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B03B0" w14:textId="1BC1B4EB" w:rsidR="00D658A9" w:rsidRPr="002A6C5A" w:rsidRDefault="00D658A9" w:rsidP="00D658A9">
      <w:pPr>
        <w:pStyle w:val="JMMMTitle"/>
        <w:rPr>
          <w:sz w:val="26"/>
          <w:szCs w:val="24"/>
        </w:rPr>
      </w:pPr>
      <w:r w:rsidRPr="002A6C5A">
        <w:rPr>
          <w:sz w:val="26"/>
          <w:szCs w:val="24"/>
        </w:rPr>
        <w:t>A review on recent progress in supported magnetic nanoparticles: From synthetic methods to applications</w:t>
      </w:r>
    </w:p>
    <w:p w14:paraId="4AC93A11" w14:textId="77777777" w:rsidR="00563CF6" w:rsidRPr="002A6C5A" w:rsidRDefault="00563CF6" w:rsidP="009A64FE">
      <w:pPr>
        <w:pStyle w:val="JMMM-AuthorName"/>
        <w:rPr>
          <w:spacing w:val="-4"/>
          <w:sz w:val="18"/>
          <w:szCs w:val="18"/>
        </w:rPr>
      </w:pPr>
    </w:p>
    <w:p w14:paraId="4126DD65" w14:textId="77777777" w:rsidR="00D658A9" w:rsidRPr="002A6C5A" w:rsidRDefault="00D658A9" w:rsidP="00D658A9">
      <w:pPr>
        <w:pStyle w:val="JMMM-AuthorName"/>
        <w:rPr>
          <w:b/>
          <w:sz w:val="22"/>
          <w:szCs w:val="22"/>
          <w:vertAlign w:val="superscript"/>
        </w:rPr>
      </w:pPr>
      <w:r w:rsidRPr="002A6C5A">
        <w:rPr>
          <w:spacing w:val="-2"/>
          <w:sz w:val="22"/>
          <w:szCs w:val="22"/>
        </w:rPr>
        <w:t>Khushboo</w:t>
      </w:r>
      <w:r w:rsidRPr="002A6C5A">
        <w:rPr>
          <w:b/>
          <w:spacing w:val="-2"/>
          <w:sz w:val="22"/>
          <w:szCs w:val="22"/>
        </w:rPr>
        <w:t xml:space="preserve"> </w:t>
      </w:r>
      <w:bookmarkStart w:id="1" w:name="_Hlk205824572"/>
      <w:r w:rsidRPr="002A6C5A">
        <w:rPr>
          <w:bCs/>
          <w:spacing w:val="-2"/>
          <w:sz w:val="22"/>
          <w:szCs w:val="22"/>
        </w:rPr>
        <w:t>DHIMAN</w:t>
      </w:r>
      <w:bookmarkEnd w:id="1"/>
      <w:r w:rsidRPr="002A6C5A">
        <w:rPr>
          <w:spacing w:val="-2"/>
          <w:sz w:val="22"/>
          <w:szCs w:val="22"/>
          <w:vertAlign w:val="superscript"/>
        </w:rPr>
        <w:t>1</w:t>
      </w:r>
      <w:r w:rsidRPr="002A6C5A">
        <w:rPr>
          <w:spacing w:val="-2"/>
          <w:sz w:val="22"/>
          <w:szCs w:val="22"/>
        </w:rPr>
        <w:t xml:space="preserve">, Ayashkanta </w:t>
      </w:r>
      <w:r w:rsidRPr="002A6C5A">
        <w:rPr>
          <w:bCs/>
          <w:spacing w:val="-2"/>
          <w:sz w:val="22"/>
          <w:szCs w:val="22"/>
        </w:rPr>
        <w:t>NANDA</w:t>
      </w:r>
      <w:r w:rsidRPr="002A6C5A">
        <w:rPr>
          <w:spacing w:val="-2"/>
          <w:sz w:val="22"/>
          <w:szCs w:val="22"/>
          <w:vertAlign w:val="superscript"/>
        </w:rPr>
        <w:t>1</w:t>
      </w:r>
      <w:r w:rsidRPr="002A6C5A">
        <w:rPr>
          <w:spacing w:val="-2"/>
          <w:sz w:val="22"/>
          <w:szCs w:val="22"/>
        </w:rPr>
        <w:t xml:space="preserve">, Navneet </w:t>
      </w:r>
      <w:r w:rsidRPr="002A6C5A">
        <w:rPr>
          <w:bCs/>
          <w:spacing w:val="-2"/>
          <w:sz w:val="22"/>
          <w:szCs w:val="22"/>
        </w:rPr>
        <w:t>KAUR</w:t>
      </w:r>
      <w:r w:rsidRPr="002A6C5A">
        <w:rPr>
          <w:spacing w:val="-2"/>
          <w:sz w:val="22"/>
          <w:szCs w:val="22"/>
          <w:vertAlign w:val="superscript"/>
        </w:rPr>
        <w:t>1</w:t>
      </w:r>
      <w:r w:rsidRPr="002A6C5A">
        <w:rPr>
          <w:spacing w:val="-2"/>
          <w:sz w:val="22"/>
          <w:szCs w:val="22"/>
        </w:rPr>
        <w:t xml:space="preserve">, Manvinder </w:t>
      </w:r>
      <w:r w:rsidRPr="002A6C5A">
        <w:rPr>
          <w:bCs/>
          <w:spacing w:val="-2"/>
          <w:sz w:val="22"/>
          <w:szCs w:val="22"/>
        </w:rPr>
        <w:t>KAUR</w:t>
      </w:r>
      <w:r w:rsidRPr="002A6C5A">
        <w:rPr>
          <w:spacing w:val="-2"/>
          <w:sz w:val="22"/>
          <w:szCs w:val="22"/>
          <w:vertAlign w:val="superscript"/>
        </w:rPr>
        <w:t>1,2</w:t>
      </w:r>
      <w:r w:rsidRPr="002A6C5A">
        <w:rPr>
          <w:spacing w:val="-2"/>
          <w:sz w:val="22"/>
          <w:szCs w:val="22"/>
        </w:rPr>
        <w:t xml:space="preserve">, Harvinder Singh </w:t>
      </w:r>
      <w:r w:rsidRPr="002A6C5A">
        <w:rPr>
          <w:bCs/>
          <w:spacing w:val="-2"/>
          <w:sz w:val="22"/>
          <w:szCs w:val="22"/>
        </w:rPr>
        <w:t>SOHAL</w:t>
      </w:r>
      <w:r w:rsidRPr="002A6C5A">
        <w:rPr>
          <w:spacing w:val="-2"/>
          <w:sz w:val="22"/>
          <w:szCs w:val="22"/>
          <w:vertAlign w:val="superscript"/>
        </w:rPr>
        <w:t>1,*</w:t>
      </w:r>
      <w:r w:rsidRPr="002A6C5A">
        <w:rPr>
          <w:spacing w:val="-2"/>
          <w:sz w:val="22"/>
          <w:szCs w:val="22"/>
        </w:rPr>
        <w:t>,</w:t>
      </w:r>
      <w:r w:rsidRPr="002A6C5A">
        <w:rPr>
          <w:sz w:val="22"/>
          <w:szCs w:val="22"/>
        </w:rPr>
        <w:t xml:space="preserve"> Himanshi </w:t>
      </w:r>
      <w:r w:rsidRPr="002A6C5A">
        <w:rPr>
          <w:bCs/>
          <w:sz w:val="22"/>
          <w:szCs w:val="22"/>
        </w:rPr>
        <w:t>SHARMA</w:t>
      </w:r>
      <w:r w:rsidRPr="002A6C5A">
        <w:rPr>
          <w:sz w:val="22"/>
          <w:szCs w:val="22"/>
          <w:vertAlign w:val="superscript"/>
        </w:rPr>
        <w:t>1</w:t>
      </w:r>
      <w:r w:rsidRPr="002A6C5A">
        <w:rPr>
          <w:sz w:val="22"/>
          <w:szCs w:val="22"/>
        </w:rPr>
        <w:t xml:space="preserve">, </w:t>
      </w:r>
      <w:r w:rsidRPr="002A6C5A">
        <w:rPr>
          <w:bCs/>
          <w:sz w:val="22"/>
          <w:szCs w:val="22"/>
        </w:rPr>
        <w:t>and</w:t>
      </w:r>
      <w:r w:rsidRPr="002A6C5A">
        <w:rPr>
          <w:b/>
          <w:sz w:val="22"/>
          <w:szCs w:val="22"/>
        </w:rPr>
        <w:t xml:space="preserve"> </w:t>
      </w:r>
      <w:r w:rsidRPr="002A6C5A">
        <w:rPr>
          <w:sz w:val="22"/>
          <w:szCs w:val="22"/>
        </w:rPr>
        <w:t xml:space="preserve">Meenakshi </w:t>
      </w:r>
      <w:r w:rsidRPr="002A6C5A">
        <w:rPr>
          <w:bCs/>
          <w:sz w:val="22"/>
          <w:szCs w:val="22"/>
        </w:rPr>
        <w:t>VERMA</w:t>
      </w:r>
      <w:r w:rsidRPr="002A6C5A">
        <w:rPr>
          <w:sz w:val="22"/>
          <w:szCs w:val="22"/>
          <w:vertAlign w:val="superscript"/>
        </w:rPr>
        <w:t>3</w:t>
      </w:r>
    </w:p>
    <w:p w14:paraId="3856538D" w14:textId="77777777" w:rsidR="000958C7" w:rsidRPr="002A6C5A" w:rsidRDefault="000958C7" w:rsidP="000958C7">
      <w:pPr>
        <w:pStyle w:val="JMMM-AuthorName"/>
        <w:rPr>
          <w:sz w:val="18"/>
          <w:szCs w:val="18"/>
        </w:rPr>
      </w:pPr>
    </w:p>
    <w:p w14:paraId="4C695178" w14:textId="7E97576A" w:rsidR="00D658A9" w:rsidRPr="002A6C5A" w:rsidRDefault="00D658A9" w:rsidP="00D658A9">
      <w:pPr>
        <w:pStyle w:val="JMMM-Affiliation"/>
        <w:tabs>
          <w:tab w:val="left" w:pos="0"/>
          <w:tab w:val="left" w:pos="85"/>
        </w:tabs>
        <w:rPr>
          <w:spacing w:val="-2"/>
        </w:rPr>
      </w:pPr>
      <w:r w:rsidRPr="002A6C5A">
        <w:rPr>
          <w:vertAlign w:val="superscript"/>
        </w:rPr>
        <w:t>1</w:t>
      </w:r>
      <w:r w:rsidRPr="002A6C5A">
        <w:rPr>
          <w:spacing w:val="-2"/>
          <w:vertAlign w:val="superscript"/>
        </w:rPr>
        <w:tab/>
      </w:r>
      <w:r w:rsidRPr="002A6C5A">
        <w:rPr>
          <w:spacing w:val="-2"/>
        </w:rPr>
        <w:t>Materials and Natural Product Laboratory, Department of Chemistry, Chandigarh University, Gharuan-140413, Mohali, Punjab, India </w:t>
      </w:r>
    </w:p>
    <w:p w14:paraId="7F675443" w14:textId="10D2B5DB" w:rsidR="00D658A9" w:rsidRPr="002A6C5A" w:rsidRDefault="00D658A9" w:rsidP="00D658A9">
      <w:pPr>
        <w:pStyle w:val="JMMM-Affiliation"/>
        <w:tabs>
          <w:tab w:val="left" w:pos="0"/>
          <w:tab w:val="left" w:pos="85"/>
        </w:tabs>
      </w:pPr>
      <w:r w:rsidRPr="002A6C5A">
        <w:rPr>
          <w:vertAlign w:val="superscript"/>
        </w:rPr>
        <w:t>2</w:t>
      </w:r>
      <w:r w:rsidRPr="002A6C5A">
        <w:rPr>
          <w:vertAlign w:val="superscript"/>
        </w:rPr>
        <w:tab/>
      </w:r>
      <w:r w:rsidRPr="002A6C5A">
        <w:t>Chitkara University Institute of Engineering and Technology, Chitkara University, Rajpura-140401, Punjab, India</w:t>
      </w:r>
    </w:p>
    <w:p w14:paraId="3A188F38" w14:textId="6D773254" w:rsidR="00D658A9" w:rsidRPr="002A6C5A" w:rsidRDefault="00D658A9" w:rsidP="00D658A9">
      <w:pPr>
        <w:pStyle w:val="JMMM-Affiliation"/>
        <w:tabs>
          <w:tab w:val="left" w:pos="0"/>
          <w:tab w:val="left" w:pos="85"/>
        </w:tabs>
        <w:rPr>
          <w:spacing w:val="-2"/>
        </w:rPr>
      </w:pPr>
      <w:r w:rsidRPr="002A6C5A">
        <w:rPr>
          <w:spacing w:val="-2"/>
          <w:vertAlign w:val="superscript"/>
        </w:rPr>
        <w:t>3</w:t>
      </w:r>
      <w:r w:rsidRPr="002A6C5A">
        <w:rPr>
          <w:spacing w:val="-2"/>
        </w:rPr>
        <w:tab/>
        <w:t>Department of Applied Science, Chandigarh Engineering College, Chandigarh Group of Colleges, Jhanjeri, Mohali-140307, Punjab, India</w:t>
      </w:r>
    </w:p>
    <w:p w14:paraId="70D2416E" w14:textId="77777777" w:rsidR="00EE01FA" w:rsidRPr="002A6C5A" w:rsidRDefault="00EE01FA" w:rsidP="000958C7">
      <w:pPr>
        <w:pStyle w:val="JMMM-Affiliation"/>
        <w:tabs>
          <w:tab w:val="left" w:pos="85"/>
        </w:tabs>
        <w:rPr>
          <w:i w:val="0"/>
          <w:iCs w:val="0"/>
        </w:rPr>
      </w:pPr>
    </w:p>
    <w:p w14:paraId="0005B275" w14:textId="3D6A296F" w:rsidR="0038132A" w:rsidRPr="002A6C5A" w:rsidRDefault="001F2A78" w:rsidP="009A64FE">
      <w:pPr>
        <w:pStyle w:val="JMMM-Corresponding"/>
        <w:rPr>
          <w:rFonts w:cs="Angsana New"/>
          <w:i/>
          <w:iCs w:val="0"/>
          <w:cs/>
        </w:rPr>
        <w:sectPr w:rsidR="0038132A" w:rsidRPr="002A6C5A" w:rsidSect="002419DC">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992" w:bottom="1418" w:left="992" w:header="397" w:footer="454" w:gutter="0"/>
          <w:pgNumType w:start="1"/>
          <w:cols w:space="397"/>
          <w:titlePg/>
          <w:docGrid w:linePitch="360"/>
        </w:sectPr>
      </w:pPr>
      <w:r w:rsidRPr="002A6C5A">
        <w:t>*</w:t>
      </w:r>
      <w:r w:rsidR="007C099D" w:rsidRPr="002A6C5A">
        <w:t>Corresponding author</w:t>
      </w:r>
      <w:r w:rsidR="00E87F7B" w:rsidRPr="002A6C5A">
        <w:t xml:space="preserve"> e-mail</w:t>
      </w:r>
      <w:r w:rsidR="00207A6F" w:rsidRPr="002A6C5A">
        <w:rPr>
          <w:b w:val="0"/>
          <w:bCs/>
        </w:rPr>
        <w:t>:</w:t>
      </w:r>
      <w:r w:rsidR="00EF5351" w:rsidRPr="002A6C5A">
        <w:rPr>
          <w:b w:val="0"/>
          <w:bCs/>
        </w:rPr>
        <w:t xml:space="preserve"> </w:t>
      </w:r>
      <w:r w:rsidR="00D658A9" w:rsidRPr="002A6C5A">
        <w:rPr>
          <w:b w:val="0"/>
          <w:bCs/>
          <w:iCs w:val="0"/>
        </w:rPr>
        <w:t>drharvinder.cu@gmail.com</w:t>
      </w:r>
    </w:p>
    <w:p w14:paraId="759BD019" w14:textId="77777777" w:rsidR="00C5004B" w:rsidRPr="002A6C5A" w:rsidRDefault="00C5004B" w:rsidP="009A64FE">
      <w:pPr>
        <w:tabs>
          <w:tab w:val="left" w:pos="142"/>
        </w:tabs>
        <w:spacing w:after="0" w:line="288" w:lineRule="auto"/>
        <w:rPr>
          <w:rFonts w:ascii="Times New Roman" w:hAnsi="Times New Roman" w:cs="Times New Roman"/>
          <w:b/>
          <w:iCs/>
          <w:sz w:val="18"/>
          <w:szCs w:val="18"/>
        </w:rPr>
        <w:sectPr w:rsidR="00C5004B" w:rsidRPr="002A6C5A" w:rsidSect="002419DC">
          <w:type w:val="continuous"/>
          <w:pgSz w:w="11906" w:h="16838" w:code="9"/>
          <w:pgMar w:top="1418" w:right="992" w:bottom="1418" w:left="992" w:header="567" w:footer="709" w:gutter="0"/>
          <w:cols w:num="2" w:space="720" w:equalWidth="0">
            <w:col w:w="2827" w:space="720"/>
            <w:col w:w="6374" w:space="113"/>
          </w:cols>
          <w:titlePg/>
          <w:docGrid w:linePitch="360"/>
        </w:sectPr>
      </w:pPr>
    </w:p>
    <w:tbl>
      <w:tblPr>
        <w:tblW w:w="7483" w:type="dxa"/>
        <w:tblCellMar>
          <w:left w:w="0" w:type="dxa"/>
          <w:right w:w="0" w:type="dxa"/>
        </w:tblCellMar>
        <w:tblLook w:val="04A0" w:firstRow="1" w:lastRow="0" w:firstColumn="1" w:lastColumn="0" w:noHBand="0" w:noVBand="1"/>
      </w:tblPr>
      <w:tblGrid>
        <w:gridCol w:w="138"/>
        <w:gridCol w:w="1980"/>
        <w:gridCol w:w="5365"/>
      </w:tblGrid>
      <w:tr w:rsidR="0011633E" w:rsidRPr="002A6C5A" w14:paraId="32B9357B" w14:textId="77777777" w:rsidTr="005F4CB6">
        <w:trPr>
          <w:gridAfter w:val="1"/>
          <w:wAfter w:w="5365" w:type="dxa"/>
        </w:trPr>
        <w:tc>
          <w:tcPr>
            <w:tcW w:w="2118" w:type="dxa"/>
            <w:gridSpan w:val="2"/>
          </w:tcPr>
          <w:p w14:paraId="7ED0FE50" w14:textId="77777777" w:rsidR="002B311F" w:rsidRPr="002A6C5A" w:rsidRDefault="002B311F" w:rsidP="009A64FE">
            <w:pPr>
              <w:spacing w:after="0" w:line="288" w:lineRule="auto"/>
              <w:rPr>
                <w:rFonts w:ascii="Times New Roman" w:hAnsi="Times New Roman" w:cs="Times New Roman"/>
                <w:sz w:val="16"/>
                <w:szCs w:val="16"/>
              </w:rPr>
            </w:pPr>
            <w:r w:rsidRPr="002A6C5A">
              <w:rPr>
                <w:rFonts w:ascii="Times New Roman" w:hAnsi="Times New Roman" w:cs="Times New Roman"/>
                <w:b/>
                <w:bCs/>
                <w:sz w:val="16"/>
                <w:szCs w:val="16"/>
              </w:rPr>
              <w:t>Received date:</w:t>
            </w:r>
          </w:p>
        </w:tc>
      </w:tr>
      <w:tr w:rsidR="0011633E" w:rsidRPr="002A6C5A" w14:paraId="40D17083" w14:textId="77777777" w:rsidTr="005F4CB6">
        <w:trPr>
          <w:gridAfter w:val="1"/>
          <w:wAfter w:w="5365" w:type="dxa"/>
        </w:trPr>
        <w:tc>
          <w:tcPr>
            <w:tcW w:w="138" w:type="dxa"/>
          </w:tcPr>
          <w:p w14:paraId="06457140" w14:textId="77777777" w:rsidR="002B311F" w:rsidRPr="002A6C5A" w:rsidRDefault="002B311F" w:rsidP="009A64FE">
            <w:pPr>
              <w:spacing w:after="0" w:line="288" w:lineRule="auto"/>
              <w:rPr>
                <w:rFonts w:ascii="Times New Roman" w:hAnsi="Times New Roman" w:cs="Times New Roman"/>
                <w:sz w:val="18"/>
                <w:szCs w:val="18"/>
              </w:rPr>
            </w:pPr>
          </w:p>
        </w:tc>
        <w:tc>
          <w:tcPr>
            <w:tcW w:w="1980" w:type="dxa"/>
          </w:tcPr>
          <w:p w14:paraId="31165541" w14:textId="7A66BEEB" w:rsidR="002B311F" w:rsidRPr="002A6C5A" w:rsidRDefault="00D658A9" w:rsidP="009A64FE">
            <w:pPr>
              <w:pStyle w:val="JMMM-date"/>
              <w:rPr>
                <w:rFonts w:cs="Angsana New"/>
                <w:szCs w:val="20"/>
              </w:rPr>
            </w:pPr>
            <w:r w:rsidRPr="002A6C5A">
              <w:rPr>
                <w:rFonts w:cs="Angsana New"/>
                <w:szCs w:val="20"/>
              </w:rPr>
              <w:t>15 June</w:t>
            </w:r>
            <w:r w:rsidR="005E6AF2" w:rsidRPr="002A6C5A">
              <w:rPr>
                <w:rFonts w:cs="Angsana New"/>
                <w:szCs w:val="20"/>
              </w:rPr>
              <w:t xml:space="preserve"> 2025</w:t>
            </w:r>
          </w:p>
        </w:tc>
      </w:tr>
      <w:tr w:rsidR="0011633E" w:rsidRPr="002A6C5A" w14:paraId="599DEB8A" w14:textId="77777777" w:rsidTr="005F4CB6">
        <w:trPr>
          <w:gridAfter w:val="1"/>
          <w:wAfter w:w="5365" w:type="dxa"/>
        </w:trPr>
        <w:tc>
          <w:tcPr>
            <w:tcW w:w="2118" w:type="dxa"/>
            <w:gridSpan w:val="2"/>
          </w:tcPr>
          <w:p w14:paraId="3DD61985" w14:textId="73006DEC" w:rsidR="002B311F" w:rsidRPr="002A6C5A" w:rsidRDefault="002B311F" w:rsidP="009A64FE">
            <w:pPr>
              <w:spacing w:after="0" w:line="288" w:lineRule="auto"/>
              <w:rPr>
                <w:rFonts w:ascii="Times New Roman" w:hAnsi="Times New Roman" w:cs="Times New Roman"/>
                <w:sz w:val="16"/>
                <w:szCs w:val="16"/>
              </w:rPr>
            </w:pPr>
            <w:r w:rsidRPr="002A6C5A">
              <w:rPr>
                <w:rFonts w:ascii="Times New Roman" w:hAnsi="Times New Roman" w:cs="Times New Roman"/>
                <w:b/>
                <w:bCs/>
                <w:sz w:val="16"/>
                <w:szCs w:val="16"/>
              </w:rPr>
              <w:t>Revised date</w:t>
            </w:r>
            <w:r w:rsidR="00437FC2" w:rsidRPr="002A6C5A">
              <w:rPr>
                <w:rFonts w:ascii="Times New Roman" w:hAnsi="Times New Roman" w:cs="Times New Roman"/>
                <w:b/>
                <w:bCs/>
                <w:sz w:val="16"/>
                <w:szCs w:val="16"/>
              </w:rPr>
              <w:t>:</w:t>
            </w:r>
          </w:p>
        </w:tc>
      </w:tr>
      <w:tr w:rsidR="0011633E" w:rsidRPr="002A6C5A" w14:paraId="0C3DF451" w14:textId="77777777" w:rsidTr="005F4CB6">
        <w:trPr>
          <w:gridAfter w:val="1"/>
          <w:wAfter w:w="5365" w:type="dxa"/>
        </w:trPr>
        <w:tc>
          <w:tcPr>
            <w:tcW w:w="138" w:type="dxa"/>
          </w:tcPr>
          <w:p w14:paraId="1A620060" w14:textId="77777777" w:rsidR="002B311F" w:rsidRPr="002A6C5A" w:rsidRDefault="002B311F" w:rsidP="009A64FE">
            <w:pPr>
              <w:spacing w:after="0" w:line="288" w:lineRule="auto"/>
              <w:rPr>
                <w:rFonts w:ascii="Times New Roman" w:hAnsi="Times New Roman" w:cs="Times New Roman"/>
                <w:sz w:val="18"/>
                <w:szCs w:val="18"/>
              </w:rPr>
            </w:pPr>
          </w:p>
        </w:tc>
        <w:tc>
          <w:tcPr>
            <w:tcW w:w="1980" w:type="dxa"/>
          </w:tcPr>
          <w:p w14:paraId="3CB5244A" w14:textId="15A7AC89" w:rsidR="002B311F" w:rsidRPr="002A6C5A" w:rsidRDefault="005E6AF2" w:rsidP="009A64FE">
            <w:pPr>
              <w:pStyle w:val="JMMM-date"/>
            </w:pPr>
            <w:r w:rsidRPr="002A6C5A">
              <w:t>18 July 2025</w:t>
            </w:r>
          </w:p>
        </w:tc>
      </w:tr>
      <w:tr w:rsidR="0011633E" w:rsidRPr="002A6C5A" w14:paraId="08CD4114" w14:textId="77777777" w:rsidTr="005F4CB6">
        <w:trPr>
          <w:gridAfter w:val="1"/>
          <w:wAfter w:w="5365" w:type="dxa"/>
        </w:trPr>
        <w:tc>
          <w:tcPr>
            <w:tcW w:w="2118" w:type="dxa"/>
            <w:gridSpan w:val="2"/>
          </w:tcPr>
          <w:p w14:paraId="3FD27B34" w14:textId="77777777" w:rsidR="002B311F" w:rsidRPr="002A6C5A" w:rsidRDefault="002B311F" w:rsidP="009A64FE">
            <w:pPr>
              <w:spacing w:after="0" w:line="288" w:lineRule="auto"/>
              <w:rPr>
                <w:rFonts w:ascii="Times New Roman" w:hAnsi="Times New Roman" w:cs="Times New Roman"/>
                <w:sz w:val="16"/>
                <w:szCs w:val="16"/>
              </w:rPr>
            </w:pPr>
            <w:r w:rsidRPr="002A6C5A">
              <w:rPr>
                <w:rFonts w:ascii="Times New Roman" w:hAnsi="Times New Roman" w:cs="Times New Roman"/>
                <w:b/>
                <w:bCs/>
                <w:sz w:val="16"/>
                <w:szCs w:val="16"/>
              </w:rPr>
              <w:t>Accepted date:</w:t>
            </w:r>
          </w:p>
        </w:tc>
      </w:tr>
      <w:tr w:rsidR="0011633E" w:rsidRPr="002A6C5A" w14:paraId="7D80F3C3" w14:textId="77777777" w:rsidTr="005F4CB6">
        <w:trPr>
          <w:gridAfter w:val="1"/>
          <w:wAfter w:w="5365" w:type="dxa"/>
        </w:trPr>
        <w:tc>
          <w:tcPr>
            <w:tcW w:w="138" w:type="dxa"/>
          </w:tcPr>
          <w:p w14:paraId="45463ECF" w14:textId="77777777" w:rsidR="002B311F" w:rsidRPr="002A6C5A" w:rsidRDefault="002B311F" w:rsidP="009A64FE">
            <w:pPr>
              <w:spacing w:after="0" w:line="288" w:lineRule="auto"/>
              <w:rPr>
                <w:rFonts w:ascii="Times New Roman" w:hAnsi="Times New Roman" w:cs="Times New Roman"/>
                <w:sz w:val="16"/>
                <w:szCs w:val="16"/>
              </w:rPr>
            </w:pPr>
          </w:p>
        </w:tc>
        <w:tc>
          <w:tcPr>
            <w:tcW w:w="1980" w:type="dxa"/>
          </w:tcPr>
          <w:p w14:paraId="32E45AED" w14:textId="30ED2D64" w:rsidR="002B311F" w:rsidRPr="002A6C5A" w:rsidRDefault="00DE0F3D" w:rsidP="009A64FE">
            <w:pPr>
              <w:spacing w:after="0" w:line="288" w:lineRule="auto"/>
              <w:rPr>
                <w:rFonts w:ascii="Times New Roman" w:hAnsi="Times New Roman" w:cs="Times New Roman"/>
                <w:sz w:val="16"/>
                <w:szCs w:val="16"/>
              </w:rPr>
            </w:pPr>
            <w:r w:rsidRPr="002A6C5A">
              <w:rPr>
                <w:rFonts w:ascii="Times New Roman" w:hAnsi="Times New Roman" w:cs="Times New Roman"/>
                <w:sz w:val="16"/>
                <w:szCs w:val="16"/>
              </w:rPr>
              <w:t>3</w:t>
            </w:r>
            <w:r w:rsidR="00AC1698" w:rsidRPr="002A6C5A">
              <w:rPr>
                <w:rFonts w:ascii="Times New Roman" w:hAnsi="Times New Roman" w:cs="Times New Roman"/>
                <w:sz w:val="16"/>
                <w:szCs w:val="16"/>
              </w:rPr>
              <w:t xml:space="preserve"> </w:t>
            </w:r>
            <w:r w:rsidR="005E6AF2" w:rsidRPr="002A6C5A">
              <w:rPr>
                <w:rFonts w:ascii="Times New Roman" w:hAnsi="Times New Roman" w:cs="Times New Roman"/>
                <w:sz w:val="16"/>
                <w:szCs w:val="16"/>
              </w:rPr>
              <w:t>August</w:t>
            </w:r>
            <w:r w:rsidR="00AC1698" w:rsidRPr="002A6C5A">
              <w:rPr>
                <w:rFonts w:ascii="Times New Roman" w:hAnsi="Times New Roman" w:cs="Times New Roman"/>
                <w:sz w:val="16"/>
                <w:szCs w:val="16"/>
              </w:rPr>
              <w:t xml:space="preserve"> 2025</w:t>
            </w:r>
          </w:p>
        </w:tc>
      </w:tr>
      <w:tr w:rsidR="0011633E" w:rsidRPr="002A6C5A" w14:paraId="28E5FECA" w14:textId="77777777" w:rsidTr="005F4CB6">
        <w:trPr>
          <w:gridAfter w:val="1"/>
          <w:wAfter w:w="5365" w:type="dxa"/>
        </w:trPr>
        <w:tc>
          <w:tcPr>
            <w:tcW w:w="138" w:type="dxa"/>
            <w:tcBorders>
              <w:bottom w:val="single" w:sz="4" w:space="0" w:color="auto"/>
            </w:tcBorders>
          </w:tcPr>
          <w:p w14:paraId="57146C7C" w14:textId="77777777" w:rsidR="002B311F" w:rsidRPr="002A6C5A" w:rsidRDefault="002B311F" w:rsidP="009A64FE">
            <w:pPr>
              <w:spacing w:after="0" w:line="288" w:lineRule="auto"/>
              <w:rPr>
                <w:rFonts w:ascii="Times New Roman" w:hAnsi="Times New Roman" w:cs="Times New Roman"/>
                <w:sz w:val="18"/>
                <w:szCs w:val="18"/>
              </w:rPr>
            </w:pPr>
          </w:p>
        </w:tc>
        <w:tc>
          <w:tcPr>
            <w:tcW w:w="1980" w:type="dxa"/>
            <w:tcBorders>
              <w:bottom w:val="single" w:sz="4" w:space="0" w:color="auto"/>
            </w:tcBorders>
          </w:tcPr>
          <w:p w14:paraId="4592B992" w14:textId="77777777" w:rsidR="002B311F" w:rsidRPr="002A6C5A" w:rsidRDefault="002B311F" w:rsidP="009A64FE">
            <w:pPr>
              <w:spacing w:after="0" w:line="288" w:lineRule="auto"/>
              <w:rPr>
                <w:rFonts w:ascii="Times New Roman" w:hAnsi="Times New Roman" w:cs="Times New Roman"/>
                <w:sz w:val="18"/>
                <w:szCs w:val="18"/>
              </w:rPr>
            </w:pPr>
          </w:p>
        </w:tc>
      </w:tr>
      <w:tr w:rsidR="0011633E" w:rsidRPr="002A6C5A" w14:paraId="18D80B59" w14:textId="77777777" w:rsidTr="005F4CB6">
        <w:trPr>
          <w:gridAfter w:val="1"/>
          <w:wAfter w:w="5365" w:type="dxa"/>
        </w:trPr>
        <w:tc>
          <w:tcPr>
            <w:tcW w:w="138" w:type="dxa"/>
            <w:tcBorders>
              <w:top w:val="single" w:sz="4" w:space="0" w:color="auto"/>
            </w:tcBorders>
          </w:tcPr>
          <w:p w14:paraId="1A6C62AD" w14:textId="77777777" w:rsidR="002B311F" w:rsidRPr="002A6C5A" w:rsidRDefault="002B311F" w:rsidP="009A64FE">
            <w:pPr>
              <w:spacing w:after="0" w:line="288" w:lineRule="auto"/>
              <w:rPr>
                <w:rFonts w:ascii="Times New Roman" w:hAnsi="Times New Roman" w:cs="Times New Roman"/>
                <w:sz w:val="18"/>
                <w:szCs w:val="18"/>
              </w:rPr>
            </w:pPr>
          </w:p>
        </w:tc>
        <w:tc>
          <w:tcPr>
            <w:tcW w:w="1980" w:type="dxa"/>
            <w:tcBorders>
              <w:top w:val="single" w:sz="4" w:space="0" w:color="auto"/>
            </w:tcBorders>
          </w:tcPr>
          <w:p w14:paraId="4B1251C7" w14:textId="77777777" w:rsidR="002B311F" w:rsidRPr="002A6C5A" w:rsidRDefault="002B311F" w:rsidP="009A64FE">
            <w:pPr>
              <w:spacing w:after="0" w:line="288" w:lineRule="auto"/>
              <w:rPr>
                <w:rFonts w:ascii="Times New Roman" w:hAnsi="Times New Roman" w:cs="Times New Roman"/>
                <w:sz w:val="18"/>
                <w:szCs w:val="18"/>
              </w:rPr>
            </w:pPr>
          </w:p>
        </w:tc>
      </w:tr>
      <w:tr w:rsidR="0011633E" w:rsidRPr="002A6C5A" w14:paraId="09D046B1" w14:textId="77777777" w:rsidTr="005F4CB6">
        <w:trPr>
          <w:gridAfter w:val="1"/>
          <w:wAfter w:w="5365" w:type="dxa"/>
        </w:trPr>
        <w:tc>
          <w:tcPr>
            <w:tcW w:w="2118" w:type="dxa"/>
            <w:gridSpan w:val="2"/>
          </w:tcPr>
          <w:p w14:paraId="333816D2" w14:textId="77777777" w:rsidR="002B311F" w:rsidRPr="002A6C5A" w:rsidRDefault="002B311F" w:rsidP="009A64FE">
            <w:pPr>
              <w:spacing w:after="0" w:line="288" w:lineRule="auto"/>
              <w:rPr>
                <w:rFonts w:ascii="Times New Roman" w:hAnsi="Times New Roman" w:cs="Times New Roman"/>
                <w:sz w:val="18"/>
                <w:szCs w:val="18"/>
              </w:rPr>
            </w:pPr>
            <w:r w:rsidRPr="002A6C5A">
              <w:rPr>
                <w:rFonts w:ascii="Times New Roman" w:hAnsi="Times New Roman" w:cs="Times New Roman"/>
                <w:b/>
                <w:bCs/>
                <w:sz w:val="16"/>
                <w:szCs w:val="16"/>
              </w:rPr>
              <w:t>Keywords:</w:t>
            </w:r>
          </w:p>
        </w:tc>
      </w:tr>
      <w:tr w:rsidR="0011633E" w:rsidRPr="002A6C5A" w14:paraId="3D7C1AB2" w14:textId="77777777" w:rsidTr="005F4CB6">
        <w:trPr>
          <w:gridAfter w:val="1"/>
          <w:wAfter w:w="5365" w:type="dxa"/>
        </w:trPr>
        <w:tc>
          <w:tcPr>
            <w:tcW w:w="138" w:type="dxa"/>
          </w:tcPr>
          <w:p w14:paraId="1634A3F5" w14:textId="77777777" w:rsidR="00BF43D0" w:rsidRPr="002A6C5A" w:rsidRDefault="00BF43D0" w:rsidP="009A64FE">
            <w:pPr>
              <w:spacing w:after="0" w:line="288" w:lineRule="auto"/>
              <w:rPr>
                <w:rFonts w:ascii="Times New Roman" w:hAnsi="Times New Roman" w:cs="Times New Roman"/>
                <w:sz w:val="18"/>
                <w:szCs w:val="18"/>
              </w:rPr>
            </w:pPr>
          </w:p>
        </w:tc>
        <w:tc>
          <w:tcPr>
            <w:tcW w:w="1980" w:type="dxa"/>
            <w:vAlign w:val="center"/>
          </w:tcPr>
          <w:p w14:paraId="61EC4ACB" w14:textId="77777777" w:rsidR="00D658A9" w:rsidRPr="002A6C5A" w:rsidRDefault="00D658A9" w:rsidP="009A64FE">
            <w:pPr>
              <w:pStyle w:val="JMMM-date"/>
            </w:pPr>
            <w:r w:rsidRPr="002A6C5A">
              <w:t xml:space="preserve">Supported magnetic </w:t>
            </w:r>
          </w:p>
          <w:p w14:paraId="7C82B58F" w14:textId="3D25FFA9" w:rsidR="00BF43D0" w:rsidRPr="002A6C5A" w:rsidRDefault="00D658A9" w:rsidP="009A64FE">
            <w:pPr>
              <w:pStyle w:val="JMMM-date"/>
              <w:rPr>
                <w:b/>
                <w:bCs/>
              </w:rPr>
            </w:pPr>
            <w:r w:rsidRPr="002A6C5A">
              <w:t xml:space="preserve">     nanoparticles</w:t>
            </w:r>
            <w:r w:rsidR="004F6512" w:rsidRPr="002A6C5A">
              <w:t xml:space="preserve">; </w:t>
            </w:r>
          </w:p>
        </w:tc>
      </w:tr>
      <w:tr w:rsidR="0011633E" w:rsidRPr="002A6C5A" w14:paraId="17C0EBCA" w14:textId="77777777" w:rsidTr="005F4CB6">
        <w:trPr>
          <w:gridAfter w:val="1"/>
          <w:wAfter w:w="5365" w:type="dxa"/>
        </w:trPr>
        <w:tc>
          <w:tcPr>
            <w:tcW w:w="138" w:type="dxa"/>
          </w:tcPr>
          <w:p w14:paraId="5D19004B" w14:textId="77777777" w:rsidR="00C91D99" w:rsidRPr="002A6C5A" w:rsidRDefault="00C91D99" w:rsidP="009A64FE">
            <w:pPr>
              <w:spacing w:after="0" w:line="288" w:lineRule="auto"/>
              <w:rPr>
                <w:rFonts w:ascii="Times New Roman" w:hAnsi="Times New Roman" w:cs="Times New Roman"/>
                <w:sz w:val="18"/>
                <w:szCs w:val="18"/>
              </w:rPr>
            </w:pPr>
          </w:p>
        </w:tc>
        <w:tc>
          <w:tcPr>
            <w:tcW w:w="1980" w:type="dxa"/>
            <w:vAlign w:val="center"/>
          </w:tcPr>
          <w:p w14:paraId="232D3116" w14:textId="629D416C" w:rsidR="00C91D99" w:rsidRPr="002A6C5A" w:rsidRDefault="00D658A9" w:rsidP="00EE01FA">
            <w:pPr>
              <w:pStyle w:val="JMMM-date"/>
              <w:rPr>
                <w:b/>
                <w:bCs/>
              </w:rPr>
            </w:pPr>
            <w:r w:rsidRPr="002A6C5A">
              <w:t>Silica</w:t>
            </w:r>
            <w:r w:rsidR="004F6512" w:rsidRPr="002A6C5A">
              <w:t xml:space="preserve">; </w:t>
            </w:r>
          </w:p>
        </w:tc>
      </w:tr>
      <w:tr w:rsidR="0011633E" w:rsidRPr="002A6C5A" w14:paraId="7631EEB3" w14:textId="77777777" w:rsidTr="005F4CB6">
        <w:trPr>
          <w:gridAfter w:val="1"/>
          <w:wAfter w:w="5365" w:type="dxa"/>
        </w:trPr>
        <w:tc>
          <w:tcPr>
            <w:tcW w:w="138" w:type="dxa"/>
          </w:tcPr>
          <w:p w14:paraId="5F227335" w14:textId="77777777" w:rsidR="00C91D99" w:rsidRPr="002A6C5A" w:rsidRDefault="00C91D99" w:rsidP="009A64FE">
            <w:pPr>
              <w:spacing w:after="0" w:line="288" w:lineRule="auto"/>
              <w:rPr>
                <w:rFonts w:ascii="Times New Roman" w:hAnsi="Times New Roman" w:cs="Times New Roman"/>
                <w:sz w:val="18"/>
                <w:szCs w:val="18"/>
              </w:rPr>
            </w:pPr>
          </w:p>
        </w:tc>
        <w:tc>
          <w:tcPr>
            <w:tcW w:w="1980" w:type="dxa"/>
            <w:vAlign w:val="center"/>
          </w:tcPr>
          <w:p w14:paraId="47AA9564" w14:textId="2D368340" w:rsidR="00C91D99" w:rsidRPr="002A6C5A" w:rsidRDefault="00D658A9" w:rsidP="009A64FE">
            <w:pPr>
              <w:pStyle w:val="JMMM-date"/>
            </w:pPr>
            <w:r w:rsidRPr="002A6C5A">
              <w:t>Cellulose</w:t>
            </w:r>
            <w:r w:rsidR="009A64FE" w:rsidRPr="002A6C5A">
              <w:t>;</w:t>
            </w:r>
          </w:p>
        </w:tc>
      </w:tr>
      <w:tr w:rsidR="00E25249" w:rsidRPr="002A6C5A" w14:paraId="379644AB" w14:textId="77777777" w:rsidTr="005F4CB6">
        <w:trPr>
          <w:gridAfter w:val="1"/>
          <w:wAfter w:w="5365" w:type="dxa"/>
        </w:trPr>
        <w:tc>
          <w:tcPr>
            <w:tcW w:w="138" w:type="dxa"/>
          </w:tcPr>
          <w:p w14:paraId="411D32DA" w14:textId="77777777" w:rsidR="00E25249" w:rsidRPr="002A6C5A" w:rsidRDefault="00E25249" w:rsidP="009A64FE">
            <w:pPr>
              <w:spacing w:after="0" w:line="288" w:lineRule="auto"/>
              <w:rPr>
                <w:rFonts w:ascii="Times New Roman" w:hAnsi="Times New Roman" w:cs="Times New Roman"/>
                <w:sz w:val="18"/>
                <w:szCs w:val="18"/>
              </w:rPr>
            </w:pPr>
          </w:p>
        </w:tc>
        <w:tc>
          <w:tcPr>
            <w:tcW w:w="1980" w:type="dxa"/>
            <w:vAlign w:val="center"/>
          </w:tcPr>
          <w:p w14:paraId="1834AB24" w14:textId="0EFDBA7D" w:rsidR="00E25249" w:rsidRPr="002A6C5A" w:rsidRDefault="00D658A9" w:rsidP="009A64FE">
            <w:pPr>
              <w:pStyle w:val="JMMM-date"/>
              <w:rPr>
                <w:spacing w:val="-2"/>
              </w:rPr>
            </w:pPr>
            <w:r w:rsidRPr="002A6C5A">
              <w:rPr>
                <w:spacing w:val="-2"/>
              </w:rPr>
              <w:t>Drug delivery system</w:t>
            </w:r>
            <w:r w:rsidR="00A01DC4" w:rsidRPr="002A6C5A">
              <w:rPr>
                <w:spacing w:val="-2"/>
              </w:rPr>
              <w:t>;</w:t>
            </w:r>
          </w:p>
        </w:tc>
      </w:tr>
      <w:tr w:rsidR="00E25249" w:rsidRPr="002A6C5A" w14:paraId="72A84809" w14:textId="77777777" w:rsidTr="005F4CB6">
        <w:trPr>
          <w:gridAfter w:val="1"/>
          <w:wAfter w:w="5365" w:type="dxa"/>
        </w:trPr>
        <w:tc>
          <w:tcPr>
            <w:tcW w:w="138" w:type="dxa"/>
          </w:tcPr>
          <w:p w14:paraId="7AB814DB" w14:textId="77777777" w:rsidR="00E25249" w:rsidRPr="002A6C5A" w:rsidRDefault="00E25249" w:rsidP="009A64FE">
            <w:pPr>
              <w:spacing w:after="0" w:line="288" w:lineRule="auto"/>
              <w:rPr>
                <w:rFonts w:ascii="Times New Roman" w:hAnsi="Times New Roman" w:cs="Times New Roman"/>
                <w:sz w:val="18"/>
                <w:szCs w:val="18"/>
              </w:rPr>
            </w:pPr>
          </w:p>
        </w:tc>
        <w:tc>
          <w:tcPr>
            <w:tcW w:w="1980" w:type="dxa"/>
            <w:vAlign w:val="center"/>
          </w:tcPr>
          <w:p w14:paraId="03050548" w14:textId="0E71415E" w:rsidR="00E25249" w:rsidRPr="002A6C5A" w:rsidRDefault="00D658A9" w:rsidP="00EE01FA">
            <w:pPr>
              <w:pStyle w:val="JMMM-date"/>
            </w:pPr>
            <w:r w:rsidRPr="002A6C5A">
              <w:t>Hyperthermia</w:t>
            </w:r>
          </w:p>
        </w:tc>
      </w:tr>
      <w:tr w:rsidR="0011633E" w:rsidRPr="002A6C5A" w14:paraId="137DB808" w14:textId="77777777" w:rsidTr="00D658A9">
        <w:tblPrEx>
          <w:tblCellMar>
            <w:top w:w="142" w:type="dxa"/>
            <w:left w:w="142" w:type="dxa"/>
            <w:bottom w:w="142" w:type="dxa"/>
            <w:right w:w="142" w:type="dxa"/>
          </w:tblCellMar>
        </w:tblPrEx>
        <w:trPr>
          <w:trHeight w:val="3333"/>
        </w:trPr>
        <w:tc>
          <w:tcPr>
            <w:tcW w:w="7483" w:type="dxa"/>
            <w:gridSpan w:val="3"/>
            <w:shd w:val="clear" w:color="auto" w:fill="E5DFEC"/>
          </w:tcPr>
          <w:p w14:paraId="04020CB5" w14:textId="77777777" w:rsidR="00064C6A" w:rsidRPr="002A6C5A" w:rsidRDefault="00064C6A" w:rsidP="009A64FE">
            <w:pPr>
              <w:pStyle w:val="JMMM-Abstract"/>
              <w:ind w:firstLine="3"/>
              <w:rPr>
                <w:b/>
                <w:bCs/>
              </w:rPr>
            </w:pPr>
            <w:r w:rsidRPr="002A6C5A">
              <w:rPr>
                <w:b/>
                <w:bCs/>
              </w:rPr>
              <w:t>Abstract</w:t>
            </w:r>
          </w:p>
          <w:p w14:paraId="11701260" w14:textId="6F5A9046" w:rsidR="00DD7200" w:rsidRPr="002A6C5A" w:rsidRDefault="00D658A9" w:rsidP="00D658A9">
            <w:pPr>
              <w:pStyle w:val="JMMM-Abstract"/>
            </w:pPr>
            <w:r w:rsidRPr="002A6C5A">
              <w:t xml:space="preserve">Magnetic nanoparticles supported on various materials have recently gained significant attention </w:t>
            </w:r>
            <w:r w:rsidRPr="002A6C5A">
              <w:rPr>
                <w:spacing w:val="-4"/>
              </w:rPr>
              <w:t>due to their wide range of applications across multiple fields such as catalysis, biomedicine, environmental</w:t>
            </w:r>
            <w:r w:rsidRPr="002A6C5A">
              <w:t xml:space="preserve"> </w:t>
            </w:r>
            <w:r w:rsidRPr="002A6C5A">
              <w:rPr>
                <w:spacing w:val="-2"/>
              </w:rPr>
              <w:t>remediation, and magnetic separation. The support materials are essential for stabilizing magnetic nano-</w:t>
            </w:r>
            <w:r w:rsidRPr="002A6C5A">
              <w:rPr>
                <w:spacing w:val="-4"/>
              </w:rPr>
              <w:t>particles and enhancing their properties, thereby improving their performance and versatility. This review</w:t>
            </w:r>
            <w:r w:rsidRPr="002A6C5A">
              <w:t xml:space="preserve"> </w:t>
            </w:r>
            <w:r w:rsidRPr="002A6C5A">
              <w:rPr>
                <w:spacing w:val="-4"/>
              </w:rPr>
              <w:t>presents a comprehensive summary of recent advancements and key developments in supported magnetic</w:t>
            </w:r>
            <w:r w:rsidRPr="002A6C5A">
              <w:t xml:space="preserve"> </w:t>
            </w:r>
            <w:r w:rsidRPr="002A6C5A">
              <w:rPr>
                <w:spacing w:val="2"/>
              </w:rPr>
              <w:t xml:space="preserve">nanoparticles, focusing on various support materials including silica, alumina, cellulose, charcoal, </w:t>
            </w:r>
            <w:r w:rsidRPr="002A6C5A">
              <w:rPr>
                <w:spacing w:val="-4"/>
              </w:rPr>
              <w:t>polymeric materials, and carbon nanotubes. We also discussed why we needed a shift from conventional</w:t>
            </w:r>
            <w:r w:rsidRPr="002A6C5A">
              <w:t xml:space="preserve"> </w:t>
            </w:r>
            <w:r w:rsidRPr="002A6C5A">
              <w:rPr>
                <w:spacing w:val="4"/>
              </w:rPr>
              <w:t>nanoparticles to magnetic nanoparticles and from magnetic nanoparticles to supported magnetic</w:t>
            </w:r>
            <w:r w:rsidRPr="002A6C5A">
              <w:t xml:space="preserve"> nanoparticles. We discussed various support materials and their synthesis methods, and applications, </w:t>
            </w:r>
            <w:r w:rsidRPr="002A6C5A">
              <w:rPr>
                <w:spacing w:val="-2"/>
              </w:rPr>
              <w:t>highlighting their unique features and advantages. Furthermore, we address the prospects in this rapid</w:t>
            </w:r>
            <w:r w:rsidRPr="002A6C5A">
              <w:t xml:space="preserve">ly </w:t>
            </w:r>
            <w:r w:rsidRPr="002A6C5A">
              <w:rPr>
                <w:spacing w:val="2"/>
              </w:rPr>
              <w:t>advancing field, highlighting the potential for continued research and innovation to uncover new</w:t>
            </w:r>
            <w:r w:rsidRPr="002A6C5A">
              <w:t xml:space="preserve"> opportunities and tackle emerging societal needs.</w:t>
            </w:r>
          </w:p>
        </w:tc>
      </w:tr>
    </w:tbl>
    <w:p w14:paraId="5909C580" w14:textId="77777777" w:rsidR="00024785" w:rsidRPr="002A6C5A" w:rsidRDefault="00024785" w:rsidP="009A64FE">
      <w:pPr>
        <w:tabs>
          <w:tab w:val="left" w:pos="142"/>
        </w:tabs>
        <w:spacing w:after="0" w:line="288" w:lineRule="auto"/>
        <w:rPr>
          <w:rFonts w:ascii="Times New Roman" w:hAnsi="Times New Roman" w:cs="Times New Roman"/>
          <w:bCs/>
          <w:iCs/>
          <w:sz w:val="18"/>
          <w:szCs w:val="18"/>
        </w:rPr>
        <w:sectPr w:rsidR="00024785" w:rsidRPr="002A6C5A" w:rsidSect="002419DC">
          <w:type w:val="continuous"/>
          <w:pgSz w:w="11906" w:h="16838" w:code="9"/>
          <w:pgMar w:top="1418" w:right="992" w:bottom="1418" w:left="992" w:header="567" w:footer="709" w:gutter="0"/>
          <w:cols w:num="2" w:sep="1" w:space="454" w:equalWidth="0">
            <w:col w:w="1985" w:space="454"/>
            <w:col w:w="7483" w:space="113"/>
          </w:cols>
          <w:titlePg/>
          <w:docGrid w:linePitch="360"/>
        </w:sectPr>
      </w:pPr>
    </w:p>
    <w:p w14:paraId="3FE680FB" w14:textId="0CC6AED6" w:rsidR="004D609B" w:rsidRPr="002A6C5A" w:rsidRDefault="004D609B" w:rsidP="00C13A1F">
      <w:pPr>
        <w:pStyle w:val="JMMM-Heading1"/>
      </w:pPr>
      <w:r w:rsidRPr="002A6C5A">
        <w:rPr>
          <w:rFonts w:hint="eastAsia"/>
        </w:rPr>
        <w:t>1</w:t>
      </w:r>
      <w:r w:rsidRPr="002A6C5A">
        <w:t xml:space="preserve">. </w:t>
      </w:r>
      <w:r w:rsidR="00764EEF" w:rsidRPr="002A6C5A">
        <w:tab/>
      </w:r>
      <w:r w:rsidR="00FA02C3" w:rsidRPr="002A6C5A">
        <w:t>Introduction</w:t>
      </w:r>
    </w:p>
    <w:p w14:paraId="46A29D77" w14:textId="77777777" w:rsidR="00764EEF" w:rsidRPr="002A6C5A" w:rsidRDefault="00764EEF" w:rsidP="00155714">
      <w:pPr>
        <w:pStyle w:val="JMMM-Content"/>
        <w:spacing w:line="240" w:lineRule="auto"/>
        <w:ind w:firstLine="0"/>
      </w:pPr>
    </w:p>
    <w:p w14:paraId="09CF529A" w14:textId="6F586374" w:rsidR="00DE0F3D" w:rsidRPr="002A6C5A" w:rsidRDefault="00DE0F3D" w:rsidP="00176515">
      <w:pPr>
        <w:pStyle w:val="JMMM-Content"/>
      </w:pPr>
      <w:r w:rsidRPr="002A6C5A">
        <w:rPr>
          <w:spacing w:val="-2"/>
        </w:rPr>
        <w:t>Magnetic nanoparticles (MNPs) are nanoscale particles (1</w:t>
      </w:r>
      <w:r w:rsidR="00176515" w:rsidRPr="002A6C5A">
        <w:rPr>
          <w:spacing w:val="-2"/>
        </w:rPr>
        <w:t xml:space="preserve"> nm to</w:t>
      </w:r>
      <w:r w:rsidR="00176515" w:rsidRPr="002A6C5A">
        <w:t xml:space="preserve"> </w:t>
      </w:r>
      <w:r w:rsidRPr="002A6C5A">
        <w:rPr>
          <w:spacing w:val="2"/>
        </w:rPr>
        <w:t>100 nm) made of magnetic materials that exhibit distinct magnetic</w:t>
      </w:r>
      <w:r w:rsidRPr="002A6C5A">
        <w:t xml:space="preserve"> </w:t>
      </w:r>
      <w:r w:rsidRPr="002A6C5A">
        <w:rPr>
          <w:spacing w:val="-2"/>
        </w:rPr>
        <w:t>behaviors compared to their bulk counterparts due to their small size</w:t>
      </w:r>
      <w:r w:rsidRPr="002A6C5A">
        <w:t xml:space="preserve"> </w:t>
      </w:r>
      <w:r w:rsidRPr="002A6C5A">
        <w:rPr>
          <w:spacing w:val="-2"/>
        </w:rPr>
        <w:t xml:space="preserve">and single-domain structure </w:t>
      </w:r>
      <w:r w:rsidRPr="002A6C5A">
        <w:rPr>
          <w:spacing w:val="-2"/>
        </w:rPr>
        <w:fldChar w:fldCharType="begin" w:fldLock="1"/>
      </w:r>
      <w:r w:rsidRPr="002A6C5A">
        <w:rPr>
          <w:spacing w:val="-2"/>
        </w:rPr>
        <w:instrText>ADDIN CSL_CITATION { "citationItems" : [ { "id" : "ITEM-1", "itemData" : { "DOI" : "10.1016/B978-0-12-816699-4.00006-2", "ISBN" : "9780128166994", "abstract" : "Separation of molecules from a complex mixture in native form is one of the most challenging processes and is essential for most of the analytical processes, be it biological or chemical. Various methods and techniques have been used for efficient, sensitive, economical, and faster separation or isolation of desired chemicals with high output. However, to meet up the demands of recent technological interventions in diverse scientific fields, separation platforms need to be smart enough to analyze vast range of complex molecules from a tiny sample volume, as low as in femtoliter to as high as in liters with enough sensitivity and ample rapidity. Here, nanoparticle (NP)-based processes and separation techniques have successfully applied exploiting their nanoscale size, high area/volume ratio, unique surface functionalization properties, durability, reusability, etc. for better separation/isolation of different target molecules. Carbon-based nanomaterials (NMs), silica, polymeric NPs, metallic or metal oxide and magnetic NPs, and metal-organic framework are the most commonly used NMs in diverse separation platforms. Even though this relatively new field has shown ample promise to overcome various challenges of convention separation techniques, still commercial utility of NP-based separation platforms is mere, mostly due to lack of reproducibility. Development of knowledge database pertaining to different properties of NPs will certainly assist in standardization of these techniques to find their large-scale industrial applications.", "author" : [ { "dropping-particle" : "", "family" : "Minakshi", "given" : "Prasad", "non-dropping-particle" : "", "parse-names" : false, "suffix" : "" }, { "dropping-particle" : "", "family" : "Ghosh", "given" : "Mayukh", "non-dropping-particle" : "", "parse-names" : false, "suffix" : "" }, { "dropping-particle" : "", "family" : "Brar", "given" : "Basanti", "non-dropping-particle" : "", "parse-names" : false, "suffix" : "" }, { "dropping-particle" : "", "family" : "Ranjan", "given" : "Koushlesh", "non-dropping-particle" : "", "parse-names" : false, "suffix" : "" }, { "dropping-particle" : "", "family" : "Patki", "given" : "Harshad Sudhir", "non-dropping-particle" : "", "parse-names" : false, "suffix" : "" }, { "dropping-particle" : "", "family" : "Kumar", "given" : "Rajesh", "non-dropping-particle" : "", "parse-names" : false, "suffix" : "" } ], "container-title" : "Handbook of Nanomaterials in Analytical Chemistry: Modern Trends in Analysis", "id" : "ITEM-1", "issued" : { "date-parts" : [ [ "2019" ] ] }, "page" : "99-158", "publisher" : "Elsevier", "title" : "Separation techniques with nanomaterials", "type" : "chapter" }, "uris" : [ "http://www.mendeley.com/documents/?uuid=9bc12807-ca23-4f0f-8a5b-275b3bc9ea04" ] }, { "id" : "ITEM-2", "itemData" : { "DOI" : "10.1016/j.jmmm.2021.168300", "abstract" : "Despite bulk magnetic materials possess multidomain structure, single domain magnetic crystals can be obtained at the nanoscale, which display superparamagnetic behavior with strong magnetization under the influence of external magnetic field and zero magnetic remanence and coercivity after the field is removed. Physical, chemical, and biological properties of superparamagnetic nanoparticles (SPMNPs) can be manipulated by applying a remote magnetic field together with the construction of nanoarchitecture through attaching a variety of chemical/biological molecules on the nanoparticles\u2019 surface. Such manipulations provide versatile nanoplatforms with exciting tunable characteristics and multimodal functionalities for numerous applications in diverse fields. In the literature, there have been excellent review articles focusing on various aspects of SPMNPs. However, a review compiling and analyzing the multimodal functionalities and broad spectrum of applications of SPMNPs together in one literature has been missing. The present article reviews the exciting capabilities of SPMNPs and their applications in a systematic and comprehensive manner. It provides valuable insights into the tunable characteristics and multimodal functionalities of SPMNPs for a broad spectrum of applications in biomedical, environment, energy, and mechanical fields.", "author" : [ { "dropping-particle" : "", "family" : "Sezer", "given" : "Nurettin", "non-dropping-particle" : "", "parse-names" : false, "suffix" : "" }, { "dropping-particle" : "", "family" : "Ar\u0131", "given" : "\u0130brahim", "non-dropping-particle" : "", "parse-names" : false, "suffix" : "" }, { "dropping-particle" : "", "family" : "Bi\u00e7er", "given" : "Yusuf", "non-dropping-particle" : "", "parse-names" : false, "suffix" : "" }, { "dropping-particle" : "", "family" : "Ko\u00e7", "given" : "Muammer", "non-dropping-particle" : "", "parse-names" : false, "suffix" : "" } ], "container-title" : "Journal of Magnetism and Magnetic Materials", "id" : "ITEM-2", "issued" : { "date-parts" : [ [ "2021" ] ] }, "page" : "1-28", "publisher" : "Elsevier B.V.", "title" : "Superparamagnetic nanoarchitectures: Multimodal functionalities and applications", "type" : "article", "volume" : "538" }, "uris" : [ "http://www.mendeley.com/documents/?uuid=efb86ba2-82bd-44ee-9a61-bd937e4b83d6" ] } ], "mendeley" : { "formattedCitation" : "[1], [2]", "plainTextFormattedCitation" : "[1], [2]", "previouslyFormattedCitation" : "[1], [2]" }, "properties" : { "noteIndex" : 0 }, "schema" : "https://github.com/citation-style-language/schema/raw/master/csl-citation.json" }</w:instrText>
      </w:r>
      <w:r w:rsidRPr="002A6C5A">
        <w:rPr>
          <w:spacing w:val="-2"/>
        </w:rPr>
        <w:fldChar w:fldCharType="separate"/>
      </w:r>
      <w:r w:rsidRPr="002A6C5A">
        <w:rPr>
          <w:spacing w:val="-2"/>
        </w:rPr>
        <w:t>[1</w:t>
      </w:r>
      <w:r w:rsidR="00176515" w:rsidRPr="002A6C5A">
        <w:rPr>
          <w:spacing w:val="-2"/>
        </w:rPr>
        <w:t>,</w:t>
      </w:r>
      <w:r w:rsidRPr="002A6C5A">
        <w:rPr>
          <w:spacing w:val="-2"/>
        </w:rPr>
        <w:t>2]</w:t>
      </w:r>
      <w:r w:rsidRPr="002A6C5A">
        <w:rPr>
          <w:spacing w:val="-2"/>
        </w:rPr>
        <w:fldChar w:fldCharType="end"/>
      </w:r>
      <w:r w:rsidRPr="002A6C5A">
        <w:rPr>
          <w:spacing w:val="-2"/>
        </w:rPr>
        <w:t>. This includes superparamagnetic,</w:t>
      </w:r>
      <w:r w:rsidRPr="002A6C5A">
        <w:t xml:space="preserve"> </w:t>
      </w:r>
      <w:r w:rsidRPr="002A6C5A">
        <w:rPr>
          <w:spacing w:val="-6"/>
        </w:rPr>
        <w:t xml:space="preserve">where MNPs are magnetic only in the presence of an external field </w:t>
      </w:r>
      <w:r w:rsidRPr="002A6C5A">
        <w:rPr>
          <w:spacing w:val="-6"/>
        </w:rPr>
        <w:fldChar w:fldCharType="begin" w:fldLock="1"/>
      </w:r>
      <w:r w:rsidRPr="002A6C5A">
        <w:rPr>
          <w:spacing w:val="-6"/>
        </w:rPr>
        <w:instrText>ADDIN CSL_CITATION { "citationItems" : [ { "id" : "ITEM-1", "itemData" : { "DOI" : "10.1039/c1jm11845e", "abstract" : "Nanostructured magnetic materials have a variety of promising applications spreading from nano-scale electronic devices, sensors and high-density data storage media to controlled drug delivery and cancer diagnostics/treatment systems. Magnetic nanoparticles offer the most natural and elegant way for fabrication of such (multi-) functional materials. In this review, we briefly summarize the recent progress in the synthesis of magnetic nanoparticles (which now can be done with precise control over the size and surface chemistry), and nanoscale interactions leading to their self-assembly into 1D, 2D or 3D aggregates. Various approaches to self-organization, directed-, or template-assisted assembly of these nanostructures are discussed with the special emphasis on magnetic-field enabled interactions. We also discuss new physical phenomena associated with magnetic coupling between nanoparticles and their interaction with a substrate and the characterization of the physical properties at the nanoscale using various experimental techniques (including scanning quantum interferometry (SQUID) and magnetic force microscopy). Applications of magnetic nanoparticle assemblies in data storage, spintronics, drug delivery, cancer therapy, and prospective applications such as adaptive materials and multifunctional reconfigurable materials are also highlighted. \u00a9 2011 The Royal Society of Chemistry.", "author" : [ { "dropping-particle" : "", "family" : "Singamaneni  Valery N. Binek, Christian Tsymbal, Evgeny Y.", "given" : "Srikanth Bliznyuk", "non-dropping-particle" : "", "parse-names" : false, "suffix" : "" } ], "container-title" : "Journal of Materials Chemistry", "id" : "ITEM-1", "issue" : "42", "issued" : { "date-parts" : [ [ "2011" ] ] }, "page" : "16819-16845", "title" : "Magnetic nanoparticles: Recent advances in synthesis, self-assembly and applications", "type" : "article-journal", "volume" : "21" }, "uris" : [ "http://www.mendeley.com/documents/?uuid=2398e3e3-7ad6-4aa6-8b8a-8d624161fdf0" ] }, { "id" : "ITEM-2", "itemData" : { "DOI" : "10.1080/02656730802104757", "ISBN" : "0265673080210", "ISSN" : "02656736", "PMID" : "18608593", "abstract" : "Magnetic fluids are increasingly used for clinical applications such as drug delivery, magnetic resonance imaging and magnetic fluid hyperthermia. The latter technique that has been developed as a cancer treatment for several decades comprises the injection of magnetic nanoparticles into tumors and their subsequent heating in an alternating magnetic field. Depending on the applied temperature and the duration of heating this treatment either results in direct tumor cell killing or makes the cells more susceptible to concomitant radio- or chemotherapy. Numerous groups are working in this field worldwide, but only one approach has been tested in clinical trials so far. Here, we summarize the clinical data gained in these studies on magnetic fluid induced hyperthermia.", "author" : [ { "dropping-particle" : "", "family" : "Thiesen", "given" : "Burghard", "non-dropping-particle" : "", "parse-names" : false, "suffix" : "" }, { "dropping-particle" : "", "family" : "Jordan", "given" : "Andreas", "non-dropping-particle" : "", "parse-names" : false, "suffix" : "" } ], "container-title" : "International Journal of Hyperthermia", "id" : "ITEM-2", "issue" : "6", "issued" : { "date-parts" : [ [ "2008" ] ] }, "page" : "467-474", "title" : "Clinical applications of magnetic nanoparticles for hyperthermia", "type" : "article-journal", "volume" : "24" }, "uris" : [ "http://www.mendeley.com/documents/?uuid=cfe958d2-d5a4-4bfc-be38-64d60019f7be" ] } ], "mendeley" : { "formattedCitation" : "[3], [4]", "plainTextFormattedCitation" : "[3], [4]", "previouslyFormattedCitation" : "[3], [4]" }, "properties" : { "noteIndex" : 0 }, "schema" : "https://github.com/citation-style-language/schema/raw/master/csl-citation.json" }</w:instrText>
      </w:r>
      <w:r w:rsidRPr="002A6C5A">
        <w:rPr>
          <w:spacing w:val="-6"/>
        </w:rPr>
        <w:fldChar w:fldCharType="separate"/>
      </w:r>
      <w:r w:rsidRPr="002A6C5A">
        <w:rPr>
          <w:spacing w:val="-6"/>
        </w:rPr>
        <w:t>[3</w:t>
      </w:r>
      <w:r w:rsidR="00176515" w:rsidRPr="002A6C5A">
        <w:rPr>
          <w:spacing w:val="-6"/>
        </w:rPr>
        <w:t>,</w:t>
      </w:r>
      <w:r w:rsidRPr="002A6C5A">
        <w:rPr>
          <w:spacing w:val="-6"/>
        </w:rPr>
        <w:t>4]</w:t>
      </w:r>
      <w:r w:rsidRPr="002A6C5A">
        <w:rPr>
          <w:spacing w:val="-6"/>
        </w:rPr>
        <w:fldChar w:fldCharType="end"/>
      </w:r>
      <w:r w:rsidRPr="002A6C5A">
        <w:rPr>
          <w:spacing w:val="-6"/>
        </w:rPr>
        <w:t xml:space="preserve">. </w:t>
      </w:r>
      <w:r w:rsidR="00176515" w:rsidRPr="002A6C5A">
        <w:rPr>
          <w:spacing w:val="-6"/>
        </w:rPr>
        <w:t xml:space="preserve"> </w:t>
      </w:r>
      <w:r w:rsidRPr="002A6C5A">
        <w:t xml:space="preserve">In contrast to ferromagnetism, where materials retain magnetization </w:t>
      </w:r>
      <w:r w:rsidRPr="002A6C5A">
        <w:rPr>
          <w:spacing w:val="-2"/>
        </w:rPr>
        <w:t xml:space="preserve">without an external field </w:t>
      </w:r>
      <w:r w:rsidRPr="002A6C5A">
        <w:rPr>
          <w:spacing w:val="-2"/>
        </w:rPr>
        <w:fldChar w:fldCharType="begin" w:fldLock="1"/>
      </w:r>
      <w:r w:rsidRPr="002A6C5A">
        <w:rPr>
          <w:spacing w:val="-2"/>
        </w:rPr>
        <w:instrText>ADDIN CSL_CITATION { "citationItems" : [ { "id" : "ITEM-1", "itemData" : { "DOI" : "10.1021/acs.langmuir.0c00839", "author" : [ { "dropping-particle" : "", "family" : "Article", "given" : "Invited Feature", "non-dropping-particle" : "", "parse-names" : false, "suffix" : "" } ], "id" : "ITEM-1", "issued" : { "date-parts" : [ [ "2020" ] ] }, "title" : "Separation Under Magnetophoresis A unified view on magnetic nanoparticle separation under magnetophoresis", "type" : "article-journal" }, "uris" : [ "http://www.mendeley.com/documents/?uuid=6bf7fb39-d244-4b9a-8b30-9091c668a9db" ] } ], "mendeley" : { "formattedCitation" : "[5]", "plainTextFormattedCitation" : "[5]", "previouslyFormattedCitation" : "[5]" }, "properties" : { "noteIndex" : 0 }, "schema" : "https://github.com/citation-style-language/schema/raw/master/csl-citation.json" }</w:instrText>
      </w:r>
      <w:r w:rsidRPr="002A6C5A">
        <w:rPr>
          <w:spacing w:val="-2"/>
        </w:rPr>
        <w:fldChar w:fldCharType="separate"/>
      </w:r>
      <w:r w:rsidRPr="002A6C5A">
        <w:rPr>
          <w:spacing w:val="-2"/>
        </w:rPr>
        <w:t>[5]</w:t>
      </w:r>
      <w:r w:rsidRPr="002A6C5A">
        <w:rPr>
          <w:spacing w:val="-2"/>
        </w:rPr>
        <w:fldChar w:fldCharType="end"/>
      </w:r>
      <w:r w:rsidRPr="002A6C5A">
        <w:rPr>
          <w:spacing w:val="-2"/>
        </w:rPr>
        <w:t>. MNPs are broadly classified into ferro</w:t>
      </w:r>
      <w:r w:rsidR="00176515" w:rsidRPr="002A6C5A">
        <w:rPr>
          <w:spacing w:val="-2"/>
        </w:rPr>
        <w:t>-</w:t>
      </w:r>
      <w:r w:rsidRPr="002A6C5A">
        <w:rPr>
          <w:spacing w:val="-2"/>
        </w:rPr>
        <w:t xml:space="preserve">magnetic, superparamagnetic </w:t>
      </w:r>
      <w:r w:rsidRPr="002A6C5A">
        <w:rPr>
          <w:spacing w:val="-2"/>
        </w:rPr>
        <w:fldChar w:fldCharType="begin" w:fldLock="1"/>
      </w:r>
      <w:r w:rsidRPr="002A6C5A">
        <w:rPr>
          <w:spacing w:val="-2"/>
        </w:rPr>
        <w:instrText>ADDIN CSL_CITATION { "citationItems" : [ { "id" : "ITEM-1", "itemData" : { "DOI" : "10.1103/PhysRevX.15.021041", "author" : [ { "dropping-particle" : "", "family" : "Br\u00fcning", "given" : "Reiner", "non-dropping-particle" : "", "parse-names" : false, "suffix" : "" }, { "dropping-particle" : "", "family" : "R\u00f3zsa", "given" : "Levente", "non-dropping-particle" : "", "parse-names" : false, "suffix" : "" }, { "dropping-particle" : "", "family" : "Conte", "given" : "Roberto", "non-dropping-particle" : "Lo", "parse-names" : false, "suffix" : "" }, { "dropping-particle" : "", "family" : "Kubetzka", "given" : "Andr\u00e9", "non-dropping-particle" : "", "parse-names" : false, "suffix" : "" }, { "dropping-particle" : "", "family" : "Wiesendanger", "given" : "Roland", "non-dropping-particle" : "", "parse-names" : false, "suffix" : "" }, { "dropping-particle" : "", "family" : "Bergmann", "given" : "Kirsten", "non-dropping-particle" : "von", "parse-names" : false, "suffix" : "" } ], "container-title" : "Physical Review X", "id" : "ITEM-1", "issue" : "2", "issued" : { "date-parts" : [ [ "2025", "5", "6" ] ] }, "page" : "21041", "publisher" : "American Physical Society", "title" : "Topological Meron-Antimeron Domain Walls and Skyrmions in a Low-Symmetry System", "type" : "article-journal", "volume" : "15" }, "uris" : [ "http://www.mendeley.com/documents/?uuid=4ed4207b-34f0-4a7c-8c50-2d4414e23fe0" ] } ], "mendeley" : { "formattedCitation" : "[6]", "plainTextFormattedCitation" : "[6]", "previouslyFormattedCitation" : "[6]" }, "properties" : { "noteIndex" : 0 }, "schema" : "https://github.com/citation-style-language/schema/raw/master/csl-citation.json" }</w:instrText>
      </w:r>
      <w:r w:rsidRPr="002A6C5A">
        <w:rPr>
          <w:spacing w:val="-2"/>
        </w:rPr>
        <w:fldChar w:fldCharType="separate"/>
      </w:r>
      <w:r w:rsidRPr="002A6C5A">
        <w:rPr>
          <w:spacing w:val="-2"/>
        </w:rPr>
        <w:t>[6</w:t>
      </w:r>
      <w:r w:rsidR="00176515" w:rsidRPr="002A6C5A">
        <w:rPr>
          <w:spacing w:val="-2"/>
        </w:rPr>
        <w:t>,7</w:t>
      </w:r>
      <w:r w:rsidRPr="002A6C5A">
        <w:rPr>
          <w:spacing w:val="-2"/>
        </w:rPr>
        <w:t>]</w:t>
      </w:r>
      <w:r w:rsidRPr="002A6C5A">
        <w:rPr>
          <w:spacing w:val="-2"/>
        </w:rPr>
        <w:fldChar w:fldCharType="end"/>
      </w:r>
      <w:r w:rsidRPr="002A6C5A">
        <w:rPr>
          <w:spacing w:val="-2"/>
        </w:rPr>
        <w:t>, and antiferromagnetic types, each</w:t>
      </w:r>
      <w:r w:rsidRPr="002A6C5A">
        <w:t xml:space="preserve"> with unique properties depending on size and structure </w:t>
      </w:r>
      <w:r w:rsidRPr="002A6C5A">
        <w:fldChar w:fldCharType="begin" w:fldLock="1"/>
      </w:r>
      <w:r w:rsidRPr="002A6C5A">
        <w:instrText>ADDIN CSL_CITATION { "citationItems" : [ { "id" : "ITEM-1", "itemData" : { "DOI" : "10.3390/ijms140815977", "abstract" : "The tremendous interest in magnetic nanoparticles (MNPs) is reflected in published research that ranges from novel methods of synthesis of unique nanoparticle shapes and composite structures to a large number of MNP characterization techniques, and finally to their use in many biomedical and nanotechnology-based applications. The knowledge gained from this vast body of research can be made more useful if we organize the associated results to correlate key magnetic properties with the parameters that influence them. Tuning these properties of MNPs will allow us to tailor nanoparticles for specific applications, thus increasing their effectiveness. The complex magnetic behavior exhibited by MNPs is governed by many factors; these factors can either improve or adversely affect the desired magnetic properties. In this report, we have outlined a matrix of parameters that can be varied to tune the magnetic properties of nanoparticles. For practical utility, this review focuses on the effect of size, shape, composition, and shell-core structure on saturation magnetization, coercivity, blocking temperature, and relaxation time. \u00a9 2013 by the authors; licensee MDPI, Basel, Switzerland.", "author" : [ { "dropping-particle" : "", "family" : "Kolhatkar  Andrew C. Litvinov, Dmitri Willson, Richard C. Lee, T. Randall", "given" : "Arati G Jamison", "non-dropping-particle" : "", "parse-names" : false, "suffix" : "" } ], "container-title" : "International Journal of Molecular Sciences", "id" : "ITEM-1", "issue" : "8", "issued" : { "date-parts" : [ [ "2013" ] ] }, "page" : "15977-16009", "title" : "Tuning the magnetic properties of nanoparticles", "type" : "article", "volume" : "14" }, "uris" : [ "http://www.mendeley.com/documents/?uuid=07a7cceb-f35b-46a2-bf86-06a14fd62e58" ] } ], "mendeley" : { "formattedCitation" : "[8]", "plainTextFormattedCitation" : "[8]", "previouslyFormattedCitation" : "[8]" }, "properties" : { "noteIndex" : 0 }, "schema" : "https://github.com/citation-style-language/schema/raw/master/csl-citation.json" }</w:instrText>
      </w:r>
      <w:r w:rsidRPr="002A6C5A">
        <w:fldChar w:fldCharType="separate"/>
      </w:r>
      <w:r w:rsidRPr="002A6C5A">
        <w:t>[8]</w:t>
      </w:r>
      <w:r w:rsidRPr="002A6C5A">
        <w:fldChar w:fldCharType="end"/>
      </w:r>
      <w:r w:rsidRPr="002A6C5A">
        <w:t>.</w:t>
      </w:r>
    </w:p>
    <w:p w14:paraId="71A0976A" w14:textId="75B19A46" w:rsidR="00DE0F3D" w:rsidRPr="002A6C5A" w:rsidRDefault="00DE0F3D" w:rsidP="00176515">
      <w:pPr>
        <w:pStyle w:val="JMMM-Content"/>
      </w:pPr>
      <w:r w:rsidRPr="002A6C5A">
        <w:rPr>
          <w:spacing w:val="2"/>
        </w:rPr>
        <w:t>Their quantum confinement and surface effects lead to unique</w:t>
      </w:r>
      <w:r w:rsidRPr="002A6C5A">
        <w:t xml:space="preserve"> </w:t>
      </w:r>
      <w:r w:rsidRPr="002A6C5A">
        <w:rPr>
          <w:spacing w:val="2"/>
        </w:rPr>
        <w:t xml:space="preserve">behaviors such as enhanced magnetization </w:t>
      </w:r>
      <w:r w:rsidRPr="002A6C5A">
        <w:rPr>
          <w:spacing w:val="2"/>
        </w:rPr>
        <w:fldChar w:fldCharType="begin" w:fldLock="1"/>
      </w:r>
      <w:r w:rsidRPr="002A6C5A">
        <w:rPr>
          <w:spacing w:val="2"/>
        </w:rPr>
        <w:instrText>ADDIN CSL_CITATION { "citationItems" : [ { "id" : "ITEM-1", "itemData" : { "DOI" : "10.1007/978-3-031-37287-2_10", "ISBN" : "978-3-031-37286-5", "author" : [ { "dropping-particle" : "", "family" : "Parekh", "given" : "Kinnari", "non-dropping-particle" : "", "parse-names" : false, "suffix" : "" }, { "dropping-particle" : "", "family" : "Jain", "given" : "Neeraj", "non-dropping-particle" : "", "parse-names" : false, "suffix" : "" } ], "container-title" : "Superparamagnetic Materials for Cancer Medicine", "id" : "ITEM-1", "issued" : { "date-parts" : [ [ "2023", "9" ] ] }, "page" : "199-217", "title" : "Toxicology of Superparamagnetic Materials", "type" : "chapter" }, "uris" : [ "http://www.mendeley.com/documents/?uuid=d8b3ce14-2647-4f19-a0a5-c263166ccca4" ] } ], "mendeley" : { "formattedCitation" : "[9]", "plainTextFormattedCitation" : "[9]", "previouslyFormattedCitation" : "[9]" }, "properties" : { "noteIndex" : 0 }, "schema" : "https://github.com/citation-style-language/schema/raw/master/csl-citation.json" }</w:instrText>
      </w:r>
      <w:r w:rsidRPr="002A6C5A">
        <w:rPr>
          <w:spacing w:val="2"/>
        </w:rPr>
        <w:fldChar w:fldCharType="separate"/>
      </w:r>
      <w:r w:rsidRPr="002A6C5A">
        <w:rPr>
          <w:spacing w:val="2"/>
        </w:rPr>
        <w:t>[9]</w:t>
      </w:r>
      <w:r w:rsidRPr="002A6C5A">
        <w:rPr>
          <w:spacing w:val="2"/>
        </w:rPr>
        <w:fldChar w:fldCharType="end"/>
      </w:r>
      <w:r w:rsidRPr="002A6C5A">
        <w:rPr>
          <w:spacing w:val="2"/>
        </w:rPr>
        <w:t>, surface anisotropy</w:t>
      </w:r>
      <w:r w:rsidRPr="002A6C5A">
        <w:rPr>
          <w:spacing w:val="-2"/>
        </w:rPr>
        <w:t xml:space="preserve"> </w:t>
      </w:r>
      <w:r w:rsidRPr="002A6C5A">
        <w:rPr>
          <w:spacing w:val="2"/>
        </w:rPr>
        <w:fldChar w:fldCharType="begin" w:fldLock="1"/>
      </w:r>
      <w:r w:rsidRPr="002A6C5A">
        <w:rPr>
          <w:spacing w:val="2"/>
        </w:rPr>
        <w:instrText>ADDIN CSL_CITATION { "citationItems" : [ { "id" : "ITEM-1", "itemData" : { "DOI" : "10.1109/TMAG.2012.2224693", "abstract" : "We present a magnetic manipulation system capable of 5 degree-of-freedom (5-DOF) wireless control of micro-and nanostructures (3-DOF position, 2-DOF pointing orientation). The system has a spherical workspace with a diameter of approximately 10 mm, and is completely unrestrained in the rotational degrees-of-freedom. This is accomplished through the superposition of multiple magnetic fields, and capitalizes on a linear representation of the coupled field contributions of multiple soft-magnetic-core electromagnets acting in concert. The system consists of 8 stationary electromagnets with ferromagnetic cores, and is capable of producing arbitrary magnetic fields and field gradients up to 50 mT and 5 T/m at frequencies up to 2 kHz. The capabilities of the system are evaluated through the introduction of the reachable magnetic workspace of the system as well as frequency response and calibration results. Experimental results are presented which demonstrate different magnetic control strategies at sub-mm and sub-\u03bc m scale. \u00a9 1965-2012 IEEE.", "author" : [ { "dropping-particle" : "", "family" : "Schuerle  Erni, Sandro, Flink, Maarten, Kratochvil, Bradley E., Nelson, Bradley J.", "given" : "Simone", "non-dropping-particle" : "", "parse-names" : false, "suffix" : "" } ], "container-title" : "IEEE Transactions on Magnetics", "id" : "ITEM-1", "issue" : "1", "issued" : { "date-parts" : [ [ "2013" ] ] }, "page" : "321-330", "title" : "Three-dimensional magnetic manipulation of micro-and nanostructures for applications in life sciences", "type" : "article-journal", "volume" : "49" }, "uris" : [ "http://www.mendeley.com/documents/?uuid=38f50c31-42e0-4352-9f85-8e9a73a38899" ] } ], "mendeley" : { "formattedCitation" : "[10]", "plainTextFormattedCitation" : "[10]", "previouslyFormattedCitation" : "[10]" }, "properties" : { "noteIndex" : 0 }, "schema" : "https://github.com/citation-style-language/schema/raw/master/csl-citation.json" }</w:instrText>
      </w:r>
      <w:r w:rsidRPr="002A6C5A">
        <w:rPr>
          <w:spacing w:val="2"/>
        </w:rPr>
        <w:fldChar w:fldCharType="separate"/>
      </w:r>
      <w:r w:rsidRPr="002A6C5A">
        <w:rPr>
          <w:spacing w:val="2"/>
        </w:rPr>
        <w:t>[10]</w:t>
      </w:r>
      <w:r w:rsidRPr="002A6C5A">
        <w:rPr>
          <w:spacing w:val="2"/>
        </w:rPr>
        <w:fldChar w:fldCharType="end"/>
      </w:r>
      <w:r w:rsidRPr="002A6C5A">
        <w:rPr>
          <w:spacing w:val="2"/>
        </w:rPr>
        <w:t xml:space="preserve">, and altered exchange interactions </w:t>
      </w:r>
      <w:r w:rsidRPr="002A6C5A">
        <w:rPr>
          <w:spacing w:val="2"/>
        </w:rPr>
        <w:fldChar w:fldCharType="begin" w:fldLock="1"/>
      </w:r>
      <w:r w:rsidRPr="002A6C5A">
        <w:rPr>
          <w:spacing w:val="2"/>
        </w:rPr>
        <w:instrText>ADDIN CSL_CITATION { "citationItems" : [ { "id" : "ITEM-1", "itemData" : { "DOI" : "10.1002/wnan.1571", "abstract" : "Drug delivery strategies aim to maximize a drug's therapeutic index by increasing the concentration of drug at target sites while minimizing delivery to off-target tissues. Because biological tissues are minimally responsive to magnetic fields, there has been a great deal of interest in using magnetic nanoparticles in combination with applied magnetic fields to selectively control the accumulation and release of drug in target tissues while minimizing the impact on surrounding tissue. In particular, spatially variant magnetic fields have been used to encourage accumulation of drug-loaded magnetic nanoparticles at target sites, while time-variant magnetic fields have been used to induce drug release from thermally sensitive nanocarriers. In this review, we discuss nanoparticle formulations and approaches that have been developed for magnetic targeting and/or magnetically induced drug release, as well as ongoing challenges in using magnetism for therapeutic applications. This article is categorized under: Diagnostic Tools &gt; in vivo Nanodiagnostics and Imaging Therapeutic Approaches and Drug Discovery &gt; Emerging Technologies Therapeutic Approaches and Drug Discovery &gt; Nanomedicine for Oncologic Disease.", "author" : [ { "dropping-particle" : "", "family" : "Liu  Bian Issadore, David Tsourkas, Andrew", "given" : "Jessica F Jang", "non-dropping-particle" : "", "parse-names" : false, "suffix" : "" } ], "container-title" : "Wiley Interdisciplinary Reviews: Nanomedicine and Nanobiotechnology", "id" : "ITEM-1", "issue" : "6", "issued" : { "date-parts" : [ [ "2019" ] ] }, "page" : "1571", "publisher" : "Wiley-Blackwell", "title" : "Use of magnetic fields and nanoparticles to trigger drug release and improve tumor targeting", "type" : "article", "volume" : "11" }, "uris" : [ "http://www.mendeley.com/documents/?uuid=ae23c421-3941-47b3-bc5f-a5a8adf13ccc" ] } ], "mendeley" : { "formattedCitation" : "[11]", "plainTextFormattedCitation" : "[11]", "previouslyFormattedCitation" : "[11]" }, "properties" : { "noteIndex" : 0 }, "schema" : "https://github.com/citation-style-language/schema/raw/master/csl-citation.json" }</w:instrText>
      </w:r>
      <w:r w:rsidRPr="002A6C5A">
        <w:rPr>
          <w:spacing w:val="2"/>
        </w:rPr>
        <w:fldChar w:fldCharType="separate"/>
      </w:r>
      <w:r w:rsidRPr="002A6C5A">
        <w:rPr>
          <w:spacing w:val="2"/>
        </w:rPr>
        <w:t>[11]</w:t>
      </w:r>
      <w:r w:rsidRPr="002A6C5A">
        <w:rPr>
          <w:spacing w:val="2"/>
        </w:rPr>
        <w:fldChar w:fldCharType="end"/>
      </w:r>
      <w:r w:rsidRPr="002A6C5A">
        <w:rPr>
          <w:spacing w:val="2"/>
        </w:rPr>
        <w:t>. These features ma</w:t>
      </w:r>
      <w:r w:rsidRPr="002A6C5A">
        <w:rPr>
          <w:spacing w:val="-4"/>
        </w:rPr>
        <w:t>ke MNPs</w:t>
      </w:r>
      <w:r w:rsidRPr="002A6C5A">
        <w:rPr>
          <w:spacing w:val="-2"/>
        </w:rPr>
        <w:t xml:space="preserve"> highly valuable in biomedical applications (</w:t>
      </w:r>
      <w:r w:rsidRPr="002A6C5A">
        <w:rPr>
          <w:i/>
          <w:iCs/>
          <w:spacing w:val="-2"/>
        </w:rPr>
        <w:t>e.g.,</w:t>
      </w:r>
      <w:r w:rsidRPr="002A6C5A">
        <w:rPr>
          <w:spacing w:val="-2"/>
        </w:rPr>
        <w:t xml:space="preserve"> targeted drug</w:t>
      </w:r>
      <w:r w:rsidRPr="002A6C5A">
        <w:t xml:space="preserve"> </w:t>
      </w:r>
      <w:r w:rsidRPr="002A6C5A">
        <w:rPr>
          <w:spacing w:val="-6"/>
        </w:rPr>
        <w:t xml:space="preserve">delivery, MRI, hyperthermia) </w:t>
      </w:r>
      <w:r w:rsidRPr="002A6C5A">
        <w:rPr>
          <w:spacing w:val="-6"/>
        </w:rPr>
        <w:fldChar w:fldCharType="begin" w:fldLock="1"/>
      </w:r>
      <w:r w:rsidRPr="002A6C5A">
        <w:rPr>
          <w:spacing w:val="-6"/>
        </w:rPr>
        <w:instrText>ADDIN CSL_CITATION { "citationItems" : [ { "id" : "ITEM-1", "itemData" : { "DOI" : "10.7150/thno.4006", "abstract" : "Engineering and functionalizing magnetic nanoparticles have been an area of the extensive research and development in the biomedical and nanomedicine fields. Because their biocompatibility and toxicity are well investigated and better understood, magnetic nanoparticles, especially iron oxide nanoparticles, are better suited materials as contrast agents for magnetic resonance imaging (MRI) and for image-directed delivery of therapeutics. Given tunable magnetic properties and various surface chemistries from the coating materials, most applications of engineered magnetic nanoparticles take advantages of their superb MRI contrast enhancing capability as well as surface functionalities. It has been found that MRI contrast enhancement by magnetic nanoparticles is highly dependent on the composition, size and surface properties as well as the degree of aggregation of the nanoparticles. Therefore, understanding the relationships between these intrinsic parameters and the relaxivities that contribute to MRI contrast can lead to establishing essential guidance that may direct the design of engineered magnetic nanoparticles for theranostics applications. On the other hand, new contrast mechanism and imaging strategy can be developed based on the novel properties of engineered magnetic nanoparticles. This review will focus on discussing the recent findings on some chemical and physical properties of engineered magnetic nanoparticles affecting the relaxivities as well as the impact on MRI contrast. Furthermore, MRI methods for imaging magnetic nanoparticles including several newly developed MRI approaches aiming at improving the detection and quantification of the engineered magnetic nanoparticles are described. \u00a9 Ivyspring International Publisher.", "author" : [ { "dropping-particle" : "", "family" : "Huang  Xiaodong Wang, Liya Yang, Lily Mao, Hui", "given" : "Jing Zhong", "non-dropping-particle" : "", "parse-names" : false, "suffix" : "" } ], "container-title" : "Theranostics", "id" : "ITEM-1", "issue" : "1", "issued" : { "date-parts" : [ [ "2012" ] ] }, "page" : "86-102", "title" : "Improving the magnetic resonance imaging contrast and detection methods with engineered magnetic nanoparticles", "type" : "article", "volume" : "2" }, "uris" : [ "http://www.mendeley.com/documents/?uuid=93288fe8-e7bd-4d18-8c26-9b15f18bcc9b" ] } ], "mendeley" : { "formattedCitation" : "[12]", "plainTextFormattedCitation" : "[12]", "previouslyFormattedCitation" : "[12]" }, "properties" : { "noteIndex" : 0 }, "schema" : "https://github.com/citation-style-language/schema/raw/master/csl-citation.json" }</w:instrText>
      </w:r>
      <w:r w:rsidRPr="002A6C5A">
        <w:rPr>
          <w:spacing w:val="-6"/>
        </w:rPr>
        <w:fldChar w:fldCharType="separate"/>
      </w:r>
      <w:r w:rsidRPr="002A6C5A">
        <w:rPr>
          <w:spacing w:val="-6"/>
        </w:rPr>
        <w:t>[12]</w:t>
      </w:r>
      <w:r w:rsidRPr="002A6C5A">
        <w:rPr>
          <w:spacing w:val="-6"/>
        </w:rPr>
        <w:fldChar w:fldCharType="end"/>
      </w:r>
      <w:r w:rsidRPr="002A6C5A">
        <w:rPr>
          <w:spacing w:val="-6"/>
        </w:rPr>
        <w:t xml:space="preserve">, data storage </w:t>
      </w:r>
      <w:r w:rsidRPr="002A6C5A">
        <w:rPr>
          <w:spacing w:val="-6"/>
        </w:rPr>
        <w:fldChar w:fldCharType="begin" w:fldLock="1"/>
      </w:r>
      <w:r w:rsidRPr="002A6C5A">
        <w:rPr>
          <w:spacing w:val="-6"/>
        </w:rPr>
        <w:instrText>ADDIN CSL_CITATION { "citationItems" : [ { "id" : "ITEM-1", "itemData" : { "DOI" : "10.1021/ar200085c", "abstract" : "Early detection and treatment of disease is the most important component of a favorable prognosis. Biomedical researchers have thus invested tremendous effort in improving imaging techniques and treatment methods. Over the past decade, concepts and tools derived from nanotechnology have been applied to overcome the problems of conventional techniques for advanced diagnosis and therapy. In particular, advances in nanoparticle technology have created new paradigms for theranostics, which is defined as the combination of therapeutic and diagnostic agents within a single platform. In this Account, we examine the potential advantages and opportunities afforded by magnetic nanoparticles as platform materials for theranostics.We begin with a brief overview of relevant magnetic parameters, such as saturation magnetization, coercivity, and magnetocrystalline anisotropy. Understanding the interplay of these parameters is critical for optimizing magnetic characteristics needed for effective imaging and therapeutics, which include magnetic resonance imaging (MRI) relaxivity, heat emission, and attractive forces. We then discuss approaches to constructing an MRI nanoparticle contrast agent with high sensitivity. We further introduce a new design concept for a fault-free contrast agent, which is a T1 and T2 dual mode hybrid.Important capabilities of magnetic nanoparticles are the external controllability of magnetic heat generation and magnetic attractive forces for the transportation and movement of biological objects. We show that these functions can be utilized not only for therapeutic hyperthermia of cancer but also for controlled release of cancer drugs through the application of an external magnetic field. Additionally, the use of magnetic nanoparticles to drive mechanical forces is demonstrated to be useful for molecular-level cell signaling and for controlling the ultimate fate of the cell. Finally, we show that targeted imaging and therapy are made possible by attaching a variety of imaging and therapeutic components. These added components include therapeutic genes (small interfering RNA, or siRNA), cancer-specific ligands, and optical reporting dyes. The wide range of accessible features of magnetic nanoparticles underscores their potential as the most promising platform material available for theranostics. \u00a9 2011 American Chemical Society.", "author" : [ { "dropping-particle" : "", "family" : "Yoo  Lee, Jae Hyun, Shin, Tae Hyun, Cheon, Jinwoo", "given" : "Dongwon", "non-dropping-particle" : "", "parse-names" : false, "suffix" : "" } ], "container-title" : "Accounts of Chemical Research", "id" : "ITEM-1", "issue" : "10", "issued" : { "date-parts" : [ [ "2011" ] ] }, "page" : "863-874", "publisher" : "American Chemical Society", "title" : "Theranostic magnetic nanoparticles", "type" : "article-journal", "volume" : "44" }, "uris" : [ "http://www.mendeley.com/documents/?uuid=2935cf0e-40a9-4107-a107-c5dd2d49d022" ] } ], "mendeley" : { "formattedCitation" : "[13]", "plainTextFormattedCitation" : "[13]", "previouslyFormattedCitation" : "[13]" }, "properties" : { "noteIndex" : 0 }, "schema" : "https://github.com/citation-style-language/schema/raw/master/csl-citation.json" }</w:instrText>
      </w:r>
      <w:r w:rsidRPr="002A6C5A">
        <w:rPr>
          <w:spacing w:val="-6"/>
        </w:rPr>
        <w:fldChar w:fldCharType="separate"/>
      </w:r>
      <w:r w:rsidRPr="002A6C5A">
        <w:rPr>
          <w:spacing w:val="-6"/>
        </w:rPr>
        <w:t>[13]</w:t>
      </w:r>
      <w:r w:rsidRPr="002A6C5A">
        <w:rPr>
          <w:spacing w:val="-6"/>
        </w:rPr>
        <w:fldChar w:fldCharType="end"/>
      </w:r>
      <w:r w:rsidRPr="002A6C5A">
        <w:rPr>
          <w:spacing w:val="-6"/>
        </w:rPr>
        <w:t>, and environmental</w:t>
      </w:r>
      <w:r w:rsidRPr="002A6C5A">
        <w:t xml:space="preserve"> </w:t>
      </w:r>
      <w:r w:rsidRPr="002A6C5A">
        <w:rPr>
          <w:spacing w:val="-2"/>
        </w:rPr>
        <w:t xml:space="preserve">remediation </w:t>
      </w:r>
      <w:r w:rsidRPr="002A6C5A">
        <w:rPr>
          <w:spacing w:val="-2"/>
        </w:rPr>
        <w:fldChar w:fldCharType="begin" w:fldLock="1"/>
      </w:r>
      <w:r w:rsidRPr="002A6C5A">
        <w:rPr>
          <w:spacing w:val="-2"/>
        </w:rPr>
        <w:instrText>ADDIN CSL_CITATION { "citationItems" : [ { "id" : "ITEM-1", "itemData" : { "DOI" : "10.1016/j.jconrel.2019.03.031", "abstract" : "Magnetic drug targeting is a method by which magnetic drug carriers in the body are manipulated by external magnetic fields to reach the target area. This method is potentially promising in applications for treatment of diseases like cancers, nervous system diseases, sudden sensorineural hearing loss, and so on, due to the advantages in that it can improve efficacy, reduce drug dosage and side effects. Therefore, it has received extensive attention in recent years. Successful magnetic drug targeting requires a good magnet system to guide the drug carriers to the target site. Up to date there have been many efforts to design the magnet systems for targeted drug delivery. However, there are few comprehensive reviews on these systems. Here we review the progresses made in this field. We summarized the systems already developed or proposed, and categorized them into two groups: static field magnet systems and varying field magnet systems. Based on the requirements for more powerful targeting performance, the prospects and the future research directions in this field are anticipated.", "author" : [ { "dropping-particle" : "", "family" : "Liu", "given" : "Ya Li", "non-dropping-particle" : "", "parse-names" : false, "suffix" : "" }, { "dropping-particle" : "", "family" : "Chen", "given" : "Da", "non-dropping-particle" : "", "parse-names" : false, "suffix" : "" }, { "dropping-particle" : "", "family" : "Shang", "given" : "Peng", "non-dropping-particle" : "", "parse-names" : false, "suffix" : "" }, { "dropping-particle" : "", "family" : "Yin", "given" : "Da Chuan", "non-dropping-particle" : "", "parse-names" : false, "suffix" : "" } ], "container-title" : "Journal of Controlled Release", "id" : "ITEM-1", "issued" : { "date-parts" : [ [ "2019" ] ] }, "page" : "90-104", "publisher" : "Elsevier B.V.", "title" : "A review of magnet systems for targeted drug delivery", "type" : "article", "volume" : "302" }, "uris" : [ "http://www.mendeley.com/documents/?uuid=2fb31821-0aac-4fd9-b28c-40c27f59ca4a" ] } ], "mendeley" : { "formattedCitation" : "[14]", "plainTextFormattedCitation" : "[14]", "previouslyFormattedCitation" : "[14]" }, "properties" : { "noteIndex" : 0 }, "schema" : "https://github.com/citation-style-language/schema/raw/master/csl-citation.json" }</w:instrText>
      </w:r>
      <w:r w:rsidRPr="002A6C5A">
        <w:rPr>
          <w:spacing w:val="-2"/>
        </w:rPr>
        <w:fldChar w:fldCharType="separate"/>
      </w:r>
      <w:r w:rsidRPr="002A6C5A">
        <w:rPr>
          <w:spacing w:val="-2"/>
        </w:rPr>
        <w:t>[14]</w:t>
      </w:r>
      <w:r w:rsidRPr="002A6C5A">
        <w:rPr>
          <w:spacing w:val="-2"/>
        </w:rPr>
        <w:fldChar w:fldCharType="end"/>
      </w:r>
      <w:r w:rsidRPr="002A6C5A">
        <w:rPr>
          <w:spacing w:val="-2"/>
        </w:rPr>
        <w:t xml:space="preserve">. Their ease of manipulation </w:t>
      </w:r>
      <w:r w:rsidRPr="002A6C5A">
        <w:rPr>
          <w:i/>
          <w:iCs/>
          <w:spacing w:val="-2"/>
        </w:rPr>
        <w:t>via</w:t>
      </w:r>
      <w:r w:rsidRPr="002A6C5A">
        <w:rPr>
          <w:spacing w:val="-2"/>
        </w:rPr>
        <w:t xml:space="preserve"> magnetic fields </w:t>
      </w:r>
      <w:r w:rsidRPr="002A6C5A">
        <w:rPr>
          <w:spacing w:val="-2"/>
        </w:rPr>
        <w:fldChar w:fldCharType="begin" w:fldLock="1"/>
      </w:r>
      <w:r w:rsidRPr="002A6C5A">
        <w:rPr>
          <w:spacing w:val="-2"/>
        </w:rPr>
        <w:instrText>ADDIN CSL_CITATION { "citationItems" : [ { "id" : "ITEM-1", "itemData" : { "DOI" : "10.1021/ja026501x", "abstract" : "Monodisperse magnetite nanoparticles have been synthesized by high-temperature solution-phase reaction of Fe(acac)3 in phenyl ether with alcohol, oleic acid, and oleylamine. Seed-mediated growth is used to control Fe3O4 nanoparticle size, and variously sized nanoparticles from 3 to 20 nm have been produced. The as-synthesized Fe3O4 nanoparticles have inverse spinel structure, and their assemblies canbe transformed into \u03b3-Fe2O3 or \u03b1-Fe nanoparticle assemblies, depending on the annealing conditions. The reported procedure can be used as a general approach to various ferrite nanoparticles and nanoparticle superlattices. Copyright \u00a9 2002 American Chemical Society.", "author" : [ { "dropping-particle" : "", "family" : "Sun", "given" : "Shouheng", "non-dropping-particle" : "", "parse-names" : false, "suffix" : "" }, { "dropping-particle" : "", "family" : "Zeng", "given" : "Hao", "non-dropping-particle" : "", "parse-names" : false, "suffix" : "" } ], "container-title" : "Journal of the American Chemical Society", "id" : "ITEM-1", "issue" : "28", "issued" : { "date-parts" : [ [ "2002" ] ] }, "page" : "8204-8205", "title" : "Size-controlled synthesis of magnetite nanoparticles", "type" : "article-journal", "volume" : "124" }, "uris" : [ "http://www.mendeley.com/documents/?uuid=3f0083da-1c6e-4204-ba1b-0ed475a539ca" ] } ], "mendeley" : { "formattedCitation" : "[15]", "plainTextFormattedCitation" : "[15]", "previouslyFormattedCitation" : "[15]" }, "properties" : { "noteIndex" : 0 }, "schema" : "https://github.com/citation-style-language/schema/raw/master/csl-citation.json" }</w:instrText>
      </w:r>
      <w:r w:rsidRPr="002A6C5A">
        <w:rPr>
          <w:spacing w:val="-2"/>
        </w:rPr>
        <w:fldChar w:fldCharType="separate"/>
      </w:r>
      <w:r w:rsidRPr="002A6C5A">
        <w:rPr>
          <w:spacing w:val="-2"/>
        </w:rPr>
        <w:t>[15]</w:t>
      </w:r>
      <w:r w:rsidRPr="002A6C5A">
        <w:rPr>
          <w:spacing w:val="-2"/>
        </w:rPr>
        <w:fldChar w:fldCharType="end"/>
      </w:r>
      <w:r w:rsidRPr="002A6C5A">
        <w:t xml:space="preserve"> </w:t>
      </w:r>
      <w:r w:rsidRPr="002A6C5A">
        <w:rPr>
          <w:spacing w:val="2"/>
        </w:rPr>
        <w:t>and high surface reactivity opens up significant opportunities for</w:t>
      </w:r>
      <w:r w:rsidRPr="002A6C5A">
        <w:t xml:space="preserve"> </w:t>
      </w:r>
      <w:r w:rsidRPr="002A6C5A">
        <w:rPr>
          <w:spacing w:val="-2"/>
        </w:rPr>
        <w:t xml:space="preserve">innovation across diverse scientific and engineering domains </w:t>
      </w:r>
      <w:r w:rsidRPr="002A6C5A">
        <w:rPr>
          <w:spacing w:val="-2"/>
        </w:rPr>
        <w:fldChar w:fldCharType="begin" w:fldLock="1"/>
      </w:r>
      <w:r w:rsidRPr="002A6C5A">
        <w:rPr>
          <w:spacing w:val="-2"/>
        </w:rPr>
        <w:instrText>ADDIN CSL_CITATION { "citationItems" : [ { "id" : "ITEM-1", "itemData" : { "DOI" : "10.1007/s10853-015-9324-2", "abstract" : "We present an interdisciplinary overview of material engineering and emerging applications of iron oxide nanoparticles. We discuss material engineering of nanoparticles in the broadest sense, emphasizing size and shape control, large-area self-assembly, composite/hybrid structures, and surface engineering. This is followed by a discussion of several nontraditional, emerging applications of iron oxide nanoparticles, including nanoparticle lithography, magnetic particle imaging, magnetic guided drug delivery, and positive contrast agents for magnetic resonance imaging. We conclude with a succinct discussion of the pharmacokinetics pathways of iron oxide nanoparticles in the human body\u2014an important and required practical consideration for any in vivo biomedical application, followed by a brief outlook of the field.", "author" : [ { "dropping-particle" : "", "family" : "Bao  Tianlong Samia, Anna Cristina S. Khandhar, Amit Krishnan, Kannan M.", "given" : "Yuping Wen", "non-dropping-particle" : "", "parse-names" : false, "suffix" : "" } ], "container-title" : "Journal of Materials Science", "id" : "ITEM-1", "issue" : "1", "issued" : { "date-parts" : [ [ "2015" ] ] }, "page" : "513-553", "publisher" : "Springer New York LLC", "title" : "Magnetic nanoparticles: material engineering and emerging applications in lithography and biomedicine", "type" : "article-journal", "volume" : "51" }, "uris" : [ "http://www.mendeley.com/documents/?uuid=f22af564-9b2b-4b6e-9dca-d70f1668e684" ] }, { "id" : "ITEM-2", "itemData" : { "DOI" : "10.1063/5.0191034", "author" : [ { "dropping-particle" : "", "family" : "Selim", "given" : "Mahmoud M", "non-dropping-particle" : "", "parse-names" : false, "suffix" : "" }, { "dropping-particle" : "", "family" : "El-safty", "given" : "Sherif", "non-dropping-particle" : "", "parse-names" : false, "suffix" : "" }, { "dropping-particle" : "", "family" : "Tounsi", "given" : "Abdelouahed", "non-dropping-particle" : "", "parse-names" : false, "suffix" : "" }, { "dropping-particle" : "", "family" : "Shenashen", "given" : "Mohamed", "non-dropping-particle" : "", "parse-names" : false, "suffix" : "" } ], "container-title" : "APL Materials", "id" : "ITEM-2", "issued" : { "date-parts" : [ [ "2024" ] ] }, "page" : "1-14", "publisher" : "AIP Publishing, LLC", "title" : "A review of magnetic nanoparticles used in nanomedicine", "type" : "article-journal", "volume" : "12" }, "uris" : [ "http://www.mendeley.com/documents/?uuid=e842f3bf-dab2-4a58-b172-5acb82e84f64" ] } ], "mendeley" : { "formattedCitation" : "[16], [17]", "plainTextFormattedCitation" : "[16], [17]" }, "properties" : { "noteIndex" : 0 }, "schema" : "https://github.com/citation-style-language/schema/raw/master/csl-citation.json" }</w:instrText>
      </w:r>
      <w:r w:rsidRPr="002A6C5A">
        <w:rPr>
          <w:spacing w:val="-2"/>
        </w:rPr>
        <w:fldChar w:fldCharType="separate"/>
      </w:r>
      <w:r w:rsidRPr="002A6C5A">
        <w:rPr>
          <w:spacing w:val="-2"/>
        </w:rPr>
        <w:t>[16</w:t>
      </w:r>
      <w:r w:rsidR="00176515" w:rsidRPr="002A6C5A">
        <w:rPr>
          <w:spacing w:val="-2"/>
        </w:rPr>
        <w:t>,</w:t>
      </w:r>
      <w:r w:rsidRPr="002A6C5A">
        <w:rPr>
          <w:spacing w:val="-2"/>
        </w:rPr>
        <w:t>17]</w:t>
      </w:r>
      <w:r w:rsidRPr="002A6C5A">
        <w:rPr>
          <w:spacing w:val="-2"/>
        </w:rPr>
        <w:fldChar w:fldCharType="end"/>
      </w:r>
      <w:r w:rsidRPr="002A6C5A">
        <w:rPr>
          <w:spacing w:val="-2"/>
        </w:rPr>
        <w:t>.</w:t>
      </w:r>
      <w:r w:rsidRPr="002A6C5A">
        <w:t xml:space="preserve"> Understanding these properties through the lens of nanomagnetism is crucial for further technological advancements </w:t>
      </w:r>
      <w:r w:rsidRPr="002A6C5A">
        <w:fldChar w:fldCharType="begin" w:fldLock="1"/>
      </w:r>
      <w:r w:rsidRPr="002A6C5A">
        <w:instrText>ADDIN CSL_CITATION { "citationItems" : [ { "id" : "ITEM-1", "itemData" : { "DOI" : "10.3390/app14041623", "abstract" : "In recent years, the use of magnetic nanoparticles (MNPs) in biomedical applications has gained more and more attention. Their unusual properties make them ideal candidates for the advancement of diagnosis, therapy, and imaging applications. This review addresses the use of MNPs in the field of biomedicine encompassing their synthesis, biofunctionalization, and unique physicochemical properties that make them ideal candidates for such applications. The synthesis of magnetic nanoparticles involves a range of techniques that allow for control over particle size, shape, and surface modifications. The most commonly used synthesis techniques that play a crucial role in tailoring the magnetic properties of nanoparticles are summarized in this review. Nevertheless, the main characterization techniques that can be employed after a successful synthesis procedure are also included together with a short description of their biomedical applications. As the field of magnetic nanoparticles in biomedical applications is rapidly evolving, this review aims to serve as a valuable resource, especially for young researchers and medical professionals, offering basic but very useful insights into recent advancements and future prospects in this highly interdisciplinary research topic.", "author" : [ { "dropping-particle" : "", "family" : "Stiufiuc", "given" : "Gabriela Fabiola", "non-dropping-particle" : "", "parse-names" : false, "suffix" : "" }, { "dropping-particle" : "", "family" : "Stiufiuc", "given" : "Rares Ionut", "non-dropping-particle" : "", "parse-names" : false, "suffix" : "" } ], "container-title" : "Applied Sciences", "id" : "ITEM-1", "issue" : "4", "issued" : { "date-parts" : [ [ "2024" ] ] }, "page" : "1623", "title" : "Magnetic Nanoparticles: Synthesis, Characterization, and Their Use in Biomedical Field", "type" : "article-journal", "volume" : "14" }, "uris" : [ "http://www.mendeley.com/documents/?uuid=868e7e9f-0faf-4bbb-80d8-646473ecd4f2" ] } ], "mendeley" : { "formattedCitation" : "[18]", "plainTextFormattedCitation" : "[18]", "previouslyFormattedCitation" : "[18]" }, "properties" : { "noteIndex" : 0 }, "schema" : "https://github.com/citation-style-language/schema/raw/master/csl-citation.json" }</w:instrText>
      </w:r>
      <w:r w:rsidRPr="002A6C5A">
        <w:fldChar w:fldCharType="separate"/>
      </w:r>
      <w:r w:rsidRPr="002A6C5A">
        <w:t>[18]</w:t>
      </w:r>
      <w:r w:rsidRPr="002A6C5A">
        <w:fldChar w:fldCharType="end"/>
      </w:r>
      <w:r w:rsidRPr="002A6C5A">
        <w:t>.</w:t>
      </w:r>
    </w:p>
    <w:p w14:paraId="38DDA390" w14:textId="77777777" w:rsidR="00DE0F3D" w:rsidRPr="002A6C5A" w:rsidRDefault="00DE0F3D" w:rsidP="00176515">
      <w:pPr>
        <w:pStyle w:val="JMMM-Content"/>
      </w:pPr>
      <w:r w:rsidRPr="002A6C5A">
        <w:t xml:space="preserve">Supported MNPs have gained popularity in many scientific and </w:t>
      </w:r>
      <w:r w:rsidRPr="002A6C5A">
        <w:rPr>
          <w:spacing w:val="6"/>
        </w:rPr>
        <w:t>technical fields due to their numerous benefits over their free</w:t>
      </w:r>
      <w:r w:rsidRPr="002A6C5A">
        <w:t xml:space="preserve"> </w:t>
      </w:r>
      <w:r w:rsidRPr="002A6C5A">
        <w:rPr>
          <w:spacing w:val="-4"/>
        </w:rPr>
        <w:t xml:space="preserve">counterparts </w:t>
      </w:r>
      <w:r w:rsidRPr="002A6C5A">
        <w:rPr>
          <w:spacing w:val="-4"/>
        </w:rPr>
        <w:fldChar w:fldCharType="begin" w:fldLock="1"/>
      </w:r>
      <w:r w:rsidRPr="002A6C5A">
        <w:rPr>
          <w:spacing w:val="-4"/>
        </w:rPr>
        <w:instrText>ADDIN CSL_CITATION { "citationItems" : [ { "id" : "ITEM-1", "itemData" : { "DOI" : "10.1002/adhm.201700845", "abstract" : "Magnetic nanoparticles (NPs) are emerging as an important class of biomedical functional nanomaterials in areas such as hyperthermia, drug release, tissue engineering, theranostic, and lab-on-a-chip, due to their exclusive chemical and physical properties. Although some works can be found reviewing the main application of magnetic NPs in the area of biomedical engineering, recent and intense progress on magnetic nanoparticle research, from synthesis to surface functionalization strategies, demands for a work that includes, summarizes, and debates current directions and ongoing advancements in this research field. Thus, the present work addresses the structure, synthesis, properties, and the incorporation of magnetic NPs in nanocomposites, highlighting the most relevant effects of the synthesis on the magnetic and structural properties of the magnetic NPs and how these effects limit their utilization in the biomedical area. Furthermore, this review next focuses on the application of magnetic NPs on the biomedical field. Finally, a discussion of the main challenges and an outlook of the future developments in the use of magnetic NPs for advanced biomedical applications are critically provided.", "author" : [ { "dropping-particle" : "", "family" : "Cardoso", "given" : "Vanessa Fernandes", "non-dropping-particle" : "", "parse-names" : false, "suffix" : "" }, { "dropping-particle" : "", "family" : "Francesko", "given" : "Ant\u00f3nio", "non-dropping-particle" : "", "parse-names" : false, "suffix" : "" }, { "dropping-particle" : "", "family" : "Ribeiro", "given" : "Clarisse", "non-dropping-particle" : "", "parse-names" : false, "suffix" : "" }, { "dropping-particle" : "", "family" : "Ba\u00f1obre-L\u00f3pez", "given" : "Manuel", "non-dropping-particle" : "", "parse-names" : false, "suffix" : "" }, { "dropping-particle" : "", "family" : "Martins", "given" : "Pedro", "non-dropping-particle" : "", "parse-names" : false, "suffix" : "" }, { "dropping-particle" : "", "family" : "Lanceros-Mendez", "given" : "Senentxu", "non-dropping-particle" : "", "parse-names" : false, "suffix" : "" } ], "container-title" : "Advanced Healthcare Materials", "id" : "ITEM-1", "issue" : "5", "issued" : { "date-parts" : [ [ "2018" ] ] }, "publisher" : "Wiley-VCH Verlag", "title" : "Advances in Magnetic Nanoparticles for Biomedical Applications", "type" : "article", "volume" : "7" }, "uris" : [ "http://www.mendeley.com/documents/?uuid=d13d5952-8559-4c5d-851f-d1ea42ff083b" ] } ], "mendeley" : { "formattedCitation" : "[19]", "plainTextFormattedCitation" : "[19]", "previouslyFormattedCitation" : "[19]" }, "properties" : { "noteIndex" : 0 }, "schema" : "https://github.com/citation-style-language/schema/raw/master/csl-citation.json" }</w:instrText>
      </w:r>
      <w:r w:rsidRPr="002A6C5A">
        <w:rPr>
          <w:spacing w:val="-4"/>
        </w:rPr>
        <w:fldChar w:fldCharType="separate"/>
      </w:r>
      <w:r w:rsidRPr="002A6C5A">
        <w:rPr>
          <w:spacing w:val="-4"/>
        </w:rPr>
        <w:t>[19]</w:t>
      </w:r>
      <w:r w:rsidRPr="002A6C5A">
        <w:rPr>
          <w:spacing w:val="-4"/>
        </w:rPr>
        <w:fldChar w:fldCharType="end"/>
      </w:r>
      <w:r w:rsidRPr="002A6C5A">
        <w:rPr>
          <w:spacing w:val="-4"/>
        </w:rPr>
        <w:t>. The enhanced stability offered by the support matrix</w:t>
      </w:r>
      <w:r w:rsidRPr="002A6C5A">
        <w:t xml:space="preserve">, </w:t>
      </w:r>
      <w:r w:rsidRPr="002A6C5A">
        <w:rPr>
          <w:spacing w:val="-4"/>
        </w:rPr>
        <w:t xml:space="preserve">which is usually made up of substances </w:t>
      </w:r>
      <w:r w:rsidRPr="004D7D36">
        <w:rPr>
          <w:i/>
          <w:iCs/>
          <w:spacing w:val="-4"/>
        </w:rPr>
        <w:t>like</w:t>
      </w:r>
      <w:r w:rsidRPr="002A6C5A">
        <w:rPr>
          <w:spacing w:val="-4"/>
        </w:rPr>
        <w:t xml:space="preserve"> silica, polymers, or carbon-</w:t>
      </w:r>
      <w:r w:rsidRPr="002A6C5A">
        <w:t xml:space="preserve">based substrates, is one of the main arguments for this change </w:t>
      </w:r>
      <w:r w:rsidRPr="002A6C5A">
        <w:fldChar w:fldCharType="begin" w:fldLock="1"/>
      </w:r>
      <w:r w:rsidRPr="002A6C5A">
        <w:instrText>ADDIN CSL_CITATION { "citationItems" : [ { "id" : "ITEM-1", "itemData" : { "DOI" : "10.1021/cr500134h", "author" : [ { "dropping-particle" : "", "family" : "Wang", "given" : "Dong", "non-dropping-particle" : "", "parse-names" : false, "suffix" : "" }, { "dropping-particle" : "", "family" : "Astruc", "given" : "Didier", "non-dropping-particle" : "", "parse-names" : false, "suffix" : "" } ], "container-title" : "Chemical Reviews", "id" : "ITEM-1", "issue" : "14", "issued" : { "date-parts" : [ [ "2014" ] ] }, "page" : "6949-6985", "title" : "Fast-growing field of magnetically recyclable nanocatalysts", "type" : "article", "volume" : "114" }, "uris" : [ "http://www.mendeley.com/documents/?uuid=ef847647-6a34-44a8-823a-501aa4189ba5" ] } ], "mendeley" : { "formattedCitation" : "[20]", "plainTextFormattedCitation" : "[20]", "previouslyFormattedCitation" : "[20]" }, "properties" : { "noteIndex" : 0 }, "schema" : "https://github.com/citation-style-language/schema/raw/master/csl-citation.json" }</w:instrText>
      </w:r>
      <w:r w:rsidRPr="002A6C5A">
        <w:fldChar w:fldCharType="separate"/>
      </w:r>
      <w:r w:rsidRPr="002A6C5A">
        <w:t>[20]</w:t>
      </w:r>
      <w:r w:rsidRPr="002A6C5A">
        <w:fldChar w:fldCharType="end"/>
      </w:r>
      <w:r w:rsidRPr="002A6C5A">
        <w:t xml:space="preserve">. </w:t>
      </w:r>
      <w:r w:rsidRPr="002A6C5A">
        <w:rPr>
          <w:spacing w:val="-2"/>
        </w:rPr>
        <w:t>In applications where stability and dispersion are crucial, the support</w:t>
      </w:r>
      <w:r w:rsidRPr="002A6C5A">
        <w:t xml:space="preserve"> guarantees a more uniform distribution of nanoparticles and reduces </w:t>
      </w:r>
      <w:r w:rsidRPr="002A6C5A">
        <w:rPr>
          <w:spacing w:val="-6"/>
        </w:rPr>
        <w:t xml:space="preserve">agglomeration-related problems </w:t>
      </w:r>
      <w:r w:rsidRPr="002A6C5A">
        <w:rPr>
          <w:spacing w:val="-6"/>
        </w:rPr>
        <w:fldChar w:fldCharType="begin" w:fldLock="1"/>
      </w:r>
      <w:r w:rsidRPr="002A6C5A">
        <w:rPr>
          <w:spacing w:val="-6"/>
        </w:rPr>
        <w:instrText>ADDIN CSL_CITATION { "citationItems" : [ { "id" : "ITEM-1", "itemData" : { "author" : [ { "dropping-particle" : "", "family" : "Eren A", "given" : "Ayse Dissertation", "non-dropping-particle" : "", "parse-names" : false, "suffix" : "" } ], "id" : "ITEM-1", "issued" : { "date-parts" : [ [ "2021" ] ] }, "number-of-pages" : "1-269", "title" : "Model-Based Design of Pharmaceutical Crystallization Processes", "type" : "report" }, "uris" : [ "http://www.mendeley.com/documents/?uuid=9c2af737-3176-475e-bb9a-521541b11ad8" ] } ], "mendeley" : { "formattedCitation" : "[21]", "plainTextFormattedCitation" : "[21]", "previouslyFormattedCitation" : "[21]" }, "properties" : { "noteIndex" : 0 }, "schema" : "https://github.com/citation-style-language/schema/raw/master/csl-citation.json" }</w:instrText>
      </w:r>
      <w:r w:rsidRPr="002A6C5A">
        <w:rPr>
          <w:spacing w:val="-6"/>
        </w:rPr>
        <w:fldChar w:fldCharType="separate"/>
      </w:r>
      <w:r w:rsidRPr="002A6C5A">
        <w:rPr>
          <w:spacing w:val="-6"/>
        </w:rPr>
        <w:t>[21]</w:t>
      </w:r>
      <w:r w:rsidRPr="002A6C5A">
        <w:rPr>
          <w:spacing w:val="-6"/>
        </w:rPr>
        <w:fldChar w:fldCharType="end"/>
      </w:r>
      <w:r w:rsidRPr="002A6C5A">
        <w:rPr>
          <w:spacing w:val="-6"/>
        </w:rPr>
        <w:t>. Furthermore, surface modificatio</w:t>
      </w:r>
      <w:r w:rsidRPr="002A6C5A">
        <w:t xml:space="preserve">n </w:t>
      </w:r>
      <w:r w:rsidRPr="002A6C5A">
        <w:rPr>
          <w:spacing w:val="-4"/>
        </w:rPr>
        <w:t>is made easier by switching to supported configurations, which enables</w:t>
      </w:r>
      <w:r w:rsidRPr="002A6C5A">
        <w:t xml:space="preserve"> customized functionalization of the MNPs </w:t>
      </w:r>
      <w:r w:rsidRPr="002A6C5A">
        <w:fldChar w:fldCharType="begin" w:fldLock="1"/>
      </w:r>
      <w:r w:rsidRPr="002A6C5A">
        <w:instrText>ADDIN CSL_CITATION { "citationItems" : [ { "id" : "ITEM-1", "itemData" : { "DOI" : "10.3390/ma11071154", "abstract" : "Due to the high surface: volume ratio and the extraordinary properties arising from the nanoscale (optical, electric, magnetic, etc.), nanoparticles (NPs) are excellent candidates for multiple applications. In this context, nanoscience is opening a wide range of modern technologies in biological and biomedical fields, among others. However, one of the main drawbacks that still delays its fast evolution and effectiveness is related to the behavior of nanomaterials in the presence of biological fluids. Unfortunately, biological fluids are characterized by high ionic strengths which usually induce NP aggregation. Besides this problem, the high content in biomacromolecules-such as lipids, sugars, nucleic acids and, especially, proteins-also affects NP stability and its viability for some applications due to, for example, the formation of the protein corona around the NPs. Here, we will review the most common strategies to achieve stable NPs dispersions in high ionic strength fluids and, also, antifouling strategies to avoid the protein adsorption.", "author" : [ { "dropping-particle" : "", "family" : "Guerrini  Ramon A. Pazos-Perez, Nicolas", "given" : "Luca Alvarez-Puebla", "non-dropping-particle" : "", "parse-names" : false, "suffix" : "" } ], "container-title" : "Materials", "id" : "ITEM-1", "issue" : "7", "issued" : { "date-parts" : [ [ "2018" ] ] }, "page" : "1154", "publisher" : "MDPI AG", "title" : "Surface modifications of nanoparticles for stability in biological fluids", "type" : "article", "volume" : "11" }, "uris" : [ "http://www.mendeley.com/documents/?uuid=280ac33c-46eb-4c06-98ca-2d797a551411" ] } ], "mendeley" : { "formattedCitation" : "[22]", "plainTextFormattedCitation" : "[22]", "previouslyFormattedCitation" : "[22]" }, "properties" : { "noteIndex" : 0 }, "schema" : "https://github.com/citation-style-language/schema/raw/master/csl-citation.json" }</w:instrText>
      </w:r>
      <w:r w:rsidRPr="002A6C5A">
        <w:fldChar w:fldCharType="separate"/>
      </w:r>
      <w:r w:rsidRPr="002A6C5A">
        <w:t>[22]</w:t>
      </w:r>
      <w:r w:rsidRPr="002A6C5A">
        <w:fldChar w:fldCharType="end"/>
      </w:r>
      <w:r w:rsidRPr="002A6C5A">
        <w:t>.</w:t>
      </w:r>
    </w:p>
    <w:p w14:paraId="29D88E13" w14:textId="77777777" w:rsidR="00DE0F3D" w:rsidRPr="002A6C5A" w:rsidRDefault="00DE0F3D" w:rsidP="00176515">
      <w:pPr>
        <w:pStyle w:val="JMMM-Content"/>
      </w:pPr>
      <w:r w:rsidRPr="002A6C5A">
        <w:rPr>
          <w:spacing w:val="4"/>
        </w:rPr>
        <w:t>This flexibility is essential for adjusting the nanocomposite's</w:t>
      </w:r>
      <w:r w:rsidRPr="002A6C5A">
        <w:t xml:space="preserve"> characteristics to match the unique demands of various applications </w:t>
      </w:r>
      <w:r w:rsidRPr="002A6C5A">
        <w:rPr>
          <w:spacing w:val="2"/>
        </w:rPr>
        <w:fldChar w:fldCharType="begin" w:fldLock="1"/>
      </w:r>
      <w:r w:rsidRPr="002A6C5A">
        <w:rPr>
          <w:spacing w:val="2"/>
        </w:rPr>
        <w:instrText>ADDIN CSL_CITATION { "citationItems" : [ { "id" : "ITEM-1", "itemData" : { "DOI" : "10.1002/adma.201601934", "abstract" : "Graphene is the strongest and stiffest material ever identified and the best electrical conductor known to date, making it an ideal candidate for constructing nanocomposites used in flexible energy devices. However, it remains a great challenge to assemble graphene nanosheets into macro-sized high-performance nanocomposites in practical applications of flexible energy devices using traditional approaches. Nacre, the gold standard for biomimicry, provides an excellent example and guideline for assembling two-dimensional nanosheets into high-performance nanocomposites. This review summarizes recent research on the bioinspired graphene-based nanocomposites (BGBNs), and discusses different bioinspired assembly strategies for constructing integrated high-strength and -toughness graphene-based nanocomposites through various synergistic effects. Fundamental properties of graphene-based nanocomposites, such as strength, toughness, and electrical conductivities, are highlighted. Applications of the BGBNs in flexible energy devices, as well as potential challenges, are addressed. Inspired from the past work done by the community a roadmap for the future of the BGBNs in flexible energy device applications is depicted.", "author" : [ { "dropping-particle" : "", "family" : "Wan  Jingsong Jiang, Lei Cheng, Qunfeng", "given" : "Sijie Peng", "non-dropping-particle" : "", "parse-names" : false, "suffix" : "" } ], "container-title" : "Advanced Materials", "id" : "ITEM-1", "issue" : "36", "issued" : { "date-parts" : [ [ "2016" ] ] }, "page" : "7862-7898", "publisher" : "Wiley-VCH Verlag", "title" : "Bioinspired Graphene-Based Nanocomposites and Their Application in Flexible Energy Devices", "type" : "article", "volume" : "28" }, "uris" : [ "http://www.mendeley.com/documents/?uuid=1126d6a1-653c-4763-b96a-4c65625b2f51" ] } ], "mendeley" : { "formattedCitation" : "[23]", "plainTextFormattedCitation" : "[23]", "previouslyFormattedCitation" : "[23]" }, "properties" : { "noteIndex" : 0 }, "schema" : "https://github.com/citation-style-language/schema/raw/master/csl-citation.json" }</w:instrText>
      </w:r>
      <w:r w:rsidRPr="002A6C5A">
        <w:rPr>
          <w:spacing w:val="2"/>
        </w:rPr>
        <w:fldChar w:fldCharType="separate"/>
      </w:r>
      <w:r w:rsidRPr="002A6C5A">
        <w:rPr>
          <w:spacing w:val="2"/>
        </w:rPr>
        <w:t>[23]</w:t>
      </w:r>
      <w:r w:rsidRPr="002A6C5A">
        <w:rPr>
          <w:spacing w:val="2"/>
        </w:rPr>
        <w:fldChar w:fldCharType="end"/>
      </w:r>
      <w:r w:rsidRPr="002A6C5A">
        <w:rPr>
          <w:spacing w:val="2"/>
        </w:rPr>
        <w:t>. In the field of biomedicine, the ability to combine supported MN</w:t>
      </w:r>
      <w:r w:rsidRPr="002A6C5A">
        <w:rPr>
          <w:spacing w:val="-2"/>
        </w:rPr>
        <w:t>Ps with biocompatible supports allows for more precise targeted</w:t>
      </w:r>
      <w:r w:rsidRPr="002A6C5A">
        <w:t xml:space="preserve"> </w:t>
      </w:r>
      <w:r w:rsidRPr="002A6C5A">
        <w:rPr>
          <w:spacing w:val="-2"/>
        </w:rPr>
        <w:t>medication delivery and imaging applications. This demonstrates th</w:t>
      </w:r>
      <w:r w:rsidRPr="002A6C5A">
        <w:t xml:space="preserve">e adaptability of these particles </w:t>
      </w:r>
      <w:r w:rsidRPr="002A6C5A">
        <w:fldChar w:fldCharType="begin" w:fldLock="1"/>
      </w:r>
      <w:r w:rsidRPr="002A6C5A">
        <w:instrText>ADDIN CSL_CITATION { "citationItems" : [ { "id" : "ITEM-1", "itemData" : { "DOI" : "10.1021/acsabm.1c00440", "abstract" : "Precisely engineered magnetic nanoparticles (MNPs) have been widely explored for applications including theragnostic platforms, drug delivery systems, biomaterial/device coatings, tissue engineering scaffolds, performance-enhanced therapeutic alternatives, and even in SARS-CoV-2 detection strips. Such popularity is due to their unique, challenging, and tailorable physicochemical/magnetic properties. Given the wide biomedical-related potential applications of MNPs, significant achievements have been reached and published (exponentially) in the last five years, both in synthesis and application tailoring. Within this review, and in addition to essential works in this field, we have focused on the latest representative reports regarding the biomedical use of MNPs including characteristics related to their oriented synthesis, tailored geometry, and designed multibiofunctionality. Further, actual trends, needs, and limitations of magnetic-based nanostructures for biomedical applications will also be discussed.", "author" : [ { "dropping-particle" : "", "family" : "Martins  Ana C. Ribeiro, Sylvie Lanceros-Mendez, Senentxu Martins, Pedro", "given" : "Pedro M Lima", "non-dropping-particle" : "", "parse-names" : false, "suffix" : "" } ], "container-title" : "ACS Applied Bio Materials", "id" : "ITEM-1", "issue" : "8", "issued" : { "date-parts" : [ [ "2021" ] ] }, "page" : "5839-5870", "publisher" : "American Chemical Society", "title" : "Magnetic Nanoparticles for Biomedical Applications: From the Soul of the Earth to the Deep History of Ourselves", "type" : "article", "volume" : "4" }, "uris" : [ "http://www.mendeley.com/documents/?uuid=f592593a-2c30-4a7c-948d-f0df313f8dd2" ] } ], "mendeley" : { "formattedCitation" : "[24]", "plainTextFormattedCitation" : "[24]", "previouslyFormattedCitation" : "[24]" }, "properties" : { "noteIndex" : 0 }, "schema" : "https://github.com/citation-style-language/schema/raw/master/csl-citation.json" }</w:instrText>
      </w:r>
      <w:r w:rsidRPr="002A6C5A">
        <w:fldChar w:fldCharType="separate"/>
      </w:r>
      <w:r w:rsidRPr="002A6C5A">
        <w:t>[24]</w:t>
      </w:r>
      <w:r w:rsidRPr="002A6C5A">
        <w:fldChar w:fldCharType="end"/>
      </w:r>
      <w:r w:rsidRPr="002A6C5A">
        <w:t xml:space="preserve">. Additionally, the use of supports </w:t>
      </w:r>
      <w:r w:rsidRPr="002A6C5A">
        <w:rPr>
          <w:spacing w:val="-4"/>
        </w:rPr>
        <w:t xml:space="preserve">enhances the magnetic properties of nanoparticles </w:t>
      </w:r>
      <w:r w:rsidRPr="002A6C5A">
        <w:rPr>
          <w:spacing w:val="-4"/>
        </w:rPr>
        <w:fldChar w:fldCharType="begin" w:fldLock="1"/>
      </w:r>
      <w:r w:rsidRPr="002A6C5A">
        <w:rPr>
          <w:spacing w:val="-4"/>
        </w:rPr>
        <w:instrText>ADDIN CSL_CITATION { "citationItems" : [ { "id" : "ITEM-1", "itemData" : { "ISBN" : "9783527307159", "abstract" : "Introduction : green chemistry and catalysis -- Solid acids and bases as catalysts -- Catalytic reductions -- Catalytic oxidations -- Catalytic carbon-carbon bond formation -- Hydrolysis -- Catalysis in novel reaction media -- Chemicals from renewable raw materials -- Process integration and cascade catalysis -- Epilogue : future outlook.", "author" : [ { "dropping-particle" : "", "family" : "Sheldon", "given" : "Roger A", "non-dropping-particle" : "", "parse-names" : false, "suffix" : "" }, { "dropping-particle" : "", "family" : "Arends", "given" : "Isabel.", "non-dropping-particle" : "", "parse-names" : false, "suffix" : "" }, { "dropping-particle" : "", "family" : "Hanefeld", "given" : "Ulf.", "non-dropping-particle" : "", "parse-names" : false, "suffix" : "" } ], "id" : "ITEM-1", "issued" : { "date-parts" : [ [ "2007" ] ] }, "number-of-pages" : "433", "publisher" : "Wiley-VCH", "title" : "Green chemistry and catalysis", "type" : "book" }, "uris" : [ "http://www.mendeley.com/documents/?uuid=b7856ec8-706e-41df-b4e6-a1ead5a3792a" ] } ], "mendeley" : { "formattedCitation" : "[25]", "plainTextFormattedCitation" : "[25]", "previouslyFormattedCitation" : "[25]" }, "properties" : { "noteIndex" : 0 }, "schema" : "https://github.com/citation-style-language/schema/raw/master/csl-citation.json" }</w:instrText>
      </w:r>
      <w:r w:rsidRPr="002A6C5A">
        <w:rPr>
          <w:spacing w:val="-4"/>
        </w:rPr>
        <w:fldChar w:fldCharType="separate"/>
      </w:r>
      <w:r w:rsidRPr="002A6C5A">
        <w:rPr>
          <w:spacing w:val="-4"/>
        </w:rPr>
        <w:t>[25]</w:t>
      </w:r>
      <w:r w:rsidRPr="002A6C5A">
        <w:rPr>
          <w:spacing w:val="-4"/>
        </w:rPr>
        <w:fldChar w:fldCharType="end"/>
      </w:r>
      <w:r w:rsidRPr="002A6C5A">
        <w:rPr>
          <w:spacing w:val="-4"/>
        </w:rPr>
        <w:t>. By preventing</w:t>
      </w:r>
      <w:r w:rsidRPr="002A6C5A">
        <w:t xml:space="preserve"> </w:t>
      </w:r>
      <w:r w:rsidRPr="002A6C5A">
        <w:rPr>
          <w:spacing w:val="-2"/>
        </w:rPr>
        <w:t>magnetic coupling and optimizing the spacing between nanoparticles,</w:t>
      </w:r>
      <w:r w:rsidRPr="002A6C5A">
        <w:t xml:space="preserve"> </w:t>
      </w:r>
      <w:r w:rsidRPr="002A6C5A">
        <w:rPr>
          <w:spacing w:val="-2"/>
        </w:rPr>
        <w:t xml:space="preserve">the support materials contribute to improved magnetic behavior </w:t>
      </w:r>
      <w:r w:rsidRPr="002A6C5A">
        <w:rPr>
          <w:spacing w:val="-2"/>
        </w:rPr>
        <w:fldChar w:fldCharType="begin" w:fldLock="1"/>
      </w:r>
      <w:r w:rsidRPr="002A6C5A">
        <w:rPr>
          <w:spacing w:val="-2"/>
        </w:rPr>
        <w:instrText>ADDIN CSL_CITATION { "citationItems" : [ { "id" : "ITEM-1", "itemData" : { "DOI" : "10.1002/wnan.1400", "abstract" : "Nanoparticle-based magnetic resonance imaging (MRI) contrast agents have received much attention over the past decade. By virtue of a high payload of magnetic moieties, enhanced accumulation at disease sites, and a large surface area for additional modification with targeting ligands, nanoparticle-based contrast agents offer promising new platforms to further enhance the high resolution and sensitivity of MRI for various biomedical applications. T 2* superparamagnetic iron oxide nanoparticles (SPIONs) first demonstrated superior improvement on MRI sensitivity. The prevailing SPION attracted growing interest in the development of refined nanoscale versions of MRI contrast agents. Afterwards, T 1-based contrast agents were developed, and became the most studied subject in MRI due to the positive contrast they provide that avoids the susceptibility associated with MRI signal reduction. Recently, chemical exchange saturation transfer (CEST) contrast agents have emerged and rapidly gained popularity. The unique aspect of CEST contrast agents is that their contrast can be selectively turned \u2018on\u2019 and \u2018off\u2019 by radiofrequency saturation. Their performance can be further enhanced by incorporating a large number of exchangeable protons into well-defined nanostructures. Besides activatable CEST contrast agents, there is growing interest in developing nanoparticle-based activatable MRI contrast agents responsive to stimuli (pH, enzyme, etc.), which improves sensitivity and specificity. In this review, we summarize the recent development of various types of nanoparticle-based MRI contrast agents, and have focused our discussions on the key advantages of introducing nanoparticles in MRI. WIREs Nanomed Nanobiotechnol 2016, 8:814\u2013841. doi: 10.1002/wnan.1400. For further resources related to this article, please visit the WIREs website.", "author" : [ { "dropping-particle" : "", "family" : "Mao  Jiadi Cui, Honggang", "given" : "Xinpei Xu", "non-dropping-particle" : "", "parse-names" : false, "suffix" : "" } ], "container-title" : "Wiley Interdisciplinary Reviews: Nanomedicine and Nanobiotechnology", "id" : "ITEM-1", "issue" : "6", "issued" : { "date-parts" : [ [ "2016" ] ] }, "page" : "814-841", "publisher" : "Wiley-Blackwell", "title" : "Functional nanoparticles for magnetic resonance imaging", "type" : "article", "volume" : "8" }, "uris" : [ "http://www.mendeley.com/documents/?uuid=9531b2e8-abf0-46cc-8e5c-22df11fae923" ] } ], "mendeley" : { "formattedCitation" : "[26]", "plainTextFormattedCitation" : "[26]", "previouslyFormattedCitation" : "[26]" }, "properties" : { "noteIndex" : 0 }, "schema" : "https://github.com/citation-style-language/schema/raw/master/csl-citation.json" }</w:instrText>
      </w:r>
      <w:r w:rsidRPr="002A6C5A">
        <w:rPr>
          <w:spacing w:val="-2"/>
        </w:rPr>
        <w:fldChar w:fldCharType="separate"/>
      </w:r>
      <w:r w:rsidRPr="002A6C5A">
        <w:rPr>
          <w:spacing w:val="-2"/>
        </w:rPr>
        <w:t>[26]</w:t>
      </w:r>
      <w:r w:rsidRPr="002A6C5A">
        <w:rPr>
          <w:spacing w:val="-2"/>
        </w:rPr>
        <w:fldChar w:fldCharType="end"/>
      </w:r>
      <w:r w:rsidRPr="002A6C5A">
        <w:rPr>
          <w:spacing w:val="-2"/>
        </w:rPr>
        <w:t>.</w:t>
      </w:r>
      <w:r w:rsidRPr="002A6C5A">
        <w:t xml:space="preserve"> </w:t>
      </w:r>
      <w:r w:rsidRPr="002A6C5A">
        <w:rPr>
          <w:spacing w:val="-2"/>
        </w:rPr>
        <w:t>The shift to supported MNPs also addresses practical considerations,</w:t>
      </w:r>
      <w:r w:rsidRPr="002A6C5A">
        <w:t xml:space="preserve"> </w:t>
      </w:r>
      <w:r w:rsidRPr="002A6C5A">
        <w:rPr>
          <w:spacing w:val="-2"/>
        </w:rPr>
        <w:t>such as ease of recovery and recyclability. Supported configurations</w:t>
      </w:r>
      <w:r w:rsidRPr="002A6C5A">
        <w:t xml:space="preserve">, </w:t>
      </w:r>
      <w:r w:rsidRPr="002A6C5A">
        <w:rPr>
          <w:spacing w:val="-2"/>
        </w:rPr>
        <w:t>particularly those involving magnetic beads or recoverable supports,</w:t>
      </w:r>
      <w:r w:rsidRPr="002A6C5A">
        <w:t xml:space="preserve"> </w:t>
      </w:r>
      <w:r w:rsidRPr="002A6C5A">
        <w:rPr>
          <w:spacing w:val="-2"/>
        </w:rPr>
        <w:t>facilitate efficient separation processes through magnetic techniques</w:t>
      </w:r>
      <w:r w:rsidRPr="002A6C5A">
        <w:t xml:space="preserve"> </w:t>
      </w:r>
      <w:r w:rsidRPr="002A6C5A">
        <w:rPr>
          <w:spacing w:val="-2"/>
        </w:rPr>
        <w:fldChar w:fldCharType="begin" w:fldLock="1"/>
      </w:r>
      <w:r w:rsidRPr="002A6C5A">
        <w:rPr>
          <w:spacing w:val="-2"/>
        </w:rPr>
        <w:instrText>ADDIN CSL_CITATION { "citationItems" : [ { "id" : "ITEM-1", "itemData" : { "DOI" : "10.1021/cr9001929", "author" : [ { "dropping-particle" : "", "family" : "Gijs  Fr\u00e9d\u00e9ric Lehmann, Ulrike", "given" : "Martin A M Lacharme", "non-dropping-particle" : "", "parse-names" : false, "suffix" : "" } ], "container-title" : "Chemical Reviews", "id" : "ITEM-1", "issue" : "3", "issued" : { "date-parts" : [ [ "2010" ] ] }, "page" : "1518-1563", "title" : "Microfluidic applications of magnetic particles for biological analysis and catalysis", "type" : "article-journal", "volume" : "110" }, "uris" : [ "http://www.mendeley.com/documents/?uuid=a6b2fa1d-7b2f-4e3c-b2ca-42a8948e8ee1" ] } ], "mendeley" : { "formattedCitation" : "[27]", "plainTextFormattedCitation" : "[27]", "previouslyFormattedCitation" : "[27]" }, "properties" : { "noteIndex" : 0 }, "schema" : "https://github.com/citation-style-language/schema/raw/master/csl-citation.json" }</w:instrText>
      </w:r>
      <w:r w:rsidRPr="002A6C5A">
        <w:rPr>
          <w:spacing w:val="-2"/>
        </w:rPr>
        <w:fldChar w:fldCharType="separate"/>
      </w:r>
      <w:r w:rsidRPr="002A6C5A">
        <w:rPr>
          <w:spacing w:val="-2"/>
        </w:rPr>
        <w:t>[27]</w:t>
      </w:r>
      <w:r w:rsidRPr="002A6C5A">
        <w:rPr>
          <w:spacing w:val="-2"/>
        </w:rPr>
        <w:fldChar w:fldCharType="end"/>
      </w:r>
      <w:r w:rsidRPr="002A6C5A">
        <w:rPr>
          <w:spacing w:val="-2"/>
        </w:rPr>
        <w:t xml:space="preserve">. This feature is advantageous in applications </w:t>
      </w:r>
      <w:r w:rsidRPr="004D7D36">
        <w:rPr>
          <w:i/>
          <w:iCs/>
          <w:spacing w:val="-2"/>
        </w:rPr>
        <w:t>like</w:t>
      </w:r>
      <w:r w:rsidRPr="002A6C5A">
        <w:rPr>
          <w:spacing w:val="-2"/>
        </w:rPr>
        <w:t xml:space="preserve"> environmen</w:t>
      </w:r>
      <w:r w:rsidRPr="002A6C5A">
        <w:t xml:space="preserve">tal remediation, where the removal and reuse of the nanocomposite are essential for sustainable practices </w:t>
      </w:r>
      <w:r w:rsidRPr="002A6C5A">
        <w:fldChar w:fldCharType="begin" w:fldLock="1"/>
      </w:r>
      <w:r w:rsidRPr="002A6C5A">
        <w:instrText>ADDIN CSL_CITATION { "citationItems" : [ { "id" : "ITEM-1", "itemData" : { "DOI" : "10.1016/j.chemosphere.2020.127509", "abstract" : "Green chemistry has been proven to be an efficient route for nanoparticle synthesis. Plant extract based green synthesis of various nanoparticles is extensively studied since the last decade. This paper \u201cGreen synthesis and environmental application of Iron-based nanomaterials and nanocomposite: A review\u201d unveils all the possible greener techniques for the synthesis of iron-based nanoparticles and nanocomposites. The use of different plant sources, microorganisms, and various biocompatible green reagents such as biopolymers, cellulose, haemoglobin, and glucose for the synthesis of iron nanoparticles reported in the last decade are summarized. The microwave method, along with hydrothermal synthesis due to their lower energy consumption are also been referred to as a green route. Apart from different plant parts, waste leaves and roots used for the synthesis of iron nanoparticles are extensively briefed here. This review is thus compact in nature which covers all the broad areas of green synthesis of iron nanoparticles (NPs) and iron-based nanocomposites. Detailed discussion on environmental applications of the various green synthesized iron NPs and their composites with performance efficiency is provided in this review article. The advantages of bimetallic iron-based nanocomposites over iron NPs in various environmental applications are discussed in detail. The hazards and toxic properties of green synthesized iron-based NPs are compared with those obtained from chemical methods. The prospects and challenges section of this article provides a vivid outlook of adapting such useful technique into a more versatile process with certain inclusions which may encourage and provide a new direction to future research.", "author" : [ { "dropping-particle" : "", "family" : "Mondal  A. Purkait, Mihir Kumar", "given" : "Piyal Anweshan", "non-dropping-particle" : "", "parse-names" : false, "suffix" : "" } ], "container-title" : "Chemosphere", "id" : "ITEM-1", "issued" : { "date-parts" : [ [ "2020" ] ] }, "page" : "127509", "publisher" : "Elsevier Ltd", "title" : "Green synthesis and environmental application of iron-based nanomaterials and nanocomposite: A review", "type" : "article", "volume" : "259" }, "uris" : [ "http://www.mendeley.com/documents/?uuid=c40a823d-a108-42d9-98b3-e302110447a7" ] } ], "mendeley" : { "formattedCitation" : "[28]", "plainTextFormattedCitation" : "[28]", "previouslyFormattedCitation" : "[28]" }, "properties" : { "noteIndex" : 0 }, "schema" : "https://github.com/citation-style-language/schema/raw/master/csl-citation.json" }</w:instrText>
      </w:r>
      <w:r w:rsidRPr="002A6C5A">
        <w:fldChar w:fldCharType="separate"/>
      </w:r>
      <w:r w:rsidRPr="002A6C5A">
        <w:t>[28]</w:t>
      </w:r>
      <w:r w:rsidRPr="002A6C5A">
        <w:fldChar w:fldCharType="end"/>
      </w:r>
      <w:r w:rsidRPr="002A6C5A">
        <w:t>.</w:t>
      </w:r>
    </w:p>
    <w:p w14:paraId="73CF42AB" w14:textId="77777777" w:rsidR="00DE0F3D" w:rsidRPr="002A6C5A" w:rsidRDefault="00DE0F3D" w:rsidP="00176515">
      <w:pPr>
        <w:pStyle w:val="JMMM-Content"/>
      </w:pPr>
      <w:r w:rsidRPr="002A6C5A">
        <w:rPr>
          <w:rStyle w:val="cf01"/>
          <w:rFonts w:ascii="Times New Roman" w:hAnsi="Times New Roman" w:cs="Times New Roman"/>
          <w:i w:val="0"/>
          <w:iCs w:val="0"/>
        </w:rPr>
        <w:t>Supported magnetic nanoparticles (SMNPs)</w:t>
      </w:r>
      <w:r w:rsidRPr="002A6C5A">
        <w:t xml:space="preserve"> have emerged as a </w:t>
      </w:r>
      <w:r w:rsidRPr="002A6C5A">
        <w:rPr>
          <w:spacing w:val="-4"/>
        </w:rPr>
        <w:t>focal point of research in recent years, exciting scientists, and engineers</w:t>
      </w:r>
      <w:r w:rsidRPr="002A6C5A">
        <w:t xml:space="preserve"> </w:t>
      </w:r>
      <w:r w:rsidRPr="002A6C5A">
        <w:rPr>
          <w:spacing w:val="-6"/>
        </w:rPr>
        <w:t xml:space="preserve">alike due to their unique features and diverse uses </w:t>
      </w:r>
      <w:r w:rsidRPr="002A6C5A">
        <w:rPr>
          <w:spacing w:val="-6"/>
        </w:rPr>
        <w:fldChar w:fldCharType="begin" w:fldLock="1"/>
      </w:r>
      <w:r w:rsidRPr="002A6C5A">
        <w:rPr>
          <w:spacing w:val="-6"/>
        </w:rPr>
        <w:instrText>ADDIN CSL_CITATION { "citationItems" : [ { "id" : "ITEM-1", "itemData" : { "DOI" : "10.3390/app112311301", "ISSN" : "20763417", "abstract" : "Magnetite (Fe3O4) nanoparticles (NPs) are attractive nanomaterials in the field of material science, chemistry, and physics because of their valuable properties, such as soft ferromagnetism, half-metallicity, and biocompatibility. Various structures of Fe3O4 NPs with different sizes, geome-tries, and nanoarchitectures have been synthesized, and the related properties have been studied with targets in multiple fields of applications, including biomedical devices, electronic devices, environmental solutions, and energy applications. Tailoring the sizes, geometries, magnetic properties, and functionalities is an important task that determines the performance of Fe3O4 NPs in many applications. Therefore, this review focuses on the crucial aspects of Fe3O4 NPs, including structures, synthesis, magnetic properties, and strategies for functionalization, which jointly determine the application performance of various Fe3O4 NP-based systems. We first summarize the recent advances in the synthesis of magnetite NPs with different sizes, morphologies, and magnetic properties. We also highlight the importance of synthetic factors in controlling the structures and properties of NPs, such as the uniformity of sizes, morphology, surfaces, and magnetic properties. Moreover, emerging applications using Fe3O4 NPs and their functionalized nanostructures are also highlighted with a focus on applications in biomedical technologies, biosensing, environmental remedies for water treatment, and energy storage and conversion devices.", "author" : [ { "dropping-particle" : "", "family" : "Nguyen", "given" : "Minh Dang", "non-dropping-particle" : "", "parse-names" : false, "suffix" : "" }, { "dropping-particle" : "", "family" : "Tran", "given" : "Hung Vu", "non-dropping-particle" : "", "parse-names" : false, "suffix" : "" }, { "dropping-particle" : "", "family" : "Xu", "given" : "Shoujun", "non-dropping-particle" : "", "parse-names" : false, "suffix" : "" }, { "dropping-particle" : "", "family" : "Lee", "given" : "T. Randall", "non-dropping-particle" : "", "parse-names" : false, "suffix" : "" } ], "container-title" : "Applied Sciences (Switzerland)", "id" : "ITEM-1", "issue" : "23", "issued" : { "date-parts" : [ [ "2021" ] ] }, "page" : "1-22", "title" : "Fe3O4 nanoparticles: Structures, synthesis, magnetic properties, surface functionalization, and emerging applications", "type" : "article-journal", "volume" : "11" }, "uris" : [ "http://www.mendeley.com/documents/?uuid=dac750cc-8fff-47d9-b160-fe806e32a61b" ] } ], "mendeley" : { "formattedCitation" : "[29]", "plainTextFormattedCitation" : "[29]", "previouslyFormattedCitation" : "[29]" }, "properties" : { "noteIndex" : 0 }, "schema" : "https://github.com/citation-style-language/schema/raw/master/csl-citation.json" }</w:instrText>
      </w:r>
      <w:r w:rsidRPr="002A6C5A">
        <w:rPr>
          <w:spacing w:val="-6"/>
        </w:rPr>
        <w:fldChar w:fldCharType="separate"/>
      </w:r>
      <w:r w:rsidRPr="002A6C5A">
        <w:rPr>
          <w:spacing w:val="-6"/>
        </w:rPr>
        <w:t>[29]</w:t>
      </w:r>
      <w:r w:rsidRPr="002A6C5A">
        <w:rPr>
          <w:spacing w:val="-6"/>
        </w:rPr>
        <w:fldChar w:fldCharType="end"/>
      </w:r>
      <w:r w:rsidRPr="002A6C5A">
        <w:rPr>
          <w:spacing w:val="-6"/>
        </w:rPr>
        <w:t>. The incorporation</w:t>
      </w:r>
      <w:r w:rsidRPr="002A6C5A">
        <w:t xml:space="preserve"> </w:t>
      </w:r>
      <w:r w:rsidRPr="002A6C5A">
        <w:rPr>
          <w:spacing w:val="-4"/>
        </w:rPr>
        <w:t>of MNPs onto various supports or substrates has evolved into a strategic</w:t>
      </w:r>
      <w:r w:rsidRPr="002A6C5A">
        <w:t xml:space="preserve"> </w:t>
      </w:r>
      <w:r w:rsidRPr="002A6C5A">
        <w:rPr>
          <w:spacing w:val="2"/>
        </w:rPr>
        <w:t xml:space="preserve">technique for improving both their stability and functionality </w:t>
      </w:r>
      <w:r w:rsidRPr="002A6C5A">
        <w:rPr>
          <w:spacing w:val="2"/>
        </w:rPr>
        <w:fldChar w:fldCharType="begin" w:fldLock="1"/>
      </w:r>
      <w:r w:rsidRPr="002A6C5A">
        <w:rPr>
          <w:spacing w:val="2"/>
        </w:rPr>
        <w:instrText>ADDIN CSL_CITATION { "citationItems" : [ { "id" : "ITEM-1", "itemData" : { "DOI" : "10.1039/c3nr04131j", "abstract" : "The synthesis of superparamagnetic nanostructures, especially iron-oxide based nanoparticles (IONPs), with appropriate surface functional groups has been intensively researched for many high-technological applications, including high density data storage, biosensing and biomedicine. In medicine, IONPs are nowadays widely used as contrast agents for magnetic resonance imaging (MRI), in hyperthermia therapy, but are also exploited for drug and gene delivery, detoxification of biological fluids or immunoassays, as they are relatively non-toxic. The use of magnetic particles in vivo requires IONPs to have high magnetization values, diameters below 100 nm with overall narrow size distribution and long time stability in biological fluids. Due to the high surface energies of IONPs agglomeration over time is often encountered. It is thus of prime importance to modify their surface to prevent aggregation and to limit non-specific adsorption of biomolecules onto their surface. Such chemical modifications result in IONPs being well-dispersed and biocompatible, and allow for targeted delivery and specific interactions. The chemical nature of IONPs thus determines not only the overall size of the colloid, but also plays a significant role for in vivo and in vitro applications. This review discusses the different concepts currently used for the surface functionalization and coating of iron oxide nanoparticles. The diverse strategies for the covalent linking of drugs, proteins, enzymes, antibodies, and nucleotides will be discussed and the chemically relevant steps will be explained in detail. \u00a9 2013 The Royal Society of Chemistry.", "author" : [ { "dropping-particle" : "", "family" : "Turcheniuk  Arkadii V. Kukhar, Valeriy P. Boukherroub, Rabah Szunerits, Sabine", "given" : "Kostiantyn Tarasevych", "non-dropping-particle" : "", "parse-names" : false, "suffix" : "" } ], "container-title" : "Nanoscale", "id" : "ITEM-1", "issue" : "22", "issued" : { "date-parts" : [ [ "2013" ] ] }, "page" : "10729-10752", "title" : "Recent advances in surface chemistry strategies for the fabrication of functional iron oxide based magnetic nanoparticles", "type" : "article", "volume" : "5" }, "uris" : [ "http://www.mendeley.com/documents/?uuid=33440b9e-baeb-4ed1-ad2f-c6c11cb49f3c" ] } ], "mendeley" : { "formattedCitation" : "[30]", "plainTextFormattedCitation" : "[30]", "previouslyFormattedCitation" : "[30]" }, "properties" : { "noteIndex" : 0 }, "schema" : "https://github.com/citation-style-language/schema/raw/master/csl-citation.json" }</w:instrText>
      </w:r>
      <w:r w:rsidRPr="002A6C5A">
        <w:rPr>
          <w:spacing w:val="2"/>
        </w:rPr>
        <w:fldChar w:fldCharType="separate"/>
      </w:r>
      <w:r w:rsidRPr="002A6C5A">
        <w:rPr>
          <w:spacing w:val="2"/>
        </w:rPr>
        <w:t>[30]</w:t>
      </w:r>
      <w:r w:rsidRPr="002A6C5A">
        <w:rPr>
          <w:spacing w:val="2"/>
        </w:rPr>
        <w:fldChar w:fldCharType="end"/>
      </w:r>
      <w:r w:rsidRPr="002A6C5A">
        <w:t xml:space="preserve">. </w:t>
      </w:r>
      <w:r w:rsidRPr="002A6C5A">
        <w:rPr>
          <w:spacing w:val="-2"/>
        </w:rPr>
        <w:lastRenderedPageBreak/>
        <w:t>This synergistic combination not only unleashes the full potential o</w:t>
      </w:r>
      <w:r w:rsidRPr="002A6C5A">
        <w:t xml:space="preserve">f </w:t>
      </w:r>
      <w:r w:rsidRPr="002A6C5A">
        <w:rPr>
          <w:spacing w:val="-2"/>
        </w:rPr>
        <w:t>MNPs but also broadens their application possibilities in a variety of</w:t>
      </w:r>
      <w:r w:rsidRPr="002A6C5A">
        <w:t xml:space="preserve"> </w:t>
      </w:r>
      <w:r w:rsidRPr="002A6C5A">
        <w:rPr>
          <w:spacing w:val="-2"/>
        </w:rPr>
        <w:t xml:space="preserve">disciplines </w:t>
      </w:r>
      <w:r w:rsidRPr="002A6C5A">
        <w:rPr>
          <w:spacing w:val="-2"/>
        </w:rPr>
        <w:fldChar w:fldCharType="begin" w:fldLock="1"/>
      </w:r>
      <w:r w:rsidRPr="002A6C5A">
        <w:rPr>
          <w:spacing w:val="-2"/>
        </w:rPr>
        <w:instrText>ADDIN CSL_CITATION { "citationItems" : [ { "id" : "ITEM-1", "itemData" : { "DOI" : "10.1021/acsami.0c18221", "abstract" : "Magnetically actuated and controlled mobile micromachines have the potential to be a key enabler for various wireless lab-on-a-chip manipulations and minimally invasive targeted therapies. However, their embodied, or physical, task execution capabilities that rely on magnetic programming and control alone can curtail their projected performance and functional diversity. Integration of stimuli-responsive materials with mobile magnetic micromachines can enhance their design toolbox, enabling independently controlled new functional capabilities to be defined. To this end, here, we show three-dimensional (3D) printed size-controllable hydrogel magnetic microscrews and microrollers that respond to changes in magnetic fields, temperature, pH, and divalent cations. We show two-way size-controllable microscrews that can reversibly swell and shrink with temperature, pH, and divalent cations for multiple cycles. We present the spatial adaptation of these microrollers for penetration through narrow channels and their potential for controlled occlusion of small capillaries (30 \u03bcm diameter). We further demonstrate one-way size-controllable microscrews that can swell with temperature up to 65% of their initial length. These hydrogel microscrews, once swollen, however, can only be degraded enzymatically for removal. Our results can inspire future applications of 3D- and 4D-printed multifunctional mobile microrobots for precisely targeted obstructive interventions (e.g., embolization) and lab- and organ-on-a-chip manipulations.", "author" : [ { "dropping-particle" : "", "family" : "Lee  Hakan Yasa, Immihan Ceren Kilic, Ugur Sitti, Metin", "given" : "Yun Woo Ceylan", "non-dropping-particle" : "", "parse-names" : false, "suffix" : "" } ], "container-title" : "ACS Applied Materials and Interfaces", "id" : "ITEM-1", "issue" : "11", "issued" : { "date-parts" : [ [ "2021" ] ] }, "page" : "12759-12766", "publisher" : "American Chemical Society", "title" : "3D-Printed Multi-Stimuli-Responsive Mobile Micromachines", "type" : "article", "volume" : "13" }, "uris" : [ "http://www.mendeley.com/documents/?uuid=b30b236a-7762-4d1f-ba12-0829a68ad1f8" ] } ], "mendeley" : { "formattedCitation" : "[31]", "plainTextFormattedCitation" : "[31]", "previouslyFormattedCitation" : "[31]" }, "properties" : { "noteIndex" : 0 }, "schema" : "https://github.com/citation-style-language/schema/raw/master/csl-citation.json" }</w:instrText>
      </w:r>
      <w:r w:rsidRPr="002A6C5A">
        <w:rPr>
          <w:spacing w:val="-2"/>
        </w:rPr>
        <w:fldChar w:fldCharType="separate"/>
      </w:r>
      <w:r w:rsidRPr="002A6C5A">
        <w:rPr>
          <w:spacing w:val="-2"/>
        </w:rPr>
        <w:t>[31]</w:t>
      </w:r>
      <w:r w:rsidRPr="002A6C5A">
        <w:rPr>
          <w:spacing w:val="-2"/>
        </w:rPr>
        <w:fldChar w:fldCharType="end"/>
      </w:r>
      <w:r w:rsidRPr="002A6C5A">
        <w:rPr>
          <w:spacing w:val="-2"/>
        </w:rPr>
        <w:t>. One of the main reasons for using support material</w:t>
      </w:r>
      <w:r w:rsidRPr="002A6C5A">
        <w:t xml:space="preserve">s </w:t>
      </w:r>
      <w:r w:rsidRPr="002A6C5A">
        <w:rPr>
          <w:spacing w:val="-2"/>
        </w:rPr>
        <w:t xml:space="preserve">is to reduce the proclivity of MNPs to aggregate </w:t>
      </w:r>
      <w:r w:rsidRPr="002A6C5A">
        <w:rPr>
          <w:spacing w:val="-2"/>
        </w:rPr>
        <w:fldChar w:fldCharType="begin" w:fldLock="1"/>
      </w:r>
      <w:r w:rsidRPr="002A6C5A">
        <w:rPr>
          <w:spacing w:val="-2"/>
        </w:rPr>
        <w:instrText>ADDIN CSL_CITATION { "citationItems" : [ { "id" : "ITEM-1", "itemData" : { "DOI" : "10.1016/j.cis.2020.102162", "abstract" : "Nanoparticles (NPs) are commonly defined as particles with size &lt;100 nm and are currently of considerable technological and academic interest, since they are often the starting materials for nanotechnology. Novel properties develop as a bulk material is reduced to nanodimensions and is reflected in new chemistry, physics and biology. With reduction in size, a greater function of the atoms is at the surface, and promote different interaction with its environment, as compared to the bulk material. In addition, the reduction in size alters the electronic structure of the material, resulting in novel quantum effects. Size also influences mobility, primarily controlled by Brownian motion for NPs, and relevant in biological and environmental processes. However, the small size also leads to high surface energy, and NPs tend to aggregate, thereby lowering the surface energy. In all applications, the uncontrolled aggregation of NPs can have negative effects and needs to be avoided. There are however examples of controlled aggregation of NPs which give rise to novel effects. This review article is focused on the NP features that influences aggregation. Common strategies for synthesis of NPs from the gas and liquid phases are discussed with emphasis on aggregation during and after synthesis. The theory involving Van der Waals attractive force and electrical repulsive force as the controlling features of the stability of NPs is discussed, followed by examples of how repulsive and attractive forces can be manipulated experimentally to control NP aggregation. In some applications, NPs prepared by liquid methods need to be isolated for further applications. The process of solvent removal introduces new forces such as capillary forces that promote aggregation, in many cases, irreversibly. Strategies for controlling aggregation upon drying are discussed. There are also many methods for redispersing aggregated NPs, which involve mechanical forces, as well as manipulating capillary forces and surface characteristics. We conclude this review with a discussion of aggregation relevant real-world applications of NPs. This review should be relevant for scientists and technologists interested in NPs, since emphasis has been on the practical aspects of NP-based technology, and especially, strategies relevant to controlling NP aggregation.", "author" : [ { "dropping-particle" : "", "family" : "Shrestha  Wang, Bo, Dutta, Prabir", "given" : "Sweta", "non-dropping-particle" : "", "parse-names" : false, "suffix" : "" } ], "container-title" : "Advances in Colloid and Interface Science", "id" : "ITEM-1", "issued" : { "date-parts" : [ [ "2020" ] ] }, "page" : "102162", "publisher" : "Elsevier B.V.", "title" : "Nanoparticle processing: Understanding and controlling aggregation", "type" : "article", "volume" : "279" }, "uris" : [ "http://www.mendeley.com/documents/?uuid=ddf6512b-cae7-4caa-a254-9a3bb9f3934f" ] } ], "mendeley" : { "formattedCitation" : "[32]", "plainTextFormattedCitation" : "[32]", "previouslyFormattedCitation" : "[32]" }, "properties" : { "noteIndex" : 0 }, "schema" : "https://github.com/citation-style-language/schema/raw/master/csl-citation.json" }</w:instrText>
      </w:r>
      <w:r w:rsidRPr="002A6C5A">
        <w:rPr>
          <w:spacing w:val="-2"/>
        </w:rPr>
        <w:fldChar w:fldCharType="separate"/>
      </w:r>
      <w:r w:rsidRPr="002A6C5A">
        <w:rPr>
          <w:spacing w:val="-2"/>
        </w:rPr>
        <w:t>[32]</w:t>
      </w:r>
      <w:r w:rsidRPr="002A6C5A">
        <w:rPr>
          <w:spacing w:val="-2"/>
        </w:rPr>
        <w:fldChar w:fldCharType="end"/>
      </w:r>
      <w:r w:rsidRPr="002A6C5A">
        <w:rPr>
          <w:spacing w:val="-2"/>
        </w:rPr>
        <w:t>. The exploration</w:t>
      </w:r>
      <w:r w:rsidRPr="002A6C5A">
        <w:t xml:space="preserve"> </w:t>
      </w:r>
      <w:r w:rsidRPr="002A6C5A">
        <w:rPr>
          <w:spacing w:val="-4"/>
        </w:rPr>
        <w:t>of supported MNPs has unfolded as a dynamic chapter in the evolution</w:t>
      </w:r>
      <w:r w:rsidRPr="002A6C5A">
        <w:t xml:space="preserve"> </w:t>
      </w:r>
      <w:r w:rsidRPr="002A6C5A">
        <w:rPr>
          <w:spacing w:val="-4"/>
        </w:rPr>
        <w:t xml:space="preserve">of nanotechnology </w:t>
      </w:r>
      <w:r w:rsidRPr="002A6C5A">
        <w:rPr>
          <w:spacing w:val="-4"/>
        </w:rPr>
        <w:fldChar w:fldCharType="begin" w:fldLock="1"/>
      </w:r>
      <w:r w:rsidRPr="002A6C5A">
        <w:rPr>
          <w:spacing w:val="-4"/>
        </w:rPr>
        <w:instrText>ADDIN CSL_CITATION { "citationItems" : [ { "id" : "ITEM-1", "itemData" : { "DOI" : "10.3390/nano7090243", "abstract" : "The increasing number of scientific publications focusing on magnetic materials indicates growing interest in the broader scientific community. Substantial progress was made in the synthesis of magnetic materials of desired size, morphology, chemical composition, and surface chemistry. Physical and chemical stability of magnetic materials is acquired by the coating. Moreover, surface layers of polymers, silica, biomolecules, etc. can be designed to obtain affinity to target molecules. The combination of the ability to respond to the external magnetic field and the rich possibilities of coatings makes magnetic materials universal tool for magnetic separations of small molecules, biomolecules and cells. In the biomedical field, magnetic particles and magnetic composites are utilized as the drug carriers, as contrast agents for magnetic resonance imaging (MRI), and in magnetic hyperthermia. However, the multifunctional magnetic particles enabling the diagnosis and therapy at the same time are emerging. The presented review article summarizes the findings regarding the design and synthesis of magnetic materials focused on biomedical applications. We highlight the utilization of magnetic materials in separation/preconcentration of various molecules and cells, and their use in diagnosis and therapy.", "author" : [ { "dropping-particle" : "", "family" : "Kudr  Haddad, Yazan, Richtera, Lukas, Heger, Zbynek, Cernak, Mirko, Adam, Vojtech, Zitka, Ondrej", "given" : "Jiri", "non-dropping-particle" : "", "parse-names" : false, "suffix" : "" } ], "container-title" : "Nanomaterials", "id" : "ITEM-1", "issue" : "9", "issued" : { "date-parts" : [ [ "2017" ] ] }, "page" : "243", "publisher" : "MDPI AG", "title" : "Magnetic nanoparticles: From design and synthesis to real world applications", "type" : "article", "volume" : "7" }, "uris" : [ "http://www.mendeley.com/documents/?uuid=db6309ce-cd67-4480-9122-947e46a93653" ] } ], "mendeley" : { "formattedCitation" : "[34]", "plainTextFormattedCitation" : "[34]", "previouslyFormattedCitation" : "[34]" }, "properties" : { "noteIndex" : 0 }, "schema" : "https://github.com/citation-style-language/schema/raw/master/csl-citation.json" }</w:instrText>
      </w:r>
      <w:r w:rsidRPr="002A6C5A">
        <w:rPr>
          <w:spacing w:val="-4"/>
        </w:rPr>
        <w:fldChar w:fldCharType="separate"/>
      </w:r>
      <w:r w:rsidRPr="002A6C5A">
        <w:rPr>
          <w:spacing w:val="-4"/>
        </w:rPr>
        <w:t>[34]</w:t>
      </w:r>
      <w:r w:rsidRPr="002A6C5A">
        <w:rPr>
          <w:spacing w:val="-4"/>
        </w:rPr>
        <w:fldChar w:fldCharType="end"/>
      </w:r>
      <w:r w:rsidRPr="002A6C5A">
        <w:rPr>
          <w:spacing w:val="-4"/>
        </w:rPr>
        <w:t>. Magnetically supported nanoparticles provide</w:t>
      </w:r>
      <w:r w:rsidRPr="002A6C5A">
        <w:t xml:space="preserve"> </w:t>
      </w:r>
      <w:r w:rsidRPr="002A6C5A">
        <w:rPr>
          <w:spacing w:val="4"/>
        </w:rPr>
        <w:t>some control over the magnetic characteristics of the composite</w:t>
      </w:r>
      <w:r w:rsidRPr="002A6C5A">
        <w:t xml:space="preserve"> system </w:t>
      </w:r>
      <w:r w:rsidRPr="002A6C5A">
        <w:fldChar w:fldCharType="begin" w:fldLock="1"/>
      </w:r>
      <w:r w:rsidRPr="002A6C5A">
        <w:instrText>ADDIN CSL_CITATION { "citationItems" : [ { "id" : "ITEM-1", "itemData" : { "DOI" : "10.1002/anie.200602866", "abstract" : "This review focuses on the synthesis, protection, functionalization, and application of magnetic nanoparticles, as well as the magnetic properties of nanostructured systems. Substantial progress in the size and shape control of magnetic nanoparticles has been made by developing methods such as co-precipitation, thermal decomposition and/or reduction, micelle synthesis, and hydrothermal synthesis. A major challenge still is protection against corrosion, and therefore suitable protection strategies will be emphasized, for example, surfactant/polymer coating, silica coating and carbon coating of magnetic nanoparticles or embedding them in a matrix/support. Properly protected magnetic nanoparticles can be used as building blocks for the fabrication of various functional systems, and their application in catalysis and biotechnology will be briefly reviewed. Finally, some future trends and perspectives in these research areas will be outlined. \u00a9 2007 Wiley-VCH Verlag GmbH &amp; Co. KGaA.", "author" : [ { "dropping-particle" : "", "family" : "Lu", "given" : "An Hui", "non-dropping-particle" : "", "parse-names" : false, "suffix" : "" }, { "dropping-particle" : "", "family" : "Salabas", "given" : "E L", "non-dropping-particle" : "", "parse-names" : false, "suffix" : "" }, { "dropping-particle" : "", "family" : "Sch\u00fcth", "given" : "Ferdi", "non-dropping-particle" : "", "parse-names" : false, "suffix" : "" } ], "container-title" : "Angewandte Chemie - International Edition", "id" : "ITEM-1", "issue" : "8", "issued" : { "date-parts" : [ [ "2007" ] ] }, "page" : "1222-1244", "title" : "Magnetic nanoparticles: Synthesis, protection, functionalization, and application", "type" : "article", "volume" : "46" }, "uris" : [ "http://www.mendeley.com/documents/?uuid=a96b50b6-7066-4b38-b5a3-c10e8889c86b" ] } ], "mendeley" : { "formattedCitation" : "[33]", "plainTextFormattedCitation" : "[33]", "previouslyFormattedCitation" : "[33]" }, "properties" : { "noteIndex" : 0 }, "schema" : "https://github.com/citation-style-language/schema/raw/master/csl-citation.json" }</w:instrText>
      </w:r>
      <w:r w:rsidRPr="002A6C5A">
        <w:fldChar w:fldCharType="separate"/>
      </w:r>
      <w:r w:rsidRPr="002A6C5A">
        <w:t>[33]</w:t>
      </w:r>
      <w:r w:rsidRPr="002A6C5A">
        <w:fldChar w:fldCharType="end"/>
      </w:r>
      <w:r w:rsidRPr="002A6C5A">
        <w:t xml:space="preserve">.  </w:t>
      </w:r>
    </w:p>
    <w:p w14:paraId="713D9D2B" w14:textId="77777777" w:rsidR="00DE0F3D" w:rsidRPr="002A6C5A" w:rsidRDefault="00DE0F3D" w:rsidP="00176515">
      <w:pPr>
        <w:pStyle w:val="JMMM-Content"/>
      </w:pPr>
      <w:r w:rsidRPr="002A6C5A">
        <w:rPr>
          <w:spacing w:val="4"/>
        </w:rPr>
        <w:t>Emerging in the 1990s and gaining momentum into the early</w:t>
      </w:r>
      <w:r w:rsidRPr="002A6C5A">
        <w:t xml:space="preserve"> 2000s, this research area responded to the imperative of stabilizing </w:t>
      </w:r>
      <w:r w:rsidRPr="002A6C5A">
        <w:rPr>
          <w:spacing w:val="-2"/>
        </w:rPr>
        <w:t xml:space="preserve">and enhancing the functionality of MNPs </w:t>
      </w:r>
      <w:r w:rsidRPr="002A6C5A">
        <w:rPr>
          <w:spacing w:val="-2"/>
        </w:rPr>
        <w:fldChar w:fldCharType="begin" w:fldLock="1"/>
      </w:r>
      <w:r w:rsidRPr="002A6C5A">
        <w:rPr>
          <w:spacing w:val="-2"/>
        </w:rPr>
        <w:instrText>ADDIN CSL_CITATION { "citationItems" : [ { "id" : "ITEM-1", "itemData" : { "DOI" : "10.3390/pharmaceutics13070943", "abstract" : "The use of magnetism in medicine has changed dramatically since its first application by the ancient Greeks in 624 BC. Now, by leveraging magnetic nanoparticles, investigators have developed a range of modern applications that use external magnetic fields to manipulate biological systems. Drug delivery systems that incorporate these particles can target therapeutics to specific tissues without the need for biological or chemical cues. Once precisely located within an organism, magnetic nanoparticles can be heated by oscillating magnetic fields, which results in localized inductive heating that can be used for thermal ablation or more subtle cellular manipulation. Biological imaging can also be improved using magnetic nanoparticles as contrast agents; several types of iron oxide nanoparticles are US Food and Drug Administration (FDA)-approved for use in magnetic resonance imaging (MRI) as contrast agents that can improve image resolution and information content. New imaging modalities, such as magnetic particle imaging (MPI), directly detect magnetic nanoparticles within organisms, allowing for background-free imaging of magnetic particle transport and collection. \u201cLab-on-a-chip\u201d technology benefits from the increased control that magnetic nanoparticles provide over separation, leading to improved cellular separation. Magnetic separation is also becoming important in next-generation immunoassays, in which particles are used to both increase sensitivity and enable multiple analyte detection. More recently, the ability to manipulate material motion with external fields has been applied in magnetically actuated soft robotics that are designed for biomedical interventions. In this review article, the origins of these various areas are introduced, followed by a discussion of current clinical applications, as well as emerging trends in the study and application of these materials.", "author" : [ { "dropping-particle" : "", "family" : "Stueber  Jake Aponte, Itzel Xiao, Zhen Colvin, Vicki L.", "given" : "Deanna D Villanova", "non-dropping-particle" : "", "parse-names" : false, "suffix" : "" } ], "container-title" : "Pharmaceutics", "id" : "ITEM-1", "issue" : "7", "issued" : { "date-parts" : [ [ "2021" ] ] }, "page" : "943", "publisher" : "MDPI", "title" : "Magnetic nanoparticles in biology and medicine: Past, present, and future trends", "type" : "article", "volume" : "13" }, "uris" : [ "http://www.mendeley.com/documents/?uuid=de0f68eb-d1e5-461e-846d-4ab9b0cd7191" ] } ], "mendeley" : { "formattedCitation" : "[35]", "plainTextFormattedCitation" : "[35]", "previouslyFormattedCitation" : "[35]" }, "properties" : { "noteIndex" : 0 }, "schema" : "https://github.com/citation-style-language/schema/raw/master/csl-citation.json" }</w:instrText>
      </w:r>
      <w:r w:rsidRPr="002A6C5A">
        <w:rPr>
          <w:spacing w:val="-2"/>
        </w:rPr>
        <w:fldChar w:fldCharType="separate"/>
      </w:r>
      <w:r w:rsidRPr="002A6C5A">
        <w:rPr>
          <w:spacing w:val="-2"/>
        </w:rPr>
        <w:t>[35]</w:t>
      </w:r>
      <w:r w:rsidRPr="002A6C5A">
        <w:rPr>
          <w:spacing w:val="-2"/>
        </w:rPr>
        <w:fldChar w:fldCharType="end"/>
      </w:r>
      <w:r w:rsidRPr="002A6C5A">
        <w:rPr>
          <w:spacing w:val="-2"/>
        </w:rPr>
        <w:t>. Silica, revered for it</w:t>
      </w:r>
      <w:r w:rsidRPr="002A6C5A">
        <w:t>s stability and versatile surface properties, took center stage as a key support material, with researchers pioneering the synthesis of silica-</w:t>
      </w:r>
      <w:r w:rsidRPr="002A6C5A">
        <w:rPr>
          <w:spacing w:val="2"/>
        </w:rPr>
        <w:t xml:space="preserve">coated magnetic nanoparticles </w:t>
      </w:r>
      <w:r w:rsidRPr="002A6C5A">
        <w:rPr>
          <w:spacing w:val="2"/>
        </w:rPr>
        <w:fldChar w:fldCharType="begin" w:fldLock="1"/>
      </w:r>
      <w:r w:rsidRPr="002A6C5A">
        <w:rPr>
          <w:spacing w:val="2"/>
        </w:rPr>
        <w:instrText>ADDIN CSL_CITATION { "citationItems" : [ { "id" : "ITEM-1", "itemData" : { "DOI" : "10.1002/adhm.201700831", "abstract" : "Predetermining the physico-chemical properties, biosafety, and stimuli-responsiveness of nanomaterials in biological environments is essential for safe and effective biomedical applications. At the forefront of biomedical research, mesoporous silica nanoparticles and mesoporous organosilica nanoparticles are increasingly investigated to predict their biological outcome by materials design. In this review, it is first chronicled that how the nanomaterial design of pure silica, partially hybridized organosilica, and fully hybridized organosilica (periodic mesoporous organosilicas) governs not only the physico-chemical properties but also the biosafety of the nanoparticles. The impact of the hybridization on the biocompatibility, protein corona, biodistribution, biodegradability, and clearance of the silica-based particles is described. Then, the influence of the surface engineering, the framework hybridization, as well as the morphology of the particles, on the ability to load and controllably deliver drugs under internal biological stimuli (e.g., pH, redox, enzymes) and external noninvasive stimuli (e.g., light, magnetic, ultrasound) are presented. To conclude, trends in the biomedical applications of silica and organosilica nanovectors are delineated, such as unconventional bioimaging techniques, large cargo delivery, combination therapy, gaseous molecule delivery, antimicrobial protection, and Alzheimer's disease therapy.", "author" : [ { "dropping-particle" : "", "family" : "Croissant  Fatieiev, Yevhen, Almalik, Abdulaziz, Khashab, Niveen M.", "given" : "Jonas G", "non-dropping-particle" : "", "parse-names" : false, "suffix" : "" } ], "container-title" : "Advanced Healthcare Materials", "id" : "ITEM-1", "issue" : "4", "issued" : { "date-parts" : [ [ "2018" ] ] }, "page" : "1-75", "publisher" : "Wiley-VCH Verlag", "title" : "Mesoporous Silica and Organosilica Nanoparticles: Physical Chemistry, Biosafety, Delivery Strategies, and Biomedical Applications", "type" : "article", "volume" : "7" }, "uris" : [ "http://www.mendeley.com/documents/?uuid=5d741876-95e9-461c-a06d-02c3911cbc55" ] } ], "mendeley" : { "formattedCitation" : "[36]", "plainTextFormattedCitation" : "[36]", "previouslyFormattedCitation" : "[36]" }, "properties" : { "noteIndex" : 0 }, "schema" : "https://github.com/citation-style-language/schema/raw/master/csl-citation.json" }</w:instrText>
      </w:r>
      <w:r w:rsidRPr="002A6C5A">
        <w:rPr>
          <w:spacing w:val="2"/>
        </w:rPr>
        <w:fldChar w:fldCharType="separate"/>
      </w:r>
      <w:r w:rsidRPr="002A6C5A">
        <w:rPr>
          <w:spacing w:val="2"/>
        </w:rPr>
        <w:t>[36]</w:t>
      </w:r>
      <w:r w:rsidRPr="002A6C5A">
        <w:rPr>
          <w:spacing w:val="2"/>
        </w:rPr>
        <w:fldChar w:fldCharType="end"/>
      </w:r>
      <w:r w:rsidRPr="002A6C5A">
        <w:rPr>
          <w:spacing w:val="2"/>
        </w:rPr>
        <w:t>. This period marked a broader</w:t>
      </w:r>
      <w:r w:rsidRPr="002A6C5A">
        <w:t xml:space="preserve"> investigation into other support materials such as polymers, carbon-</w:t>
      </w:r>
      <w:r w:rsidRPr="002A6C5A">
        <w:rPr>
          <w:spacing w:val="-2"/>
        </w:rPr>
        <w:t>based substrates, and metal oxides, each offering unique attributes for</w:t>
      </w:r>
      <w:r w:rsidRPr="002A6C5A">
        <w:t xml:space="preserve"> </w:t>
      </w:r>
      <w:r w:rsidRPr="002A6C5A">
        <w:rPr>
          <w:spacing w:val="-6"/>
        </w:rPr>
        <w:t xml:space="preserve">specific applications </w:t>
      </w:r>
      <w:r w:rsidRPr="002A6C5A">
        <w:rPr>
          <w:spacing w:val="-6"/>
        </w:rPr>
        <w:fldChar w:fldCharType="begin" w:fldLock="1"/>
      </w:r>
      <w:r w:rsidRPr="002A6C5A">
        <w:rPr>
          <w:spacing w:val="-6"/>
        </w:rPr>
        <w:instrText>ADDIN CSL_CITATION { "citationItems" : [ { "id" : "ITEM-1", "itemData" : { "DOI" : "10.1016/B978-0-12-816699-4.00006-2", "ISBN" : "9780128166994", "abstract" : "Separation of molecules from a complex mixture in native form is one of the most challenging processes and is essential for most of the analytical processes, be it biological or chemical. Various methods and techniques have been used for efficient, sensitive, economical, and faster separation or isolation of desired chemicals with high output. However, to meet up the demands of recent technological interventions in diverse scientific fields, separation platforms need to be smart enough to analyze vast range of complex molecules from a tiny sample volume, as low as in femtoliter to as high as in liters with enough sensitivity and ample rapidity. Here, nanoparticle (NP)-based processes and separation techniques have successfully applied exploiting their nanoscale size, high area/volume ratio, unique surface functionalization properties, durability, reusability, etc. for better separation/isolation of different target molecules. Carbon-based nanomaterials (NMs), silica, polymeric NPs, metallic or metal oxide and magnetic NPs, and metal-organic framework are the most commonly used NMs in diverse separation platforms. Even though this relatively new field has shown ample promise to overcome various challenges of convention separation techniques, still commercial utility of NP-based separation platforms is mere, mostly due to lack of reproducibility. Development of knowledge database pertaining to different properties of NPs will certainly assist in standardization of these techniques to find their large-scale industrial applications.", "author" : [ { "dropping-particle" : "", "family" : "Minakshi", "given" : "Prasad", "non-dropping-particle" : "", "parse-names" : false, "suffix" : "" }, { "dropping-particle" : "", "family" : "Ghosh", "given" : "Mayukh", "non-dropping-particle" : "", "parse-names" : false, "suffix" : "" }, { "dropping-particle" : "", "family" : "Brar", "given" : "Basanti", "non-dropping-particle" : "", "parse-names" : false, "suffix" : "" }, { "dropping-particle" : "", "family" : "Ranjan", "given" : "Koushlesh", "non-dropping-particle" : "", "parse-names" : false, "suffix" : "" }, { "dropping-particle" : "", "family" : "Patki", "given" : "Harshad Sudhir", "non-dropping-particle" : "", "parse-names" : false, "suffix" : "" }, { "dropping-particle" : "", "family" : "Kumar", "given" : "Rajesh", "non-dropping-particle" : "", "parse-names" : false, "suffix" : "" } ], "container-title" : "Handbook of Nanomaterials in Analytical Chemistry: Modern Trends in Analysis", "id" : "ITEM-1", "issued" : { "date-parts" : [ [ "2019" ] ] }, "page" : "99-158", "publisher" : "Elsevier", "title" : "Separation techniques with nanomaterials", "type" : "chapter" }, "uris" : [ "http://www.mendeley.com/documents/?uuid=9bc12807-ca23-4f0f-8a5b-275b3bc9ea04" ] } ], "mendeley" : { "formattedCitation" : "[1]", "plainTextFormattedCitation" : "[1]", "previouslyFormattedCitation" : "[1]" }, "properties" : { "noteIndex" : 0 }, "schema" : "https://github.com/citation-style-language/schema/raw/master/csl-citation.json" }</w:instrText>
      </w:r>
      <w:r w:rsidRPr="002A6C5A">
        <w:rPr>
          <w:spacing w:val="-6"/>
        </w:rPr>
        <w:fldChar w:fldCharType="separate"/>
      </w:r>
      <w:r w:rsidRPr="002A6C5A">
        <w:rPr>
          <w:spacing w:val="-6"/>
        </w:rPr>
        <w:t>[1]</w:t>
      </w:r>
      <w:r w:rsidRPr="002A6C5A">
        <w:rPr>
          <w:spacing w:val="-6"/>
        </w:rPr>
        <w:fldChar w:fldCharType="end"/>
      </w:r>
      <w:r w:rsidRPr="002A6C5A">
        <w:rPr>
          <w:spacing w:val="-6"/>
        </w:rPr>
        <w:t>. The biomedical field witnessed a transformative</w:t>
      </w:r>
      <w:r w:rsidRPr="002A6C5A">
        <w:t xml:space="preserve"> </w:t>
      </w:r>
      <w:r w:rsidRPr="002A6C5A">
        <w:rPr>
          <w:spacing w:val="-4"/>
        </w:rPr>
        <w:t>impact as supported MNPs found applications in targeted drug delivery,</w:t>
      </w:r>
      <w:r w:rsidRPr="002A6C5A">
        <w:t xml:space="preserve"> magnetic resonance imaging (MRI), and hyperthermia therapy </w:t>
      </w:r>
      <w:r w:rsidRPr="002A6C5A">
        <w:fldChar w:fldCharType="begin" w:fldLock="1"/>
      </w:r>
      <w:r w:rsidRPr="002A6C5A">
        <w:instrText>ADDIN CSL_CITATION { "citationItems" : [ { "id" : "ITEM-1", "itemData" : { "DOI" : "10.1039/c6ra02129h", "abstract" : "Advances in nanotechnology enable the production of magnetic nanoparticles (MNPs) with specific morphologies and the tailoring of their surfaces in order to manipulate their characteristics to suit specific applications. Magnetic nanoparticles are well-established nanomaterials that offer controlled size, biospecificity, and the ability to be manipulated externally. As a result, these nanoparticles can be explored with respect to a wider range of applications. It is essential to ensure the proper and specific functionalization of magnetic nanoparticles for their successful use in nano-bio applications. The current review focuses on the theoretical background regarding the functionalization of magnetic nanoparticles for nano-bio applications. The review covers all the important aspects regarding the functionalization of magnetic nanoparticles. The ideal requirements for their functionalization for nano-bio applications and the mechanisms behind this are explained. Different materials used in the functionalization of magnetic nanoparticles are classified and discussed in detail. The principle criteria for bioconjugation and different bioconjugation strategies are overviewed. Functionalization strategies for magnetic nanoparticles for specific bioapplications, such as magnetic hyperthermia, magnetic resonance imaging, target drug delivery, bacteria detection, enzyme immobilization, cell labelling, magnetic separation, and DNA enrichment, are highlighted.", "author" : [ { "dropping-particle" : "", "family" : "Bohara", "given" : "Raghvendra A", "non-dropping-particle" : "", "parse-names" : false, "suffix" : "" }, { "dropping-particle" : "", "family" : "Thorat", "given" : "Nanasaheb D", "non-dropping-particle" : "", "parse-names" : false, "suffix" : "" }, { "dropping-particle" : "", "family" : "Pawar", "given" : "Shivaji H", "non-dropping-particle" : "", "parse-names" : false, "suffix" : "" } ], "container-title" : "RSC Advances", "id" : "ITEM-1", "issue" : "50", "issued" : { "date-parts" : [ [ "2016" ] ] }, "page" : "43989-44012", "publisher" : "Royal Society of Chemistry", "title" : "Role of functionalization: Strategies to explore potential nano-bio applications of magnetic nanoparticles", "type" : "article", "volume" : "6" }, "uris" : [ "http://www.mendeley.com/documents/?uuid=a3848465-6e97-4afb-8e91-aacc74b991f0" ] } ], "mendeley" : { "formattedCitation" : "[37]", "plainTextFormattedCitation" : "[37]", "previouslyFormattedCitation" : "[37]" }, "properties" : { "noteIndex" : 0 }, "schema" : "https://github.com/citation-style-language/schema/raw/master/csl-citation.json" }</w:instrText>
      </w:r>
      <w:r w:rsidRPr="002A6C5A">
        <w:fldChar w:fldCharType="separate"/>
      </w:r>
      <w:r w:rsidRPr="002A6C5A">
        <w:t>[37]</w:t>
      </w:r>
      <w:r w:rsidRPr="002A6C5A">
        <w:fldChar w:fldCharType="end"/>
      </w:r>
      <w:r w:rsidRPr="002A6C5A">
        <w:t xml:space="preserve">. </w:t>
      </w:r>
    </w:p>
    <w:p w14:paraId="63C36EFC" w14:textId="77777777" w:rsidR="00DE0F3D" w:rsidRPr="002A6C5A" w:rsidRDefault="00DE0F3D" w:rsidP="00176515">
      <w:pPr>
        <w:pStyle w:val="JMMM-Content"/>
      </w:pPr>
      <w:r w:rsidRPr="002A6C5A">
        <w:rPr>
          <w:spacing w:val="2"/>
        </w:rPr>
        <w:t>Among magnetocaloric materials, the nearly equiatomic iron</w:t>
      </w:r>
      <w:r w:rsidRPr="002A6C5A">
        <w:t>-</w:t>
      </w:r>
      <w:r w:rsidRPr="002A6C5A">
        <w:rPr>
          <w:spacing w:val="-4"/>
        </w:rPr>
        <w:t>rhodium alloy is one of the most promising materials, as it exhibits the</w:t>
      </w:r>
      <w:r w:rsidRPr="002A6C5A">
        <w:rPr>
          <w:spacing w:val="2"/>
        </w:rPr>
        <w:t xml:space="preserve"> </w:t>
      </w:r>
      <w:r w:rsidRPr="002A6C5A">
        <w:rPr>
          <w:spacing w:val="-2"/>
        </w:rPr>
        <w:t>largest magnetocaloric effect in term of adiabatic temperature change</w:t>
      </w:r>
      <w:r w:rsidRPr="002A6C5A">
        <w:rPr>
          <w:spacing w:val="2"/>
        </w:rPr>
        <w:t xml:space="preserve"> </w:t>
      </w:r>
      <w:r w:rsidRPr="002A6C5A">
        <w:rPr>
          <w:spacing w:val="-2"/>
        </w:rPr>
        <w:fldChar w:fldCharType="begin" w:fldLock="1"/>
      </w:r>
      <w:r w:rsidRPr="002A6C5A">
        <w:rPr>
          <w:spacing w:val="-2"/>
        </w:rPr>
        <w:instrText>ADDIN CSL_CITATION { "citationItems" : [ { "id" : "ITEM-1", "itemData" : { "DOI" : "10.1007/s10853-020-04921-y", "abstract" : "Micro-sized particles of FexRh100\u2212x (x = 50, 48, 45, 40, and 35) binary alloys were synthesized by a solid-phase reduction method and their structural\u00a0properties, magnetic properties and cytotoxicity have been characterized. From X-ray diffraction results, the Fe50Rh50 alloy is in a single chemically ordered \u03b1\u2032 phase while the face-centered cubic disordered \u03b3 phase arises and increases with Rh content when x is smaller than 50. The magnetization behavior of the alloys demonstrates that the \u03b1\u2032 phase consists of ferromagnetic and antiferromagnetic components due to the nonuniformity of elements in the particulate alloys. The maximal magnetic entropy change and the relative refrigeration capacity of the Fe50Rh50 particles reach 9.7\u00a0J/kg\u00a0K and 230\u00a0J/kg, respectively, with a 0\u20133\u00a0T magnetic field change. Despite its moderate magnetic entropy among the first-order transition materials, Fe50Rh50 microparticles are promising for biomedical applications due to its large relative cooling power and low cytotoxicity.", "author" : [ { "dropping-particle" : "", "family" : "Cao", "given" : "Yutao", "non-dropping-particle" : "", "parse-names" : false, "suffix" : "" }, { "dropping-particle" : "", "family" : "Yuan", "given" : "Yue", "non-dropping-particle" : "", "parse-names" : false, "suffix" : "" }, { "dropping-particle" : "", "family" : "Shang", "given" : "Yafen", "non-dropping-particle" : "", "parse-names" : false, "suffix" : "" }, { "dropping-particle" : "", "family" : "Zverev", "given" : "Vladimir I", "non-dropping-particle" : "", "parse-names" : false, "suffix" : "" }, { "dropping-particle" : "", "family" : "Gimaev", "given" : "Radel R", "non-dropping-particle" : "", "parse-names" : false, "suffix" : "" }, { "dropping-particle" : "", "family" : "Barua", "given" : "R", "non-dropping-particle" : "", "parse-names" : false, "suffix" : "" }, { "dropping-particle" : "", "family" : "Hadimani", "given" : "R L", "non-dropping-particle" : "", "parse-names" : false, "suffix" : "" }, { "dropping-particle" : "", "family" : "Mei", "given" : "Lan", "non-dropping-particle" : "", "parse-names" : false, "suffix" : "" }, { "dropping-particle" : "", "family" : "Guo", "given" : "Gang", "non-dropping-particle" : "", "parse-names" : false, "suffix" : "" }, { "dropping-particle" : "", "family" : "Fu", "given" : "Hao", "non-dropping-particle" : "", "parse-names" : false, "suffix" : "" } ], "container-title" : "Journal of Materials Science", "id" : "ITEM-1", "issue" : "27", "issued" : { "date-parts" : [ [ "2020" ] ] }, "page" : "13363-13371", "publisher" : "Springer", "title" : "Phase transition and magnetocaloric effect in particulate Fe-Rh alloys", "type" : "article-journal", "volume" : "55" }, "uris" : [ "http://www.mendeley.com/documents/?uuid=580e7b1e-39a3-4947-baf8-90cf2fd85415" ] } ], "mendeley" : { "formattedCitation" : "[38]", "plainTextFormattedCitation" : "[38]", "previouslyFormattedCitation" : "[38]" }, "properties" : { "noteIndex" : 0 }, "schema" : "https://github.com/citation-style-language/schema/raw/master/csl-citation.json" }</w:instrText>
      </w:r>
      <w:r w:rsidRPr="002A6C5A">
        <w:rPr>
          <w:spacing w:val="-2"/>
        </w:rPr>
        <w:fldChar w:fldCharType="separate"/>
      </w:r>
      <w:r w:rsidRPr="002A6C5A">
        <w:rPr>
          <w:spacing w:val="-2"/>
        </w:rPr>
        <w:t>[38]</w:t>
      </w:r>
      <w:r w:rsidRPr="002A6C5A">
        <w:rPr>
          <w:spacing w:val="-2"/>
        </w:rPr>
        <w:fldChar w:fldCharType="end"/>
      </w:r>
      <w:r w:rsidRPr="002A6C5A">
        <w:rPr>
          <w:spacing w:val="-2"/>
        </w:rPr>
        <w:t>. Magnetic-supported nanoparticles show tremendous promis</w:t>
      </w:r>
      <w:r w:rsidRPr="002A6C5A">
        <w:t xml:space="preserve">e in </w:t>
      </w:r>
      <w:r w:rsidRPr="002A6C5A">
        <w:rPr>
          <w:spacing w:val="-2"/>
        </w:rPr>
        <w:t>the realm of medicine for targeted drug administration, hyperthermia</w:t>
      </w:r>
      <w:r w:rsidRPr="002A6C5A">
        <w:t xml:space="preserve"> </w:t>
      </w:r>
      <w:r w:rsidRPr="002A6C5A">
        <w:rPr>
          <w:spacing w:val="-2"/>
        </w:rPr>
        <w:t xml:space="preserve">therapy, and imaging modalities such as MRI </w:t>
      </w:r>
      <w:r w:rsidRPr="002A6C5A">
        <w:rPr>
          <w:spacing w:val="-2"/>
        </w:rPr>
        <w:fldChar w:fldCharType="begin" w:fldLock="1"/>
      </w:r>
      <w:r w:rsidRPr="002A6C5A">
        <w:rPr>
          <w:spacing w:val="-2"/>
        </w:rPr>
        <w:instrText>ADDIN CSL_CITATION { "citationItems" : [ { "id" : "ITEM-1", "itemData" : { "DOI" : "10.1039/d0tb00552e", "abstract" : "Magnetic nanoparticles (MNPs) have attracted much attention in cancer treatment as carriers for drug delivery and imaging contrast agents due to their distinctive performances based on their magnetic properties and nanoscale structure. In this review, we aim to comprehensively dissect how the applications of MNPs in targeted therapy and magnetic resonance imaging are achieved and their specificities by focusing on the following aspects: (1) several important preparation parameters (pH, temperature, ratio of the reactive substances, etc.) that have crucial effects on the properties of MNPs, (2) indispensable treatments to improve the biocompatibility, stability, and targeting ability of MNPs and prolong their circulation time for biomedical applications, (3) the mechanism for MNPs to deliver and release medicine to the desired sites and be applied in magnetic hyperthermia as well as related updated research advancements, (4) comparatively promising research directions of MNPs in magnetic resonance imaging, and (5) perspectives in the further optimization of their preparations, pre-treatments and applications in cancer diagnosis and therapy. This journal is", "author" : [ { "dropping-particle" : "", "family" : "Lin  Ke Zhang, Ruihong She, Zhending Tan, Rongwei Fan, Yubo Li, Xiaoming", "given" : "Yaping Zhang", "non-dropping-particle" : "", "parse-names" : false, "suffix" : "" } ], "container-title" : "Journal of Materials Chemistry B", "id" : "ITEM-1", "issue" : "28", "issued" : { "date-parts" : [ [ "2020" ] ] }, "page" : "5973-5991", "publisher" : "Royal Society of Chemistry", "title" : "Magnetic nanoparticles applied in targeted therapy and magnetic resonance imaging: Crucial preparation parameters, indispensable pre-treatments, updated research advancements and future perspectives", "type" : "article", "volume" : "8" }, "uris" : [ "http://www.mendeley.com/documents/?uuid=67255e5f-ec78-4d47-b090-f20f1c7a08f2" ] } ], "mendeley" : { "formattedCitation" : "[39]", "plainTextFormattedCitation" : "[39]", "previouslyFormattedCitation" : "[39]" }, "properties" : { "noteIndex" : 0 }, "schema" : "https://github.com/citation-style-language/schema/raw/master/csl-citation.json" }</w:instrText>
      </w:r>
      <w:r w:rsidRPr="002A6C5A">
        <w:rPr>
          <w:spacing w:val="-2"/>
        </w:rPr>
        <w:fldChar w:fldCharType="separate"/>
      </w:r>
      <w:r w:rsidRPr="002A6C5A">
        <w:rPr>
          <w:spacing w:val="-2"/>
        </w:rPr>
        <w:t>[39]</w:t>
      </w:r>
      <w:r w:rsidRPr="002A6C5A">
        <w:rPr>
          <w:spacing w:val="-2"/>
        </w:rPr>
        <w:fldChar w:fldCharType="end"/>
      </w:r>
      <w:r w:rsidRPr="002A6C5A">
        <w:rPr>
          <w:spacing w:val="-2"/>
        </w:rPr>
        <w:t>. In environmental</w:t>
      </w:r>
      <w:r w:rsidRPr="002A6C5A">
        <w:t xml:space="preserve"> </w:t>
      </w:r>
      <w:r w:rsidRPr="002A6C5A">
        <w:rPr>
          <w:spacing w:val="2"/>
        </w:rPr>
        <w:t>science, the incorporation of magnetic nanoparticles onto support</w:t>
      </w:r>
      <w:r w:rsidRPr="002A6C5A">
        <w:t xml:space="preserve"> materials allows for the efficient remediation of contaminated water </w:t>
      </w:r>
      <w:r w:rsidRPr="002A6C5A">
        <w:rPr>
          <w:spacing w:val="-4"/>
        </w:rPr>
        <w:t xml:space="preserve">and soil, providing a long-term solution to pollution </w:t>
      </w:r>
      <w:r w:rsidRPr="002A6C5A">
        <w:rPr>
          <w:spacing w:val="-4"/>
        </w:rPr>
        <w:fldChar w:fldCharType="begin" w:fldLock="1"/>
      </w:r>
      <w:r w:rsidRPr="002A6C5A">
        <w:rPr>
          <w:spacing w:val="-4"/>
        </w:rPr>
        <w:instrText>ADDIN CSL_CITATION { "citationItems" : [ { "id" : "ITEM-1", "itemData" : { "DOI" : "10.1016/j.jhazmat.2014.08.029", "abstract" : "Remediation technologies for wastes generated by industrial processes include coagulation, reverse osmosis, electrochemistry, photoelectrochemistry, advanced oxidation processes, and biological methods, among others. Adsorption onto activated carbon, sewage sludge, zeolites, chitosan, silica, and agricultural wastes has shown potential for pollutants' removal from aqueous media. Recently, nanoscale systems [nanoparticles (NPs) supported on different inorganic adsorbents] have shown additional benefits for the removal/degradation of several contaminants. According to the literature, NPs enhance the adsorption capacity of adsorbent materials and facilitate degradation of pollutants through redox reactions. In this review we analyzed relevant literature from 2011 to 2013, dealing with water and soil remediation by nanomaterials (NMs), either unsupported or supported upon inorganic adsorbents. Despite the outstanding reported results for some NMs, the analysis of the literature makes clear the necessity of more studies. There is lack of information about NMs regeneration and reusability, their large-scale application, and their efficiency in actual industrial wastewaters and contaminated soils. Additionally, little is known about NMs' life cycle, release of metal ions, disposal of pollutant loaded NMs, and their impacts on different ecosystems.", "author" : [ { "dropping-particle" : "", "family" : "Trujillo-Reyes  Peralta-Videa, J. R., Gardea-Torresdey, J. L.", "given" : "J", "non-dropping-particle" : "", "parse-names" : false, "suffix" : "" } ], "container-title" : "Journal of Hazardous Materials", "id" : "ITEM-1", "issued" : { "date-parts" : [ [ "2014" ] ] }, "page" : "487-503", "publisher" : "Elsevier", "title" : "Supported and unsupported nanomaterials for water and soil remediation: Are they a useful solution for worldwide pollution?", "type" : "article", "volume" : "280" }, "uris" : [ "http://www.mendeley.com/documents/?uuid=5d495eaf-57d5-44ae-8dcd-45d3681a62f9" ] } ], "mendeley" : { "formattedCitation" : "[40]", "plainTextFormattedCitation" : "[40]", "previouslyFormattedCitation" : "[40]" }, "properties" : { "noteIndex" : 0 }, "schema" : "https://github.com/citation-style-language/schema/raw/master/csl-citation.json" }</w:instrText>
      </w:r>
      <w:r w:rsidRPr="002A6C5A">
        <w:rPr>
          <w:spacing w:val="-4"/>
        </w:rPr>
        <w:fldChar w:fldCharType="separate"/>
      </w:r>
      <w:r w:rsidRPr="002A6C5A">
        <w:rPr>
          <w:spacing w:val="-4"/>
        </w:rPr>
        <w:t>[40]</w:t>
      </w:r>
      <w:r w:rsidRPr="002A6C5A">
        <w:rPr>
          <w:spacing w:val="-4"/>
        </w:rPr>
        <w:fldChar w:fldCharType="end"/>
      </w:r>
      <w:r w:rsidRPr="002A6C5A">
        <w:rPr>
          <w:spacing w:val="-4"/>
        </w:rPr>
        <w:t>. Concurrently</w:t>
      </w:r>
      <w:r w:rsidRPr="002A6C5A">
        <w:t xml:space="preserve">, catalysis and environmental science benefited from the integration </w:t>
      </w:r>
      <w:r w:rsidRPr="002A6C5A">
        <w:rPr>
          <w:spacing w:val="-2"/>
        </w:rPr>
        <w:t>of these nanocomposites, showcasing their utility in diverse chemical</w:t>
      </w:r>
      <w:r w:rsidRPr="002A6C5A">
        <w:t xml:space="preserve"> </w:t>
      </w:r>
      <w:r w:rsidRPr="002A6C5A">
        <w:rPr>
          <w:spacing w:val="-4"/>
        </w:rPr>
        <w:t xml:space="preserve">reactions and pollution remediation </w:t>
      </w:r>
      <w:r w:rsidRPr="002A6C5A">
        <w:rPr>
          <w:spacing w:val="-4"/>
        </w:rPr>
        <w:fldChar w:fldCharType="begin" w:fldLock="1"/>
      </w:r>
      <w:r w:rsidRPr="002A6C5A">
        <w:rPr>
          <w:spacing w:val="-4"/>
        </w:rPr>
        <w:instrText>ADDIN CSL_CITATION { "citationItems" : [ { "id" : "ITEM-1", "itemData" : { "DOI" : "10.1016/j.jhazmat.2021.125245", "abstract" : "Significant advances in various industrial processes have resulted in the discharge of toxic pollutants into the environment. Consequently, it is essential to develop efficient wastewater treatment processes to reduce water contamination and increase recycling/reuse. Photocatalytic degradation is considered as an efficient method for the degradation of toxic pollutants in industrial wastewater. However, the use of photocatalytic approaches is associated with numerous limitations, such as lengthy procedures and the necessity for large amounts of catalysts. Hence, it has been proposed that photocatalysis could be combined with other techniques, including sonolysis, electrochemical, photothermal, microwave, ultrafiltration, and biological reactor. The integration of photocatalysis with sonolysis could be remarkably beneficial for environmental remediation. The combination of these processes has the advantages of using uniformly dispersed catalysts, regeneration of the catalyst surface, improved mass transfer, enhanced surface area due to smaller catalyst particles, and production of more active radicals for the degradation of organic pollutants. In this review, an overview on employing sonophotocatalysis for the removal of toxic organic contaminants from aqueous environments is provided. Additionally, the limitations of photocatalysis alone and the fundamental sonophotocatalytic mechanistic pathways are discussed. The importance of utilizing advanced two-dimensional (2D) semiconductor materials in sonophotocatalysis and the common synthetic approaches for the preparation of 2D materials are also highlighted. Lastly, the review provides comprehensive insights into different materials based on metal oxides, chalcogenides, graphene, and metal organic frameworks (MOFs), which are involved in sonophotocatalytic processes employed for the remediation of environmental pollutants.", "author" : [ { "dropping-particle" : "", "family" : "Theerthagiri  Lee, Seung Jun, Karuppasamy, K., Arulmani, Subramanian, Veeralakshmi, S., Ashokkumar, Muthupandian, Choi, Myong Yong", "given" : "Jayaraman", "non-dropping-particle" : "", "parse-names" : false, "suffix" : "" } ], "container-title" : "Journal of Hazardous Materials", "id" : "ITEM-1", "issued" : { "date-parts" : [ [ "2021" ] ] }, "page" : "125245", "publisher" : "Elsevier B.V.", "title" : "Application of advanced materials in sonophotocatalytic processes for the remediation of environmental pollutants", "type" : "article-journal", "volume" : "412" }, "uris" : [ "http://www.mendeley.com/documents/?uuid=6f758e4f-1bb5-43d9-baf6-92c1dcce5478" ] } ], "mendeley" : { "formattedCitation" : "[41]", "plainTextFormattedCitation" : "[41]", "previouslyFormattedCitation" : "[41]" }, "properties" : { "noteIndex" : 0 }, "schema" : "https://github.com/citation-style-language/schema/raw/master/csl-citation.json" }</w:instrText>
      </w:r>
      <w:r w:rsidRPr="002A6C5A">
        <w:rPr>
          <w:spacing w:val="-4"/>
        </w:rPr>
        <w:fldChar w:fldCharType="separate"/>
      </w:r>
      <w:r w:rsidRPr="002A6C5A">
        <w:rPr>
          <w:spacing w:val="-4"/>
        </w:rPr>
        <w:t>[41]</w:t>
      </w:r>
      <w:r w:rsidRPr="002A6C5A">
        <w:rPr>
          <w:spacing w:val="-4"/>
        </w:rPr>
        <w:fldChar w:fldCharType="end"/>
      </w:r>
      <w:r w:rsidRPr="002A6C5A">
        <w:rPr>
          <w:spacing w:val="-4"/>
        </w:rPr>
        <w:t>. The ability to modify suppor</w:t>
      </w:r>
      <w:r w:rsidRPr="002A6C5A">
        <w:t xml:space="preserve">t </w:t>
      </w:r>
      <w:r w:rsidRPr="002A6C5A">
        <w:rPr>
          <w:spacing w:val="-4"/>
        </w:rPr>
        <w:t>surfaces ushered in an era of tailored functionalization, enabling precis</w:t>
      </w:r>
      <w:r w:rsidRPr="002A6C5A">
        <w:t xml:space="preserve">e </w:t>
      </w:r>
      <w:r w:rsidRPr="002A6C5A">
        <w:rPr>
          <w:spacing w:val="2"/>
        </w:rPr>
        <w:t xml:space="preserve">customization for various applications </w:t>
      </w:r>
      <w:r w:rsidRPr="002A6C5A">
        <w:rPr>
          <w:spacing w:val="2"/>
        </w:rPr>
        <w:fldChar w:fldCharType="begin" w:fldLock="1"/>
      </w:r>
      <w:r w:rsidRPr="002A6C5A">
        <w:rPr>
          <w:spacing w:val="2"/>
        </w:rPr>
        <w:instrText>ADDIN CSL_CITATION { "citationItems" : [ { "id" : "ITEM-1", "itemData" : { "DOI" : "10.1002/smll.200801186", "abstract" : "The human body is an intricate biochemical-mechanical system, with an exceedingly precise hierarchical organization in which all components work together in harmony across a wide range of dimensions. Many fundamental biological processes take place at surfaces and interfaces (e.g., cell-matrix interactions), and these occur on the nanoscale. For this reason, current health-related research is actively following a biomimetic approach in learning how to create new biocompatible materials with nanostructured features. The ultimate aim is to reproduce and enhance the natural nanoscale elements present in the human body and to thereby develop new materials with improved biological activities. Progress in this area requires a multidisciplinary effort at the interface of biology, physics, and chemistry. In this Review, the major techniques that have been adopted to yield novel nanostructured versions of familiar biomaterials, focusing particularly on metals, are presented and the way in which nanometric surface cues can beneficially guide biological processes, exerting influence on cellular behavior, is illustrated. \u00a9 2009 Wiley-VCH Verlag GmbH &amp; Co. KGaA,.", "author" : [ { "dropping-particle" : "", "family" : "Var\u00edola  Fiorenzo Richert, Ludovic Jedrzejowski, Pawel Yi, Ji Hyun Zalzal, Sylvia Clair, Sylvain Sarkissian, Andranik Perepichka, Dmitrii F. Wuest, James D. Rosei, Federico Nanci, Antonio", "given" : "F\u00e1bio Vetrone", "non-dropping-particle" : "", "parse-names" : false, "suffix" : "" } ], "container-title" : "Small", "id" : "ITEM-1", "issue" : "9", "issued" : { "date-parts" : [ [ "2009" ] ] }, "page" : "996-1006", "title" : "Improving biocompatibility of implantable metals by nanoscale modification of surfaces: An overview of strategies, fabrication methods, and challenges", "type" : "article", "volume" : "5" }, "uris" : [ "http://www.mendeley.com/documents/?uuid=9c914d78-58d4-481c-9329-1ef061e9bae5" ] } ], "mendeley" : { "formattedCitation" : "[42]", "plainTextFormattedCitation" : "[42]", "previouslyFormattedCitation" : "[42]" }, "properties" : { "noteIndex" : 0 }, "schema" : "https://github.com/citation-style-language/schema/raw/master/csl-citation.json" }</w:instrText>
      </w:r>
      <w:r w:rsidRPr="002A6C5A">
        <w:rPr>
          <w:spacing w:val="2"/>
        </w:rPr>
        <w:fldChar w:fldCharType="separate"/>
      </w:r>
      <w:r w:rsidRPr="002A6C5A">
        <w:rPr>
          <w:spacing w:val="2"/>
        </w:rPr>
        <w:t>[42]</w:t>
      </w:r>
      <w:r w:rsidRPr="002A6C5A">
        <w:rPr>
          <w:spacing w:val="2"/>
        </w:rPr>
        <w:fldChar w:fldCharType="end"/>
      </w:r>
      <w:r w:rsidRPr="002A6C5A">
        <w:rPr>
          <w:spacing w:val="2"/>
        </w:rPr>
        <w:t>. Recent developments</w:t>
      </w:r>
      <w:r w:rsidRPr="002A6C5A">
        <w:t xml:space="preserve"> </w:t>
      </w:r>
      <w:r w:rsidRPr="002A6C5A">
        <w:rPr>
          <w:spacing w:val="-4"/>
        </w:rPr>
        <w:t>continue to refine synthesis techniques, characterize supported systems,</w:t>
      </w:r>
      <w:r w:rsidRPr="002A6C5A">
        <w:t xml:space="preserve"> </w:t>
      </w:r>
      <w:r w:rsidRPr="002A6C5A">
        <w:rPr>
          <w:spacing w:val="-4"/>
        </w:rPr>
        <w:t>and explore novel applications, underscoring the ongoing significance</w:t>
      </w:r>
      <w:r w:rsidRPr="002A6C5A">
        <w:t xml:space="preserve"> of supported MNPs in shaping the landscape of advanced materials and their multidisciplinary impact </w:t>
      </w:r>
      <w:r w:rsidRPr="002A6C5A">
        <w:fldChar w:fldCharType="begin" w:fldLock="1"/>
      </w:r>
      <w:r w:rsidRPr="002A6C5A">
        <w:instrText>ADDIN CSL_CITATION { "citationItems" : [ { "id" : "ITEM-1", "itemData" : { "DOI" : "10.1021/co200007w", "abstract" : "Rational materials design based on prior knowledge is attractive because it promises to avoid time-consuming synthesis and testing of numerous materials candidates. However with the increase of complexity of materials, the scientific ability for the rational materials design becomes progressively limited. As a result of this complexity, combinatorial and high-throughput (CHT) experimentation in materials science has been recognized as a new scientific approach to generate new knowledge. This review demonstrates the broad applicability of CHT experimentation technologies in discovery and optimization of new materials. We discuss general principles of CHT materials screening, followed by the detailed discussion of high-throughput materials characterization approaches, advances in data analysis/mining, and new materials developments facilitated by CHT experimentation. We critically analyze results of materials development in the areas most impacted by the CHT approaches, such as catalysis, electronic and functional materials, polymer-based industrial coatings, sensing materials, and biomaterials. \u00a9 2011 American Chemical Society.", "author" : [ { "dropping-particle" : "", "family" : "Potyrailo  Krishna Stoewe, Klaus Takeuchi, Ichiro Chisholm, Bret Lam, Hubert", "given" : "Radislav Rajan", "non-dropping-particle" : "", "parse-names" : false, "suffix" : "" } ], "container-title" : "ACS Combinatorial Science", "id" : "ITEM-1", "issue" : "6", "issued" : { "date-parts" : [ [ "2011" ] ] }, "page" : "579-633", "title" : "Combinatorial and high-throughput screening of materials libraries: Review of state of the art", "type" : "article", "volume" : "13" }, "uris" : [ "http://www.mendeley.com/documents/?uuid=5c8dfa53-c4ab-41db-a34d-79e9c2b20e11" ] } ], "mendeley" : { "formattedCitation" : "[43]", "plainTextFormattedCitation" : "[43]", "previouslyFormattedCitation" : "[43]" }, "properties" : { "noteIndex" : 0 }, "schema" : "https://github.com/citation-style-language/schema/raw/master/csl-citation.json" }</w:instrText>
      </w:r>
      <w:r w:rsidRPr="002A6C5A">
        <w:fldChar w:fldCharType="separate"/>
      </w:r>
      <w:r w:rsidRPr="002A6C5A">
        <w:t>[43]</w:t>
      </w:r>
      <w:r w:rsidRPr="002A6C5A">
        <w:fldChar w:fldCharType="end"/>
      </w:r>
      <w:r w:rsidRPr="002A6C5A">
        <w:t>.</w:t>
      </w:r>
    </w:p>
    <w:p w14:paraId="5B8596D5" w14:textId="77777777" w:rsidR="00DE0F3D" w:rsidRPr="002A6C5A" w:rsidRDefault="00DE0F3D" w:rsidP="00176515">
      <w:pPr>
        <w:pStyle w:val="JMMM-Content"/>
      </w:pPr>
      <w:r w:rsidRPr="002A6C5A">
        <w:rPr>
          <w:spacing w:val="-8"/>
        </w:rPr>
        <w:t>This review offers a comprehensive overview of recent advancements</w:t>
      </w:r>
      <w:r w:rsidRPr="002A6C5A">
        <w:t xml:space="preserve"> in SMNPs, emphasizing their synthesis, structural advantages, and </w:t>
      </w:r>
      <w:r w:rsidRPr="002A6C5A">
        <w:rPr>
          <w:spacing w:val="-6"/>
        </w:rPr>
        <w:t>diverse applications. Unlike previous reviews, it highlights a comparative</w:t>
      </w:r>
      <w:r w:rsidRPr="002A6C5A">
        <w:t xml:space="preserve"> </w:t>
      </w:r>
      <w:r w:rsidRPr="002A6C5A">
        <w:rPr>
          <w:spacing w:val="-2"/>
        </w:rPr>
        <w:t>analysis of support materials and synthesis methods, offering insights</w:t>
      </w:r>
      <w:r w:rsidRPr="002A6C5A">
        <w:t xml:space="preserve"> into performance enhancement strategies. By bridging fundamental concepts with application-driven discussions, this work serves as a valuable resource for researchers aiming to design next-generation SMNPs for biomedical, environmental, and catalytic technologies.</w:t>
      </w:r>
    </w:p>
    <w:p w14:paraId="1296F3ED" w14:textId="77777777" w:rsidR="00DE0F3D" w:rsidRPr="002A6C5A" w:rsidRDefault="00DE0F3D" w:rsidP="004B272F">
      <w:pPr>
        <w:pStyle w:val="JMMM-Content"/>
        <w:spacing w:line="240" w:lineRule="auto"/>
        <w:ind w:firstLine="0"/>
      </w:pPr>
    </w:p>
    <w:p w14:paraId="2EF848B0" w14:textId="01A0CC01" w:rsidR="00DE0F3D" w:rsidRPr="002A6C5A" w:rsidRDefault="00DE0F3D" w:rsidP="00DE0F3D">
      <w:pPr>
        <w:pStyle w:val="JMMM-Heading1"/>
      </w:pPr>
      <w:r w:rsidRPr="002A6C5A">
        <w:rPr>
          <w:lang w:eastAsia="zh-CN"/>
        </w:rPr>
        <w:t xml:space="preserve">2. </w:t>
      </w:r>
      <w:r w:rsidRPr="002A6C5A">
        <w:rPr>
          <w:lang w:eastAsia="zh-CN"/>
        </w:rPr>
        <w:tab/>
      </w:r>
      <w:r w:rsidRPr="002A6C5A">
        <w:rPr>
          <w:rFonts w:ascii="Times New Roman Bold" w:hAnsi="Times New Roman Bold"/>
          <w:spacing w:val="6"/>
        </w:rPr>
        <w:t>Influence of supported materials on magnetic</w:t>
      </w:r>
      <w:r w:rsidRPr="002A6C5A">
        <w:t xml:space="preserve"> characteristics of nanoparticles</w:t>
      </w:r>
    </w:p>
    <w:p w14:paraId="43E9B394" w14:textId="77777777" w:rsidR="00F316C1" w:rsidRPr="002A6C5A" w:rsidRDefault="00F316C1" w:rsidP="004B272F">
      <w:pPr>
        <w:pStyle w:val="JMMM-Content"/>
        <w:spacing w:line="240" w:lineRule="auto"/>
      </w:pPr>
    </w:p>
    <w:p w14:paraId="06096394" w14:textId="382D7B8D" w:rsidR="00DE0F3D" w:rsidRPr="002A6C5A" w:rsidRDefault="00DE0F3D" w:rsidP="00DE0F3D">
      <w:pPr>
        <w:pStyle w:val="JMMM-Content"/>
      </w:pPr>
      <w:r w:rsidRPr="002A6C5A">
        <w:rPr>
          <w:spacing w:val="-4"/>
        </w:rPr>
        <w:t>The SMNPs are hybrid materials in which magnetic nanoparticles</w:t>
      </w:r>
      <w:r w:rsidRPr="002A6C5A">
        <w:t xml:space="preserve"> are immobilized or embedded onto support matrices such as silica, </w:t>
      </w:r>
      <w:r w:rsidRPr="002A6C5A">
        <w:rPr>
          <w:spacing w:val="-4"/>
        </w:rPr>
        <w:t xml:space="preserve">polymers, carbon-based materials, or biopolymers </w:t>
      </w:r>
      <w:r w:rsidRPr="002A6C5A">
        <w:rPr>
          <w:spacing w:val="-4"/>
        </w:rPr>
        <w:fldChar w:fldCharType="begin" w:fldLock="1"/>
      </w:r>
      <w:r w:rsidRPr="002A6C5A">
        <w:rPr>
          <w:spacing w:val="-4"/>
        </w:rPr>
        <w:instrText>ADDIN CSL_CITATION { "citationItems" : [ { "id" : "ITEM-1", "itemData" : { "DOI" : "10.3390/pr10112282", "author" : [ { "dropping-particle" : "", "family" : "Enhancements", "given" : "Surface", "non-dropping-particle" : "", "parse-names" : false, "suffix" : "" }, { "dropping-particle" : "", "family" : "Challenges", "given" : "Biological", "non-dropping-particle" : "", "parse-names" : false, "suffix" : "" } ], "container-title" : "Processes", "id" : "ITEM-1", "issued" : { "date-parts" : [ [ "2022" ] ] }, "page" : "2282-2320", "title" : "Magnetic Iron Nanoparticles: Synthesis, Surface Enhancements, and Biological Challenges", "type" : "article-journal", "volume" : "10" }, "uris" : [ "http://www.mendeley.com/documents/?uuid=fc6a43b4-ca6b-40ba-92b2-61ed640dcbb9" ] } ], "mendeley" : { "formattedCitation" : "[44]", "plainTextFormattedCitation" : "[44]", "previouslyFormattedCitation" : "[44]" }, "properties" : { "noteIndex" : 0 }, "schema" : "https://github.com/citation-style-language/schema/raw/master/csl-citation.json" }</w:instrText>
      </w:r>
      <w:r w:rsidRPr="002A6C5A">
        <w:rPr>
          <w:spacing w:val="-4"/>
        </w:rPr>
        <w:fldChar w:fldCharType="separate"/>
      </w:r>
      <w:r w:rsidRPr="002A6C5A">
        <w:rPr>
          <w:spacing w:val="-4"/>
        </w:rPr>
        <w:t>[44]</w:t>
      </w:r>
      <w:r w:rsidRPr="002A6C5A">
        <w:rPr>
          <w:spacing w:val="-4"/>
        </w:rPr>
        <w:fldChar w:fldCharType="end"/>
      </w:r>
      <w:r w:rsidRPr="002A6C5A">
        <w:rPr>
          <w:spacing w:val="-4"/>
        </w:rPr>
        <w:t>. These supports</w:t>
      </w:r>
      <w:r w:rsidRPr="002A6C5A">
        <w:t xml:space="preserve"> provide structural integrity and prevent the aggregation or oxidation </w:t>
      </w:r>
      <w:r w:rsidRPr="002A6C5A">
        <w:rPr>
          <w:spacing w:val="2"/>
        </w:rPr>
        <w:t>of the nanoparticles. MNPs are inherently prone to agglomeration</w:t>
      </w:r>
      <w:r w:rsidRPr="002A6C5A">
        <w:t xml:space="preserve"> due to strong magnetic dipole–dipole interactions and high surface energies. This leads to a loss of surface area, reduced functionality, </w:t>
      </w:r>
      <w:r w:rsidRPr="002A6C5A">
        <w:rPr>
          <w:spacing w:val="2"/>
        </w:rPr>
        <w:t>and instability in practical applications. Supporting them on stable</w:t>
      </w:r>
      <w:r w:rsidRPr="002A6C5A">
        <w:t xml:space="preserve"> </w:t>
      </w:r>
      <w:r w:rsidRPr="002A6C5A">
        <w:rPr>
          <w:spacing w:val="-2"/>
        </w:rPr>
        <w:t>materials not only disperses the particles uniformly but also enhances</w:t>
      </w:r>
      <w:r w:rsidRPr="002A6C5A">
        <w:t xml:space="preserve"> their mechanical, thermal, and chemical stability.</w:t>
      </w:r>
    </w:p>
    <w:p w14:paraId="313DDDDD" w14:textId="41758FFD" w:rsidR="00DE0F3D" w:rsidRPr="002A6C5A" w:rsidRDefault="00DE0F3D" w:rsidP="00DE0F3D">
      <w:pPr>
        <w:pStyle w:val="JMMM-Content"/>
      </w:pPr>
      <w:r w:rsidRPr="002A6C5A">
        <w:rPr>
          <w:spacing w:val="2"/>
        </w:rPr>
        <w:t>In addition to stabilization, the support material significantly</w:t>
      </w:r>
      <w:r w:rsidRPr="002A6C5A">
        <w:t xml:space="preserve"> </w:t>
      </w:r>
      <w:r w:rsidRPr="002A6C5A">
        <w:rPr>
          <w:spacing w:val="-2"/>
        </w:rPr>
        <w:t>influences the magnetic characteristics of the nanoparticles—such as</w:t>
      </w:r>
      <w:r w:rsidRPr="002A6C5A">
        <w:t xml:space="preserve"> </w:t>
      </w:r>
      <w:r w:rsidRPr="002A6C5A">
        <w:rPr>
          <w:spacing w:val="2"/>
        </w:rPr>
        <w:t>coercivity, saturation magnetization, and anisotropy—by</w:t>
      </w:r>
      <w:r w:rsidR="000223DC" w:rsidRPr="002A6C5A">
        <w:rPr>
          <w:spacing w:val="2"/>
        </w:rPr>
        <w:t xml:space="preserve"> </w:t>
      </w:r>
      <w:r w:rsidRPr="002A6C5A">
        <w:rPr>
          <w:spacing w:val="2"/>
        </w:rPr>
        <w:t>altering</w:t>
      </w:r>
      <w:r w:rsidRPr="002A6C5A">
        <w:t xml:space="preserve"> </w:t>
      </w:r>
      <w:r w:rsidRPr="002A6C5A">
        <w:rPr>
          <w:spacing w:val="2"/>
        </w:rPr>
        <w:t>interparticle spacing, surface interactions, and domain structures</w:t>
      </w:r>
      <w:r w:rsidRPr="002A6C5A">
        <w:t xml:space="preserve">. </w:t>
      </w:r>
      <w:r w:rsidRPr="002A6C5A">
        <w:rPr>
          <w:spacing w:val="2"/>
        </w:rPr>
        <w:t>Understanding these effects is essential for tailoring SMNPs for</w:t>
      </w:r>
      <w:r w:rsidRPr="002A6C5A">
        <w:t xml:space="preserve"> </w:t>
      </w:r>
      <w:r w:rsidRPr="002A6C5A">
        <w:rPr>
          <w:spacing w:val="2"/>
        </w:rPr>
        <w:t>specific applications, which is discussed in detail in the following</w:t>
      </w:r>
      <w:r w:rsidRPr="002A6C5A">
        <w:t xml:space="preserve"> subsections.</w:t>
      </w:r>
    </w:p>
    <w:p w14:paraId="2D752A7F" w14:textId="77777777" w:rsidR="00DE0F3D" w:rsidRPr="002A6C5A" w:rsidRDefault="00DE0F3D" w:rsidP="00DE0F3D">
      <w:pPr>
        <w:pStyle w:val="JMMM-Content"/>
      </w:pPr>
      <w:r w:rsidRPr="002A6C5A">
        <w:t xml:space="preserve">The following are some key aspects to consider in the influence </w:t>
      </w:r>
      <w:r w:rsidRPr="002A6C5A">
        <w:rPr>
          <w:spacing w:val="6"/>
        </w:rPr>
        <w:t>of support materials on the magnetic characteristics of specific</w:t>
      </w:r>
      <w:r w:rsidRPr="002A6C5A">
        <w:t xml:space="preserve"> nanoparticles: </w:t>
      </w:r>
    </w:p>
    <w:p w14:paraId="02EC215B" w14:textId="77777777" w:rsidR="00DE0F3D" w:rsidRPr="002A6C5A" w:rsidRDefault="00DE0F3D" w:rsidP="004B272F">
      <w:pPr>
        <w:pStyle w:val="JMMM-Content"/>
        <w:spacing w:line="240" w:lineRule="auto"/>
        <w:rPr>
          <w:lang w:val="en-IN" w:eastAsia="zh-CN"/>
        </w:rPr>
      </w:pPr>
    </w:p>
    <w:p w14:paraId="08321B11" w14:textId="52B9B12F" w:rsidR="00DE0F3D" w:rsidRPr="002A6C5A" w:rsidRDefault="00DE0F3D" w:rsidP="00DE0F3D">
      <w:pPr>
        <w:pStyle w:val="JMMM-Heading2"/>
        <w:rPr>
          <w:lang w:eastAsia="zh-CN"/>
        </w:rPr>
      </w:pPr>
      <w:r w:rsidRPr="002A6C5A">
        <w:rPr>
          <w:lang w:eastAsia="zh-CN"/>
        </w:rPr>
        <w:t xml:space="preserve">2.1 </w:t>
      </w:r>
      <w:r w:rsidRPr="002A6C5A">
        <w:rPr>
          <w:lang w:eastAsia="zh-CN"/>
        </w:rPr>
        <w:tab/>
        <w:t>Magnetic interactions</w:t>
      </w:r>
    </w:p>
    <w:p w14:paraId="45FC6695" w14:textId="77777777" w:rsidR="00DE0F3D" w:rsidRPr="002A6C5A" w:rsidRDefault="00DE0F3D" w:rsidP="0031389D">
      <w:pPr>
        <w:pStyle w:val="JMMM-Content"/>
        <w:spacing w:line="240" w:lineRule="auto"/>
        <w:rPr>
          <w:bCs/>
          <w:lang w:eastAsia="zh-CN"/>
        </w:rPr>
      </w:pPr>
    </w:p>
    <w:p w14:paraId="37C86405" w14:textId="490B7335" w:rsidR="00DE0F3D" w:rsidRPr="002A6C5A" w:rsidRDefault="00DE0F3D" w:rsidP="00DE0F3D">
      <w:pPr>
        <w:pStyle w:val="JMMM-Content"/>
        <w:rPr>
          <w:b/>
          <w:bCs/>
          <w:lang w:eastAsia="zh-CN"/>
        </w:rPr>
      </w:pPr>
      <w:r w:rsidRPr="002A6C5A">
        <w:rPr>
          <w:bCs/>
          <w:spacing w:val="2"/>
          <w:lang w:eastAsia="zh-CN"/>
        </w:rPr>
        <w:t>Support materials can interact differently with magnetic nano</w:t>
      </w:r>
      <w:r w:rsidR="000223DC" w:rsidRPr="002A6C5A">
        <w:rPr>
          <w:bCs/>
          <w:lang w:eastAsia="zh-CN"/>
        </w:rPr>
        <w:t>-</w:t>
      </w:r>
      <w:r w:rsidRPr="002A6C5A">
        <w:rPr>
          <w:bCs/>
          <w:spacing w:val="2"/>
          <w:lang w:eastAsia="zh-CN"/>
        </w:rPr>
        <w:t>particles (MNPs), affecting their magnetic behavior. For instance</w:t>
      </w:r>
      <w:r w:rsidRPr="002A6C5A">
        <w:rPr>
          <w:bCs/>
          <w:lang w:eastAsia="zh-CN"/>
        </w:rPr>
        <w:t xml:space="preserve">, </w:t>
      </w:r>
      <w:r w:rsidRPr="002A6C5A">
        <w:rPr>
          <w:bCs/>
          <w:spacing w:val="-4"/>
          <w:lang w:eastAsia="zh-CN"/>
        </w:rPr>
        <w:t>materials with high electrical conductivity or specific crystal structures</w:t>
      </w:r>
      <w:r w:rsidRPr="002A6C5A">
        <w:rPr>
          <w:bCs/>
          <w:lang w:eastAsia="zh-CN"/>
        </w:rPr>
        <w:t xml:space="preserve"> </w:t>
      </w:r>
      <w:r w:rsidRPr="002A6C5A">
        <w:rPr>
          <w:bCs/>
          <w:spacing w:val="4"/>
          <w:lang w:eastAsia="zh-CN"/>
        </w:rPr>
        <w:t>may enhance or modify the magnetic moment of MNPs through</w:t>
      </w:r>
      <w:r w:rsidRPr="002A6C5A">
        <w:rPr>
          <w:bCs/>
          <w:lang w:eastAsia="zh-CN"/>
        </w:rPr>
        <w:t xml:space="preserve"> exchange interactions or magnetic coupling.</w:t>
      </w:r>
    </w:p>
    <w:p w14:paraId="1DB1E3FF" w14:textId="77777777" w:rsidR="00DE0F3D" w:rsidRPr="002A6C5A" w:rsidRDefault="00DE0F3D" w:rsidP="004B272F">
      <w:pPr>
        <w:pStyle w:val="JMMM-Content"/>
        <w:spacing w:line="240" w:lineRule="auto"/>
        <w:rPr>
          <w:lang w:val="en-IN" w:eastAsia="zh-CN"/>
        </w:rPr>
      </w:pPr>
    </w:p>
    <w:p w14:paraId="30899188" w14:textId="7D4F29E8" w:rsidR="00DE0F3D" w:rsidRPr="002A6C5A" w:rsidRDefault="00DE0F3D" w:rsidP="00DE0F3D">
      <w:pPr>
        <w:pStyle w:val="JMMM-Heading2"/>
        <w:rPr>
          <w:lang w:eastAsia="zh-CN"/>
        </w:rPr>
      </w:pPr>
      <w:r w:rsidRPr="002A6C5A">
        <w:rPr>
          <w:lang w:eastAsia="zh-CN"/>
        </w:rPr>
        <w:t xml:space="preserve">2.2 </w:t>
      </w:r>
      <w:r w:rsidRPr="002A6C5A">
        <w:rPr>
          <w:lang w:eastAsia="zh-CN"/>
        </w:rPr>
        <w:tab/>
        <w:t>Size and shape control</w:t>
      </w:r>
    </w:p>
    <w:p w14:paraId="3B4BE07D" w14:textId="77777777" w:rsidR="00DE0F3D" w:rsidRPr="002A6C5A" w:rsidRDefault="00DE0F3D" w:rsidP="0031389D">
      <w:pPr>
        <w:pStyle w:val="JMMM-Content"/>
        <w:spacing w:line="240" w:lineRule="auto"/>
        <w:rPr>
          <w:bCs/>
          <w:lang w:eastAsia="zh-CN"/>
        </w:rPr>
      </w:pPr>
    </w:p>
    <w:p w14:paraId="4C845F63" w14:textId="28A0C900" w:rsidR="00DE0F3D" w:rsidRPr="002A6C5A" w:rsidRDefault="00DE0F3D" w:rsidP="00DE0F3D">
      <w:pPr>
        <w:pStyle w:val="JMMM-Content"/>
        <w:rPr>
          <w:b/>
          <w:bCs/>
          <w:lang w:eastAsia="zh-CN"/>
        </w:rPr>
      </w:pPr>
      <w:r w:rsidRPr="002A6C5A">
        <w:rPr>
          <w:bCs/>
          <w:spacing w:val="-2"/>
          <w:lang w:eastAsia="zh-CN"/>
        </w:rPr>
        <w:t>Support materials often influence the size, shape, and crystallinity</w:t>
      </w:r>
      <w:r w:rsidRPr="002A6C5A">
        <w:rPr>
          <w:bCs/>
          <w:lang w:eastAsia="zh-CN"/>
        </w:rPr>
        <w:t xml:space="preserve"> of MNPs during synthesis. These factors are critical as they dictate </w:t>
      </w:r>
      <w:r w:rsidRPr="002A6C5A">
        <w:rPr>
          <w:bCs/>
          <w:spacing w:val="2"/>
          <w:lang w:eastAsia="zh-CN"/>
        </w:rPr>
        <w:t>the magnetic domain structure and coercivity of the nanoparticles</w:t>
      </w:r>
      <w:r w:rsidRPr="002A6C5A">
        <w:rPr>
          <w:bCs/>
          <w:lang w:eastAsia="zh-CN"/>
        </w:rPr>
        <w:t xml:space="preserve">, which are essential for applications </w:t>
      </w:r>
      <w:r w:rsidRPr="002A6C5A">
        <w:rPr>
          <w:bCs/>
          <w:i/>
          <w:iCs/>
          <w:lang w:eastAsia="zh-CN"/>
        </w:rPr>
        <w:t>like</w:t>
      </w:r>
      <w:r w:rsidRPr="002A6C5A">
        <w:rPr>
          <w:bCs/>
          <w:lang w:eastAsia="zh-CN"/>
        </w:rPr>
        <w:t xml:space="preserve"> magnetic storage media or magnetic hyperthermia in biomedicine.</w:t>
      </w:r>
    </w:p>
    <w:p w14:paraId="0D4C4A2F" w14:textId="77777777" w:rsidR="00DE0F3D" w:rsidRPr="002A6C5A" w:rsidRDefault="00DE0F3D" w:rsidP="004B272F">
      <w:pPr>
        <w:pStyle w:val="JMMM-Content"/>
        <w:spacing w:line="240" w:lineRule="auto"/>
        <w:rPr>
          <w:lang w:val="en-IN" w:eastAsia="zh-CN"/>
        </w:rPr>
      </w:pPr>
    </w:p>
    <w:p w14:paraId="3A1FBB9F" w14:textId="2F7E0C00" w:rsidR="00DE0F3D" w:rsidRPr="002A6C5A" w:rsidRDefault="00DE0F3D" w:rsidP="00DE0F3D">
      <w:pPr>
        <w:pStyle w:val="JMMM-Heading2"/>
        <w:rPr>
          <w:lang w:eastAsia="zh-CN"/>
        </w:rPr>
      </w:pPr>
      <w:r w:rsidRPr="002A6C5A">
        <w:rPr>
          <w:lang w:eastAsia="zh-CN"/>
        </w:rPr>
        <w:t xml:space="preserve">2.3 </w:t>
      </w:r>
      <w:r w:rsidRPr="002A6C5A">
        <w:rPr>
          <w:lang w:eastAsia="zh-CN"/>
        </w:rPr>
        <w:tab/>
        <w:t xml:space="preserve">Surface functionalization </w:t>
      </w:r>
    </w:p>
    <w:p w14:paraId="7BC4CCA5" w14:textId="77777777" w:rsidR="00DE0F3D" w:rsidRPr="002A6C5A" w:rsidRDefault="00DE0F3D" w:rsidP="0031389D">
      <w:pPr>
        <w:pStyle w:val="JMMM-Content"/>
        <w:spacing w:line="240" w:lineRule="auto"/>
        <w:rPr>
          <w:bCs/>
          <w:lang w:eastAsia="zh-CN"/>
        </w:rPr>
      </w:pPr>
    </w:p>
    <w:p w14:paraId="42C6B229" w14:textId="6E6D8CF0" w:rsidR="00DE0F3D" w:rsidRPr="002A6C5A" w:rsidRDefault="00DE0F3D" w:rsidP="00DE0F3D">
      <w:pPr>
        <w:pStyle w:val="JMMM-Content"/>
        <w:rPr>
          <w:b/>
          <w:bCs/>
          <w:spacing w:val="-6"/>
          <w:lang w:eastAsia="zh-CN"/>
        </w:rPr>
      </w:pPr>
      <w:r w:rsidRPr="002A6C5A">
        <w:rPr>
          <w:bCs/>
          <w:spacing w:val="12"/>
          <w:lang w:eastAsia="zh-CN"/>
        </w:rPr>
        <w:t>Support materials provide a stable platform for surface</w:t>
      </w:r>
      <w:r w:rsidRPr="002A6C5A">
        <w:rPr>
          <w:bCs/>
          <w:spacing w:val="8"/>
          <w:lang w:eastAsia="zh-CN"/>
        </w:rPr>
        <w:t xml:space="preserve"> </w:t>
      </w:r>
      <w:r w:rsidRPr="002A6C5A">
        <w:rPr>
          <w:bCs/>
          <w:spacing w:val="-2"/>
          <w:lang w:eastAsia="zh-CN"/>
        </w:rPr>
        <w:t>functionalization of MNPs. Functional groups attached to the support</w:t>
      </w:r>
      <w:r w:rsidRPr="002A6C5A">
        <w:rPr>
          <w:bCs/>
          <w:lang w:eastAsia="zh-CN"/>
        </w:rPr>
        <w:t xml:space="preserve"> </w:t>
      </w:r>
      <w:r w:rsidRPr="002A6C5A">
        <w:rPr>
          <w:bCs/>
          <w:spacing w:val="2"/>
          <w:lang w:eastAsia="zh-CN"/>
        </w:rPr>
        <w:t>can alter the surface chemistry of MNPs, affecting their magnetic</w:t>
      </w:r>
      <w:r w:rsidRPr="002A6C5A">
        <w:rPr>
          <w:bCs/>
          <w:lang w:eastAsia="zh-CN"/>
        </w:rPr>
        <w:t xml:space="preserve"> properties such as colloidal stability, magnetic relaxation times, and </w:t>
      </w:r>
      <w:r w:rsidRPr="002A6C5A">
        <w:rPr>
          <w:bCs/>
          <w:spacing w:val="-6"/>
          <w:lang w:eastAsia="zh-CN"/>
        </w:rPr>
        <w:t xml:space="preserve">interactions with biological environments in biomedical applications </w:t>
      </w:r>
      <w:r w:rsidRPr="002A6C5A">
        <w:rPr>
          <w:b/>
          <w:bCs/>
          <w:spacing w:val="-6"/>
          <w:lang w:eastAsia="zh-CN"/>
        </w:rPr>
        <w:fldChar w:fldCharType="begin" w:fldLock="1"/>
      </w:r>
      <w:r w:rsidRPr="002A6C5A">
        <w:rPr>
          <w:bCs/>
          <w:spacing w:val="-6"/>
          <w:lang w:eastAsia="zh-CN"/>
        </w:rPr>
        <w:instrText>ADDIN CSL_CITATION { "citationItems" : [ { "id" : "ITEM-1", "itemData" : { "DOI" : "10.3390/app112311301", "ISSN" : "20763417", "abstract" : "Magnetite (Fe3O4) nanoparticles (NPs) are attractive nanomaterials in the field of material science, chemistry, and physics because of their valuable properties, such as soft ferromagnetism, half-metallicity, and biocompatibility. Various structures of Fe3O4 NPs with different sizes, geome-tries, and nanoarchitectures have been synthesized, and the related properties have been studied with targets in multiple fields of applications, including biomedical devices, electronic devices, environmental solutions, and energy applications. Tailoring the sizes, geometries, magnetic properties, and functionalities is an important task that determines the performance of Fe3O4 NPs in many applications. Therefore, this review focuses on the crucial aspects of Fe3O4 NPs, including structures, synthesis, magnetic properties, and strategies for functionalization, which jointly determine the application performance of various Fe3O4 NP-based systems. We first summarize the recent advances in the synthesis of magnetite NPs with different sizes, morphologies, and magnetic properties. We also highlight the importance of synthetic factors in controlling the structures and properties of NPs, such as the uniformity of sizes, morphology, surfaces, and magnetic properties. Moreover, emerging applications using Fe3O4 NPs and their functionalized nanostructures are also highlighted with a focus on applications in biomedical technologies, biosensing, environmental remedies for water treatment, and energy storage and conversion devices.", "author" : [ { "dropping-particle" : "", "family" : "Nguyen", "given" : "Minh Dang", "non-dropping-particle" : "", "parse-names" : false, "suffix" : "" }, { "dropping-particle" : "", "family" : "Tran", "given" : "Hung Vu", "non-dropping-particle" : "", "parse-names" : false, "suffix" : "" }, { "dropping-particle" : "", "family" : "Xu", "given" : "Shoujun", "non-dropping-particle" : "", "parse-names" : false, "suffix" : "" }, { "dropping-particle" : "", "family" : "Lee", "given" : "T. Randall", "non-dropping-particle" : "", "parse-names" : false, "suffix" : "" } ], "container-title" : "Applied Sciences (Switzerland)", "id" : "ITEM-1", "issue" : "23", "issued" : { "date-parts" : [ [ "2021" ] ] }, "page" : "1-22", "title" : "Fe3O4 nanoparticles: Structures, synthesis, magnetic properties, surface functionalization, and emerging applications", "type" : "article-journal", "volume" : "11" }, "uris" : [ "http://www.mendeley.com/documents/?uuid=dac750cc-8fff-47d9-b160-fe806e32a61b" ] } ], "mendeley" : { "formattedCitation" : "[29]", "plainTextFormattedCitation" : "[29]", "previouslyFormattedCitation" : "[29]" }, "properties" : { "noteIndex" : 0 }, "schema" : "https://github.com/citation-style-language/schema/raw/master/csl-citation.json" }</w:instrText>
      </w:r>
      <w:r w:rsidRPr="002A6C5A">
        <w:rPr>
          <w:b/>
          <w:bCs/>
          <w:spacing w:val="-6"/>
          <w:lang w:eastAsia="zh-CN"/>
        </w:rPr>
        <w:fldChar w:fldCharType="separate"/>
      </w:r>
      <w:r w:rsidRPr="002A6C5A">
        <w:rPr>
          <w:bCs/>
          <w:spacing w:val="-6"/>
          <w:lang w:eastAsia="zh-CN"/>
        </w:rPr>
        <w:t>[29]</w:t>
      </w:r>
      <w:r w:rsidRPr="002A6C5A">
        <w:rPr>
          <w:b/>
          <w:bCs/>
          <w:spacing w:val="-6"/>
          <w:lang w:eastAsia="zh-CN"/>
        </w:rPr>
        <w:fldChar w:fldCharType="end"/>
      </w:r>
      <w:r w:rsidRPr="002A6C5A">
        <w:rPr>
          <w:bCs/>
          <w:spacing w:val="-6"/>
          <w:lang w:eastAsia="zh-CN"/>
        </w:rPr>
        <w:t>.</w:t>
      </w:r>
    </w:p>
    <w:p w14:paraId="5BAD9480" w14:textId="77777777" w:rsidR="00DE0F3D" w:rsidRPr="002A6C5A" w:rsidRDefault="00DE0F3D" w:rsidP="004B272F">
      <w:pPr>
        <w:pStyle w:val="JMMM-Content"/>
        <w:spacing w:line="240" w:lineRule="auto"/>
        <w:rPr>
          <w:lang w:val="en-IN" w:eastAsia="zh-CN"/>
        </w:rPr>
      </w:pPr>
    </w:p>
    <w:p w14:paraId="44B4DE08" w14:textId="23C6EB5F" w:rsidR="00DE0F3D" w:rsidRPr="002A6C5A" w:rsidRDefault="00DE0F3D" w:rsidP="00DE0F3D">
      <w:pPr>
        <w:pStyle w:val="JMMM-Heading2"/>
        <w:rPr>
          <w:lang w:eastAsia="zh-CN"/>
        </w:rPr>
      </w:pPr>
      <w:r w:rsidRPr="002A6C5A">
        <w:rPr>
          <w:lang w:eastAsia="zh-CN"/>
        </w:rPr>
        <w:t xml:space="preserve">2.4 </w:t>
      </w:r>
      <w:r w:rsidRPr="002A6C5A">
        <w:rPr>
          <w:lang w:eastAsia="zh-CN"/>
        </w:rPr>
        <w:tab/>
        <w:t xml:space="preserve">Magnetic anisotropy </w:t>
      </w:r>
    </w:p>
    <w:p w14:paraId="22EE044D" w14:textId="77777777" w:rsidR="00DE0F3D" w:rsidRPr="002A6C5A" w:rsidRDefault="00DE0F3D" w:rsidP="0031389D">
      <w:pPr>
        <w:pStyle w:val="JMMM-Content"/>
        <w:spacing w:line="240" w:lineRule="auto"/>
        <w:rPr>
          <w:bCs/>
          <w:lang w:eastAsia="zh-CN"/>
        </w:rPr>
      </w:pPr>
    </w:p>
    <w:p w14:paraId="244DAF24" w14:textId="77777777" w:rsidR="00F77EEA" w:rsidRPr="002A6C5A" w:rsidRDefault="00DE0F3D" w:rsidP="00DE0F3D">
      <w:pPr>
        <w:pStyle w:val="JMMM-Content"/>
        <w:rPr>
          <w:bCs/>
          <w:lang w:eastAsia="zh-CN"/>
        </w:rPr>
      </w:pPr>
      <w:r w:rsidRPr="002A6C5A">
        <w:rPr>
          <w:bCs/>
          <w:spacing w:val="-6"/>
          <w:lang w:eastAsia="zh-CN"/>
        </w:rPr>
        <w:t>The arrangement of MNPs on a support material can induce magnetic</w:t>
      </w:r>
      <w:r w:rsidRPr="002A6C5A">
        <w:rPr>
          <w:bCs/>
          <w:lang w:eastAsia="zh-CN"/>
        </w:rPr>
        <w:t xml:space="preserve"> </w:t>
      </w:r>
      <w:r w:rsidRPr="002A6C5A">
        <w:rPr>
          <w:bCs/>
          <w:spacing w:val="-4"/>
          <w:lang w:eastAsia="zh-CN"/>
        </w:rPr>
        <w:t>anisotropy, influencing the directionality of magnetic moments within</w:t>
      </w:r>
      <w:r w:rsidRPr="002A6C5A">
        <w:rPr>
          <w:bCs/>
          <w:lang w:eastAsia="zh-CN"/>
        </w:rPr>
        <w:t xml:space="preserve"> </w:t>
      </w:r>
      <w:r w:rsidRPr="002A6C5A">
        <w:rPr>
          <w:bCs/>
          <w:spacing w:val="-2"/>
          <w:lang w:eastAsia="zh-CN"/>
        </w:rPr>
        <w:t>the nanoparticles. This is crucial for applications requiring controlled</w:t>
      </w:r>
      <w:r w:rsidRPr="002A6C5A">
        <w:rPr>
          <w:bCs/>
          <w:lang w:eastAsia="zh-CN"/>
        </w:rPr>
        <w:t xml:space="preserve"> </w:t>
      </w:r>
      <w:r w:rsidRPr="002A6C5A">
        <w:rPr>
          <w:bCs/>
          <w:spacing w:val="-2"/>
          <w:lang w:eastAsia="zh-CN"/>
        </w:rPr>
        <w:t>magnetic alignment, such as in magnetic sensors or magneto-optic</w:t>
      </w:r>
      <w:r w:rsidRPr="002A6C5A">
        <w:rPr>
          <w:bCs/>
          <w:lang w:eastAsia="zh-CN"/>
        </w:rPr>
        <w:t xml:space="preserve">al </w:t>
      </w:r>
      <w:r w:rsidRPr="002A6C5A">
        <w:rPr>
          <w:bCs/>
          <w:spacing w:val="-2"/>
          <w:lang w:eastAsia="zh-CN"/>
        </w:rPr>
        <w:t>devices. Additionally, supported MNPs often exhibit altered blockin</w:t>
      </w:r>
      <w:r w:rsidRPr="002A6C5A">
        <w:rPr>
          <w:bCs/>
          <w:lang w:eastAsia="zh-CN"/>
        </w:rPr>
        <w:t>g temperatures (T</w:t>
      </w:r>
      <w:r w:rsidRPr="002A6C5A">
        <w:rPr>
          <w:bCs/>
          <w:vertAlign w:val="subscript"/>
          <w:lang w:eastAsia="zh-CN"/>
        </w:rPr>
        <w:t>B</w:t>
      </w:r>
      <w:r w:rsidRPr="002A6C5A">
        <w:rPr>
          <w:bCs/>
          <w:lang w:eastAsia="zh-CN"/>
        </w:rPr>
        <w:t xml:space="preserve">) and coercivity, depending on particle size, shape, </w:t>
      </w:r>
      <w:r w:rsidRPr="002A6C5A">
        <w:rPr>
          <w:bCs/>
          <w:spacing w:val="-2"/>
          <w:lang w:eastAsia="zh-CN"/>
        </w:rPr>
        <w:t>and the nature of the support. These magnetic parameters are critica</w:t>
      </w:r>
      <w:r w:rsidRPr="002A6C5A">
        <w:rPr>
          <w:bCs/>
          <w:lang w:eastAsia="zh-CN"/>
        </w:rPr>
        <w:t xml:space="preserve">l in determining the superparamagnetic behavior of MNPs, which is </w:t>
      </w:r>
      <w:r w:rsidRPr="002A6C5A">
        <w:rPr>
          <w:bCs/>
          <w:spacing w:val="2"/>
          <w:lang w:eastAsia="zh-CN"/>
        </w:rPr>
        <w:t>essential for biomedical applications such as MRI contrast agents</w:t>
      </w:r>
      <w:r w:rsidRPr="002A6C5A">
        <w:rPr>
          <w:bCs/>
          <w:lang w:eastAsia="zh-CN"/>
        </w:rPr>
        <w:t xml:space="preserve"> and magnetic hyperthermia. For example, a higher T</w:t>
      </w:r>
      <w:r w:rsidRPr="002A6C5A">
        <w:rPr>
          <w:bCs/>
          <w:vertAlign w:val="subscript"/>
          <w:lang w:eastAsia="zh-CN"/>
        </w:rPr>
        <w:t>B</w:t>
      </w:r>
      <w:r w:rsidRPr="002A6C5A">
        <w:rPr>
          <w:bCs/>
          <w:lang w:eastAsia="zh-CN"/>
        </w:rPr>
        <w:t xml:space="preserve"> can improve </w:t>
      </w:r>
      <w:r w:rsidRPr="002A6C5A">
        <w:rPr>
          <w:bCs/>
          <w:spacing w:val="-2"/>
          <w:lang w:eastAsia="zh-CN"/>
        </w:rPr>
        <w:t xml:space="preserve">thermal stability in hyperthermia, while low coercivity is preferred in </w:t>
      </w:r>
      <w:r w:rsidRPr="002A6C5A">
        <w:rPr>
          <w:bCs/>
          <w:lang w:eastAsia="zh-CN"/>
        </w:rPr>
        <w:t xml:space="preserve">MRI to avoid remanence. </w:t>
      </w:r>
    </w:p>
    <w:p w14:paraId="10222DF9" w14:textId="77777777" w:rsidR="00CC5455" w:rsidRPr="002A6C5A" w:rsidRDefault="00CC5455" w:rsidP="004B272F">
      <w:pPr>
        <w:pStyle w:val="JMMM-Content"/>
        <w:spacing w:line="240" w:lineRule="auto"/>
        <w:rPr>
          <w:bCs/>
          <w:lang w:eastAsia="zh-CN"/>
        </w:rPr>
      </w:pPr>
    </w:p>
    <w:p w14:paraId="28F0996E" w14:textId="77777777" w:rsidR="00CC5455" w:rsidRPr="002A6C5A" w:rsidRDefault="00CC5455" w:rsidP="00CC5455">
      <w:pPr>
        <w:pStyle w:val="JMMM-Heading2"/>
        <w:rPr>
          <w:lang w:eastAsia="zh-CN"/>
        </w:rPr>
      </w:pPr>
      <w:r w:rsidRPr="002A6C5A">
        <w:rPr>
          <w:lang w:eastAsia="zh-CN"/>
        </w:rPr>
        <w:t>2.5</w:t>
      </w:r>
      <w:r w:rsidRPr="002A6C5A">
        <w:rPr>
          <w:lang w:eastAsia="zh-CN"/>
        </w:rPr>
        <w:tab/>
        <w:t>Stability and durability</w:t>
      </w:r>
    </w:p>
    <w:p w14:paraId="313ADDEA" w14:textId="77777777" w:rsidR="00CC5455" w:rsidRPr="002A6C5A" w:rsidRDefault="00CC5455" w:rsidP="0031389D">
      <w:pPr>
        <w:pStyle w:val="JMMM-Content"/>
        <w:spacing w:line="240" w:lineRule="auto"/>
        <w:rPr>
          <w:bCs/>
          <w:lang w:eastAsia="zh-CN"/>
        </w:rPr>
      </w:pPr>
    </w:p>
    <w:p w14:paraId="3A602264" w14:textId="77777777" w:rsidR="00CC5455" w:rsidRPr="002A6C5A" w:rsidRDefault="00CC5455" w:rsidP="00EB5825">
      <w:pPr>
        <w:pStyle w:val="JMMM-Content"/>
        <w:rPr>
          <w:b/>
          <w:bCs/>
          <w:lang w:eastAsia="zh-CN"/>
        </w:rPr>
      </w:pPr>
      <w:r w:rsidRPr="002A6C5A">
        <w:rPr>
          <w:bCs/>
          <w:lang w:eastAsia="zh-CN"/>
        </w:rPr>
        <w:t xml:space="preserve">The choice of support material impacts the overall stability and </w:t>
      </w:r>
      <w:r w:rsidRPr="002A6C5A">
        <w:rPr>
          <w:bCs/>
          <w:spacing w:val="2"/>
          <w:lang w:eastAsia="zh-CN"/>
        </w:rPr>
        <w:t xml:space="preserve">durability of MNPs under different environmental conditions. For </w:t>
      </w:r>
      <w:r w:rsidRPr="002A6C5A">
        <w:rPr>
          <w:bCs/>
          <w:lang w:eastAsia="zh-CN"/>
        </w:rPr>
        <w:lastRenderedPageBreak/>
        <w:t>example, inert or chemically robust supports can prevent oxidation or degradation of MNPs, maintaining their magnetic properties over extended periods.</w:t>
      </w:r>
    </w:p>
    <w:p w14:paraId="050E85E0" w14:textId="77777777" w:rsidR="00CC5455" w:rsidRPr="002A6C5A" w:rsidRDefault="00CC5455" w:rsidP="004B272F">
      <w:pPr>
        <w:pStyle w:val="JMMM-Content"/>
        <w:spacing w:line="240" w:lineRule="auto"/>
        <w:rPr>
          <w:bCs/>
          <w:lang w:eastAsia="zh-CN"/>
        </w:rPr>
      </w:pPr>
    </w:p>
    <w:p w14:paraId="1F33A686" w14:textId="7B3C1385" w:rsidR="00DE0F3D" w:rsidRPr="002A6C5A" w:rsidRDefault="00DE0F3D" w:rsidP="00EB5825">
      <w:pPr>
        <w:pStyle w:val="JMMM-Heading2"/>
        <w:rPr>
          <w:lang w:eastAsia="zh-CN"/>
        </w:rPr>
      </w:pPr>
      <w:r w:rsidRPr="002A6C5A">
        <w:rPr>
          <w:lang w:eastAsia="zh-CN"/>
        </w:rPr>
        <w:t xml:space="preserve">2.6 </w:t>
      </w:r>
      <w:r w:rsidRPr="002A6C5A">
        <w:rPr>
          <w:lang w:eastAsia="zh-CN"/>
        </w:rPr>
        <w:tab/>
        <w:t>Enhanced properties</w:t>
      </w:r>
    </w:p>
    <w:p w14:paraId="533BFADC" w14:textId="77777777" w:rsidR="00DE0F3D" w:rsidRPr="002A6C5A" w:rsidRDefault="00DE0F3D" w:rsidP="004B272F">
      <w:pPr>
        <w:pStyle w:val="JMMM-Content"/>
        <w:spacing w:line="240" w:lineRule="auto"/>
        <w:rPr>
          <w:bCs/>
          <w:lang w:eastAsia="zh-CN"/>
        </w:rPr>
      </w:pPr>
    </w:p>
    <w:p w14:paraId="54F8AA50" w14:textId="1B8833E8" w:rsidR="00DE0F3D" w:rsidRPr="002A6C5A" w:rsidRDefault="00DE0F3D" w:rsidP="00EB5825">
      <w:pPr>
        <w:pStyle w:val="JMMM-Content"/>
        <w:rPr>
          <w:b/>
          <w:bCs/>
          <w:lang w:eastAsia="zh-CN"/>
        </w:rPr>
      </w:pPr>
      <w:r w:rsidRPr="002A6C5A">
        <w:rPr>
          <w:bCs/>
          <w:spacing w:val="-4"/>
          <w:lang w:eastAsia="zh-CN"/>
        </w:rPr>
        <w:t>Certain support materials can enhance specific magnetic properties</w:t>
      </w:r>
      <w:r w:rsidRPr="002A6C5A">
        <w:rPr>
          <w:bCs/>
          <w:lang w:eastAsia="zh-CN"/>
        </w:rPr>
        <w:t xml:space="preserve"> </w:t>
      </w:r>
      <w:r w:rsidRPr="002A6C5A">
        <w:rPr>
          <w:bCs/>
          <w:spacing w:val="-4"/>
          <w:lang w:eastAsia="zh-CN"/>
        </w:rPr>
        <w:t xml:space="preserve">of MNPs. For instance, carbon-based supports </w:t>
      </w:r>
      <w:r w:rsidRPr="002A6C5A">
        <w:rPr>
          <w:bCs/>
          <w:i/>
          <w:iCs/>
          <w:spacing w:val="-4"/>
          <w:lang w:eastAsia="zh-CN"/>
        </w:rPr>
        <w:t>like</w:t>
      </w:r>
      <w:r w:rsidRPr="002A6C5A">
        <w:rPr>
          <w:bCs/>
          <w:spacing w:val="-4"/>
          <w:lang w:eastAsia="zh-CN"/>
        </w:rPr>
        <w:t xml:space="preserve"> graphene or carbon</w:t>
      </w:r>
      <w:r w:rsidRPr="002A6C5A">
        <w:rPr>
          <w:bCs/>
          <w:lang w:eastAsia="zh-CN"/>
        </w:rPr>
        <w:t xml:space="preserve"> </w:t>
      </w:r>
      <w:r w:rsidRPr="002A6C5A">
        <w:rPr>
          <w:bCs/>
          <w:spacing w:val="2"/>
          <w:lang w:eastAsia="zh-CN"/>
        </w:rPr>
        <w:t>nanotubes can improve electron transfer processes, enhancing the</w:t>
      </w:r>
      <w:r w:rsidRPr="002A6C5A">
        <w:rPr>
          <w:bCs/>
          <w:lang w:eastAsia="zh-CN"/>
        </w:rPr>
        <w:t xml:space="preserve"> </w:t>
      </w:r>
      <w:r w:rsidRPr="002A6C5A">
        <w:rPr>
          <w:bCs/>
          <w:spacing w:val="4"/>
          <w:lang w:eastAsia="zh-CN"/>
        </w:rPr>
        <w:t>efficiency of MNPs in catalytic applications involving magnetic</w:t>
      </w:r>
      <w:r w:rsidRPr="002A6C5A">
        <w:rPr>
          <w:bCs/>
          <w:lang w:eastAsia="zh-CN"/>
        </w:rPr>
        <w:t xml:space="preserve"> nanocomposites </w:t>
      </w:r>
      <w:r w:rsidRPr="002A6C5A">
        <w:rPr>
          <w:b/>
          <w:bCs/>
          <w:lang w:eastAsia="zh-CN"/>
        </w:rPr>
        <w:fldChar w:fldCharType="begin" w:fldLock="1"/>
      </w:r>
      <w:r w:rsidRPr="002A6C5A">
        <w:rPr>
          <w:bCs/>
          <w:lang w:eastAsia="zh-CN"/>
        </w:rPr>
        <w:instrText>ADDIN CSL_CITATION { "citationItems" : [ { "id" : "ITEM-1", "itemData" : { "DOI" : "https://doi.org/10.1016/j.jics.2025.101617", "ISSN" : "0019-4522", "abstract" : "Magnetic nanoparticles (MNPs) have become auspicious nanomaterials (NMs) having diverse biomedical applications. MNPs have become multifaceted tools in the field of biomedicine, revolutionizing diagnostics, therapeutics and regenerative medicine, including drug delivery and hyperthermia therapies. However, the toxicity and biocompatibility of MNPs are critical factors that must be considered when developing new MNPs concerning their suitability for a particular biomedical application. To enhance the biocompatibility of the samples, the method of synthesis adopted is highly indispensable for better properties of the samples. Biosynthesis is a biogenic synthesis method congenial for biomedical applications. This novel review introduces the biosynthesis approach and some characterization techniques in the fabrication of MNPs. Recent advancements in nanomedicine such as drug delivery, magnetic resonance imaging (MRI), hyperthermia and environmental remediation approaches have been expounded. Lastly, future directions of the impact of a synthesis protocol for MNPs and their biomedical applications have been summarized.", "author" : [ { "dropping-particle" : "", "family" : "Nwabunwanne", "given" : "Christian", "non-dropping-particle" : "", "parse-names" : false, "suffix" : "" }, { "dropping-particle" : "", "family" : "Aisida", "given" : "Samson O", "non-dropping-particle" : "", "parse-names" : false, "suffix" : "" }, { "dropping-particle" : "", "family" : "Javed", "given" : "Rabia", "non-dropping-particle" : "", "parse-names" : false, "suffix" : "" }, { "dropping-particle" : "", "family" : "Akpomie", "given" : "kovo G", "non-dropping-particle" : "", "parse-names" : false, "suffix" : "" }, { "dropping-particle" : "", "family" : "Awada", "given" : "Chawki", "non-dropping-particle" : "", "parse-names" : false, "suffix" : "" }, { "dropping-particle" : "", "family" : "Alshoaibi", "given" : "Adil", "non-dropping-particle" : "", "parse-names" : false, "suffix" : "" }, { "dropping-particle" : "", "family" : "Ezema", "given" : "Fabian", "non-dropping-particle" : "", "parse-names" : false, "suffix" : "" } ], "container-title" : "Journal of the Indian Chemical Society", "id" : "ITEM-1", "issue" : "3", "issued" : { "date-parts" : [ [ "2025" ] ] }, "page" : "101617", "title" : "Magnetic nanoparticles: Biosynthesis, characterization, surface functionalization and biomedical applications", "type" : "article-journal", "volume" : "102" }, "uris" : [ "http://www.mendeley.com/documents/?uuid=a49eb70b-9102-454b-bd67-1f4c41a457b5" ] } ], "mendeley" : { "formattedCitation" : "[45]", "plainTextFormattedCitation" : "[45]", "previouslyFormattedCitation" : "[45]" }, "properties" : { "noteIndex" : 0 }, "schema" : "https://github.com/citation-style-language/schema/raw/master/csl-citation.json" }</w:instrText>
      </w:r>
      <w:r w:rsidRPr="002A6C5A">
        <w:rPr>
          <w:b/>
          <w:bCs/>
          <w:lang w:eastAsia="zh-CN"/>
        </w:rPr>
        <w:fldChar w:fldCharType="separate"/>
      </w:r>
      <w:r w:rsidRPr="002A6C5A">
        <w:rPr>
          <w:bCs/>
          <w:lang w:eastAsia="zh-CN"/>
        </w:rPr>
        <w:t>[45]</w:t>
      </w:r>
      <w:r w:rsidRPr="002A6C5A">
        <w:rPr>
          <w:b/>
          <w:bCs/>
          <w:lang w:eastAsia="zh-CN"/>
        </w:rPr>
        <w:fldChar w:fldCharType="end"/>
      </w:r>
      <w:r w:rsidRPr="002A6C5A">
        <w:rPr>
          <w:bCs/>
          <w:lang w:eastAsia="zh-CN"/>
        </w:rPr>
        <w:t>.</w:t>
      </w:r>
    </w:p>
    <w:p w14:paraId="45B8A797" w14:textId="77777777" w:rsidR="00DE0F3D" w:rsidRPr="002A6C5A" w:rsidRDefault="00DE0F3D" w:rsidP="00EB5825">
      <w:pPr>
        <w:pStyle w:val="JMMM-Content"/>
        <w:rPr>
          <w:b/>
          <w:bCs/>
          <w:lang w:eastAsia="zh-CN"/>
        </w:rPr>
      </w:pPr>
      <w:r w:rsidRPr="002A6C5A">
        <w:rPr>
          <w:bCs/>
          <w:spacing w:val="2"/>
          <w:lang w:eastAsia="zh-CN"/>
        </w:rPr>
        <w:t>In conclusion, understanding how support materials influence</w:t>
      </w:r>
      <w:r w:rsidRPr="002A6C5A">
        <w:rPr>
          <w:bCs/>
          <w:lang w:eastAsia="zh-CN"/>
        </w:rPr>
        <w:t xml:space="preserve"> </w:t>
      </w:r>
      <w:r w:rsidRPr="002A6C5A">
        <w:rPr>
          <w:bCs/>
          <w:spacing w:val="-2"/>
          <w:lang w:eastAsia="zh-CN"/>
        </w:rPr>
        <w:t>the magnetic characteristics of nanoparticles involves a multifaceted</w:t>
      </w:r>
      <w:r w:rsidRPr="002A6C5A">
        <w:rPr>
          <w:bCs/>
          <w:lang w:eastAsia="zh-CN"/>
        </w:rPr>
        <w:t xml:space="preserve"> </w:t>
      </w:r>
      <w:r w:rsidRPr="002A6C5A">
        <w:rPr>
          <w:bCs/>
          <w:spacing w:val="4"/>
          <w:lang w:eastAsia="zh-CN"/>
        </w:rPr>
        <w:t>analysis of their structural, chemical, and physical interactions</w:t>
      </w:r>
      <w:r w:rsidRPr="002A6C5A">
        <w:rPr>
          <w:bCs/>
          <w:lang w:eastAsia="zh-CN"/>
        </w:rPr>
        <w:t xml:space="preserve">. Tailoring support materials to optimize desired magnetic properties </w:t>
      </w:r>
      <w:r w:rsidRPr="002A6C5A">
        <w:rPr>
          <w:bCs/>
          <w:spacing w:val="4"/>
          <w:lang w:eastAsia="zh-CN"/>
        </w:rPr>
        <w:t>is essential for advancing applications ranging from biomedical</w:t>
      </w:r>
      <w:r w:rsidRPr="002A6C5A">
        <w:rPr>
          <w:bCs/>
          <w:lang w:eastAsia="zh-CN"/>
        </w:rPr>
        <w:t xml:space="preserve"> </w:t>
      </w:r>
      <w:r w:rsidRPr="002A6C5A">
        <w:rPr>
          <w:bCs/>
          <w:spacing w:val="-4"/>
          <w:lang w:eastAsia="zh-CN"/>
        </w:rPr>
        <w:t>diagnostics and therapy to environmental remediation and information</w:t>
      </w:r>
      <w:r w:rsidRPr="002A6C5A">
        <w:rPr>
          <w:bCs/>
          <w:lang w:eastAsia="zh-CN"/>
        </w:rPr>
        <w:t xml:space="preserve"> storage technologies. Continued research in this area holds promise </w:t>
      </w:r>
      <w:r w:rsidRPr="002A6C5A">
        <w:rPr>
          <w:bCs/>
          <w:spacing w:val="-4"/>
          <w:lang w:eastAsia="zh-CN"/>
        </w:rPr>
        <w:t>for developing next-generation magnetic nanomaterials with enhan</w:t>
      </w:r>
      <w:r w:rsidRPr="002A6C5A">
        <w:rPr>
          <w:bCs/>
          <w:lang w:eastAsia="zh-CN"/>
        </w:rPr>
        <w:t xml:space="preserve">ced performance and versatility </w:t>
      </w:r>
      <w:r w:rsidRPr="002A6C5A">
        <w:rPr>
          <w:b/>
          <w:bCs/>
          <w:lang w:eastAsia="zh-CN"/>
        </w:rPr>
        <w:fldChar w:fldCharType="begin" w:fldLock="1"/>
      </w:r>
      <w:r w:rsidRPr="002A6C5A">
        <w:rPr>
          <w:bCs/>
          <w:lang w:eastAsia="zh-CN"/>
        </w:rPr>
        <w:instrText>ADDIN CSL_CITATION { "citationItems" : [ { "id" : "ITEM-1", "itemData" : { "DOI" : "10.3390/pharmaceutics11110601", "ISSN" : "19994923", "abstract" : "The current nanotechnology era is marked by the emergence of various magnetic inorganic nanometer-sized colloidal particles. These have been extensively applied and hold an immense potential in biomedical applications including, for example, cancer therapy, drug nanocarriers (NCs), or in targeted delivery systems and diagnosis involving two guided-nanoparticles (NPs) as nanoprobes and contrast agents. Considerable efforts have been devoted to designing iron oxide NPs (IONPs) due to their superparamagnetic (SPM) behavior (SPM IONPs or SPIONs) and their large surface-to-volume area allowing more biocompatibility, stealth, and easy bonding to natural biomolecules thanks to grafted ligands, selective-site moieties, and/or organic and inorganic corona shells. Such nanomagnets with adjustable architecture have been the topic of significant progresses since modular designs enable SPIONs to carry out several functions simultaneously such as local drug delivery with real-time monitoring and imaging of the targeted area. Syntheses of SPIONs and adjustments of their physical and chemical properties have been achieved and paved novel routes for a safe use of those tailored magnetic ferrous nanomaterials. Herein we will emphasis a basic notion about NPs magnetism in order to have a better understanding of SPION assets for biomedical applications, then we mainly focus on magnetite iron oxide owing to its outstanding magnetic properties. The general methods of preparation and typical characteristics of magnetite are reviewed, as well as the major biomedical applications of magnetite.", "author" : [ { "dropping-particle" : "", "family" : "Wallyn", "given" : "Justine", "non-dropping-particle" : "", "parse-names" : false, "suffix" : "" }, { "dropping-particle" : "", "family" : "Anton", "given" : "Nicolas", "non-dropping-particle" : "", "parse-names" : false, "suffix" : "" }, { "dropping-particle" : "", "family" : "Vandamme", "given" : "Thierry F.", "non-dropping-particle" : "", "parse-names" : false, "suffix" : "" } ], "container-title" : "Pharmaceutics", "id" : "ITEM-1", "issue" : "11", "issued" : { "date-parts" : [ [ "2019" ] ] }, "page" : "1-29", "title" : "Synthesis, principles, and properties of magnetite nanoparticles for in vivo imaging applications\u2014A review", "type" : "article-journal", "volume" : "11" }, "uris" : [ "http://www.mendeley.com/documents/?uuid=40e669ef-cbd8-4408-91d4-f39d7aaa69ba" ] } ], "mendeley" : { "formattedCitation" : "[46]", "plainTextFormattedCitation" : "[46]", "previouslyFormattedCitation" : "[46]" }, "properties" : { "noteIndex" : 0 }, "schema" : "https://github.com/citation-style-language/schema/raw/master/csl-citation.json" }</w:instrText>
      </w:r>
      <w:r w:rsidRPr="002A6C5A">
        <w:rPr>
          <w:b/>
          <w:bCs/>
          <w:lang w:eastAsia="zh-CN"/>
        </w:rPr>
        <w:fldChar w:fldCharType="separate"/>
      </w:r>
      <w:r w:rsidRPr="002A6C5A">
        <w:rPr>
          <w:bCs/>
          <w:lang w:eastAsia="zh-CN"/>
        </w:rPr>
        <w:t>[46]</w:t>
      </w:r>
      <w:r w:rsidRPr="002A6C5A">
        <w:rPr>
          <w:b/>
          <w:bCs/>
          <w:lang w:eastAsia="zh-CN"/>
        </w:rPr>
        <w:fldChar w:fldCharType="end"/>
      </w:r>
      <w:r w:rsidRPr="002A6C5A">
        <w:rPr>
          <w:bCs/>
          <w:lang w:eastAsia="zh-CN"/>
        </w:rPr>
        <w:t>.</w:t>
      </w:r>
    </w:p>
    <w:p w14:paraId="655BB01C" w14:textId="77777777" w:rsidR="00DE0F3D" w:rsidRPr="002A6C5A" w:rsidRDefault="00DE0F3D" w:rsidP="004B272F">
      <w:pPr>
        <w:pStyle w:val="JMMM-Content"/>
        <w:spacing w:line="240" w:lineRule="auto"/>
        <w:rPr>
          <w:lang w:val="en-IN" w:eastAsia="zh-CN"/>
        </w:rPr>
      </w:pPr>
    </w:p>
    <w:p w14:paraId="0980144B" w14:textId="40826C1D" w:rsidR="00DE0F3D" w:rsidRPr="002A6C5A" w:rsidRDefault="00DE0F3D" w:rsidP="00EB5825">
      <w:pPr>
        <w:pStyle w:val="JMMM-Heading1"/>
      </w:pPr>
      <w:r w:rsidRPr="002A6C5A">
        <w:rPr>
          <w:lang w:eastAsia="zh-CN"/>
        </w:rPr>
        <w:t xml:space="preserve">3. </w:t>
      </w:r>
      <w:r w:rsidRPr="002A6C5A">
        <w:rPr>
          <w:lang w:eastAsia="zh-CN"/>
        </w:rPr>
        <w:tab/>
      </w:r>
      <w:r w:rsidRPr="002A6C5A">
        <w:t xml:space="preserve">Magnetic nanoparticles and support materials </w:t>
      </w:r>
    </w:p>
    <w:p w14:paraId="22AE604A" w14:textId="77777777" w:rsidR="00DE0F3D" w:rsidRPr="002A6C5A" w:rsidRDefault="00DE0F3D" w:rsidP="004B272F">
      <w:pPr>
        <w:pStyle w:val="JMMM-Content"/>
        <w:spacing w:line="240" w:lineRule="auto"/>
        <w:rPr>
          <w:shd w:val="clear" w:color="auto" w:fill="FFFFFF"/>
        </w:rPr>
      </w:pPr>
    </w:p>
    <w:p w14:paraId="119726DD" w14:textId="4AC5D5F8" w:rsidR="00DE0F3D" w:rsidRPr="002A6C5A" w:rsidRDefault="00DE0F3D" w:rsidP="00EB5825">
      <w:pPr>
        <w:pStyle w:val="JMMM-Content"/>
        <w:rPr>
          <w:shd w:val="clear" w:color="auto" w:fill="FFFFFF"/>
        </w:rPr>
      </w:pPr>
      <w:r w:rsidRPr="002A6C5A">
        <w:rPr>
          <w:spacing w:val="2"/>
          <w:shd w:val="clear" w:color="auto" w:fill="FFFFFF"/>
        </w:rPr>
        <w:t>Various support materials play a major role in stabilizing and</w:t>
      </w:r>
      <w:r w:rsidRPr="002A6C5A">
        <w:rPr>
          <w:shd w:val="clear" w:color="auto" w:fill="FFFFFF"/>
        </w:rPr>
        <w:t xml:space="preserve"> </w:t>
      </w:r>
      <w:r w:rsidRPr="002A6C5A">
        <w:rPr>
          <w:spacing w:val="-2"/>
          <w:shd w:val="clear" w:color="auto" w:fill="FFFFFF"/>
        </w:rPr>
        <w:t>improving the properties of magnetic nanoparticles, facilitating their</w:t>
      </w:r>
      <w:r w:rsidRPr="002A6C5A">
        <w:rPr>
          <w:shd w:val="clear" w:color="auto" w:fill="FFFFFF"/>
        </w:rPr>
        <w:t xml:space="preserve"> </w:t>
      </w:r>
      <w:r w:rsidRPr="002A6C5A">
        <w:rPr>
          <w:spacing w:val="-6"/>
          <w:shd w:val="clear" w:color="auto" w:fill="FFFFFF"/>
        </w:rPr>
        <w:t>diverse applications in fields ranging from biomedicine to environmental</w:t>
      </w:r>
      <w:r w:rsidRPr="002A6C5A">
        <w:rPr>
          <w:shd w:val="clear" w:color="auto" w:fill="FFFFFF"/>
        </w:rPr>
        <w:t xml:space="preserve"> </w:t>
      </w:r>
      <w:r w:rsidRPr="002A6C5A">
        <w:rPr>
          <w:spacing w:val="-2"/>
          <w:shd w:val="clear" w:color="auto" w:fill="FFFFFF"/>
        </w:rPr>
        <w:t xml:space="preserve">remediation </w:t>
      </w:r>
      <w:r w:rsidRPr="002A6C5A">
        <w:rPr>
          <w:spacing w:val="-2"/>
          <w:shd w:val="clear" w:color="auto" w:fill="FFFFFF"/>
        </w:rPr>
        <w:fldChar w:fldCharType="begin" w:fldLock="1"/>
      </w:r>
      <w:r w:rsidRPr="002A6C5A">
        <w:rPr>
          <w:spacing w:val="-2"/>
          <w:shd w:val="clear" w:color="auto" w:fill="FFFFFF"/>
        </w:rPr>
        <w:instrText>ADDIN CSL_CITATION { "citationItems" : [ { "id" : "ITEM-1", "itemData" : { "DOI" : "10.1021/acs.accounts.7b00407", "abstract" : "ConspectusMagnetic nanomaterials (MNMs) have attracted significant interest in the past few decades because of their unique properties such as superparamagnetism, which results from the influence of thermal energy on a ferromagnetic nanoparticle. In the superparamagnetic size regime, the moments of nanoparticles fluctuate as a result of thermal energy. To understand the fundamental behavior of superparamagnetism and develop relevant potential applications, various preparation routes have been explored to produce MNMs with desired properties and structures. However, some challenges remain for the preparation of well-defined magnetic nanostructures, including exchange-coupled nanomagnets, which are considered as the next generation of advanced magnets. In such a case, effective synthetic methods are required to achieve control over the chemical composition, size, and structure of MNMs. For instance, liquid-phase chemical syntheses, a set of emerging approaches to prepare various magnetic nanostructures, facilitate precise control over the nucleation and specific growth processes of nanomaterials with diverse structures. Among them, the high-temperature organic-phase method is an indispensable one in which the microstructures and physical/chemical properties of MNMs can be tuned by controlling the reaction conditions such as precursor, surfactant, or solvent amounts, reaction temperature or time, reaction atmosphere, etc.In this Account, we present an overview of our progress on the chemical synthesis of various MNMs, including monocomponent nanostructures (e.g., metals, metal alloys, metal oxides/carbides) and multicomponent nanostructures (heterostructures and exchange-coupled nanomagnets). We emphasize the high-temperature organic-phase synthetic method, on which we have been focused over the past decade. Notably, multicomponent nanostructures, obtained by growing or incorporating different functional components together, not only retain the functionalities of each single component but also possess synergic properties that emerge from interfacial coupling, with improved magnetic, optical, or catalytic features. Herein, potential applications of MNMs are covered in three representative areas: biomedicine, catalysis, and environmental purification. Regarding biomedicine, MNMs can detect or target biological entities after being modified with specific biomolecules, and they can be applied to magnetic resonance imaging, imaging-guided drug delivery, and pho\u2026", "author" : [ { "dropping-particle" : "", "family" : "Zhu  Yanmin Xu, Junjie Yang, Ziyu Gao, Song Hou, Yanglong", "given" : "Kai Ju", "non-dropping-particle" : "", "parse-names" : false, "suffix" : "" } ], "container-title" : "Accounts of Chemical Research", "id" : "ITEM-1", "issue" : "2", "issued" : { "date-parts" : [ [ "2018" ] ] }, "page" : "404-413", "publisher" : "American Chemical Society", "title" : "Magnetic Nanomaterials: Chemical Design, Synthesis, and Potential Applications", "type" : "article-journal", "volume" : "51" }, "uris" : [ "http://www.mendeley.com/documents/?uuid=58a27ced-3ec8-4f75-a28c-d52b1aee244c" ] } ], "mendeley" : { "formattedCitation" : "[47]", "plainTextFormattedCitation" : "[47]", "previouslyFormattedCitation" : "[47]" }, "properties" : { "noteIndex" : 0 }, "schema" : "https://github.com/citation-style-language/schema/raw/master/csl-citation.json" }</w:instrText>
      </w:r>
      <w:r w:rsidRPr="002A6C5A">
        <w:rPr>
          <w:spacing w:val="-2"/>
          <w:shd w:val="clear" w:color="auto" w:fill="FFFFFF"/>
        </w:rPr>
        <w:fldChar w:fldCharType="separate"/>
      </w:r>
      <w:r w:rsidRPr="002A6C5A">
        <w:rPr>
          <w:spacing w:val="-2"/>
          <w:shd w:val="clear" w:color="auto" w:fill="FFFFFF"/>
        </w:rPr>
        <w:t>[47]</w:t>
      </w:r>
      <w:r w:rsidRPr="002A6C5A">
        <w:rPr>
          <w:spacing w:val="-2"/>
          <w:shd w:val="clear" w:color="auto" w:fill="FFFFFF"/>
        </w:rPr>
        <w:fldChar w:fldCharType="end"/>
      </w:r>
      <w:r w:rsidRPr="002A6C5A">
        <w:rPr>
          <w:spacing w:val="-2"/>
          <w:shd w:val="clear" w:color="auto" w:fill="FFFFFF"/>
        </w:rPr>
        <w:t>. Silica, with its high surface area and stability, offers</w:t>
      </w:r>
      <w:r w:rsidRPr="002A6C5A">
        <w:rPr>
          <w:spacing w:val="2"/>
          <w:shd w:val="clear" w:color="auto" w:fill="FFFFFF"/>
        </w:rPr>
        <w:t xml:space="preserve"> </w:t>
      </w:r>
      <w:r w:rsidRPr="002A6C5A">
        <w:rPr>
          <w:spacing w:val="-4"/>
          <w:shd w:val="clear" w:color="auto" w:fill="FFFFFF"/>
        </w:rPr>
        <w:t xml:space="preserve">excellent support for </w:t>
      </w:r>
      <w:r w:rsidRPr="002A6C5A">
        <w:rPr>
          <w:spacing w:val="-4"/>
        </w:rPr>
        <w:t>MNPs</w:t>
      </w:r>
      <w:r w:rsidRPr="002A6C5A">
        <w:rPr>
          <w:spacing w:val="-4"/>
          <w:shd w:val="clear" w:color="auto" w:fill="FFFFFF"/>
        </w:rPr>
        <w:t>, ensuring their dispersion and preventing</w:t>
      </w:r>
      <w:r w:rsidRPr="002A6C5A">
        <w:rPr>
          <w:shd w:val="clear" w:color="auto" w:fill="FFFFFF"/>
        </w:rPr>
        <w:t xml:space="preserve"> </w:t>
      </w:r>
      <w:r w:rsidRPr="002A6C5A">
        <w:rPr>
          <w:spacing w:val="2"/>
          <w:shd w:val="clear" w:color="auto" w:fill="FFFFFF"/>
        </w:rPr>
        <w:t xml:space="preserve">aggregation </w:t>
      </w:r>
      <w:r w:rsidRPr="002A6C5A">
        <w:rPr>
          <w:spacing w:val="2"/>
          <w:shd w:val="clear" w:color="auto" w:fill="FFFFFF"/>
        </w:rPr>
        <w:fldChar w:fldCharType="begin" w:fldLock="1"/>
      </w:r>
      <w:r w:rsidRPr="002A6C5A">
        <w:rPr>
          <w:spacing w:val="2"/>
          <w:shd w:val="clear" w:color="auto" w:fill="FFFFFF"/>
        </w:rPr>
        <w:instrText>ADDIN CSL_CITATION { "citationItems" : [ { "id" : "ITEM-1", "itemData" : { "DOI" : "10.1002/adfm.201002572", "abstract" : "Nanoparticles with both efficient light emission and strong magnetization (MFSNPs) are fabricated by one-pot, surfactant-free sol-gel reaction of tetraethoxysilane and silole-functionalized siloxane in the presence of citrate-coated magnetite nanoparticles. The MFSNPs are uniformly sized with smooth surfaces. They possess core-shell structures and exhibit appreciable surface charges and hence good colloidal stability. The MFSNPs are superparamagnetic, exhibiting no hysteresis at room temperature. UV irradiation of the suspension of MFSNPs in ethanol gives strong green emission at 486 nm, thanks to the novel aggregation-induced emission characteristics of the silole aggregates in the hybrid nanoparticles. The MFSNPs can selectively stain the cytoplasmic regions of the living cells. Addition of (3-aminopropyl) triethoxysilane during the fabrication of MFSNPs has generated MFSNP-NH 2 with numerous amino groups decorated on the surface, enabling the nanoparticles to immobilize bovine serum albumin efficiently. \u00a9 2011 Wiley-VCH Verlag GmbH &amp; Co. KGaA, Weinheim.", "author" : [ { "dropping-particle" : "", "family" : "Mahtab  Yong Lam, Jacky W.Y. Liu, Jianzhao Zhang, Bei Lu, Ping Zhang, Xixiang Tang, Ben Zhong", "given" : "Faisal Yu", "non-dropping-particle" : "", "parse-names" : false, "suffix" : "" } ], "container-title" : "Advanced Functional Materials", "id" : "ITEM-1", "issue" : "9", "issued" : { "date-parts" : [ [ "2011" ] ] }, "page" : "1733-1740", "title" : "Fabrication of silica nanoparticles with both efficient fluorescence and strong magnetization, and exploration of their biological applications", "type" : "article-journal", "volume" : "21" }, "uris" : [ "http://www.mendeley.com/documents/?uuid=472ccc92-3149-4ff9-9cd0-fea910db3f36" ] } ], "mendeley" : { "formattedCitation" : "[48]", "plainTextFormattedCitation" : "[48]", "previouslyFormattedCitation" : "[48]" }, "properties" : { "noteIndex" : 0 }, "schema" : "https://github.com/citation-style-language/schema/raw/master/csl-citation.json" }</w:instrText>
      </w:r>
      <w:r w:rsidRPr="002A6C5A">
        <w:rPr>
          <w:spacing w:val="2"/>
          <w:shd w:val="clear" w:color="auto" w:fill="FFFFFF"/>
        </w:rPr>
        <w:fldChar w:fldCharType="separate"/>
      </w:r>
      <w:r w:rsidRPr="002A6C5A">
        <w:rPr>
          <w:spacing w:val="2"/>
          <w:shd w:val="clear" w:color="auto" w:fill="FFFFFF"/>
        </w:rPr>
        <w:t>[48]</w:t>
      </w:r>
      <w:r w:rsidRPr="002A6C5A">
        <w:rPr>
          <w:spacing w:val="2"/>
          <w:shd w:val="clear" w:color="auto" w:fill="FFFFFF"/>
        </w:rPr>
        <w:fldChar w:fldCharType="end"/>
      </w:r>
      <w:r w:rsidRPr="002A6C5A">
        <w:rPr>
          <w:spacing w:val="2"/>
          <w:shd w:val="clear" w:color="auto" w:fill="FFFFFF"/>
        </w:rPr>
        <w:t>. Alumina, known for its robustness and chemical</w:t>
      </w:r>
      <w:r w:rsidRPr="002A6C5A">
        <w:rPr>
          <w:spacing w:val="-2"/>
          <w:shd w:val="clear" w:color="auto" w:fill="FFFFFF"/>
        </w:rPr>
        <w:t xml:space="preserve"> </w:t>
      </w:r>
      <w:r w:rsidRPr="002A6C5A">
        <w:rPr>
          <w:spacing w:val="2"/>
          <w:shd w:val="clear" w:color="auto" w:fill="FFFFFF"/>
        </w:rPr>
        <w:t xml:space="preserve">inertness, provides a durable platform for </w:t>
      </w:r>
      <w:r w:rsidRPr="002A6C5A">
        <w:rPr>
          <w:spacing w:val="2"/>
        </w:rPr>
        <w:t>MNPs</w:t>
      </w:r>
      <w:r w:rsidRPr="002A6C5A">
        <w:rPr>
          <w:spacing w:val="2"/>
          <w:shd w:val="clear" w:color="auto" w:fill="FFFFFF"/>
        </w:rPr>
        <w:t>, enhancing their</w:t>
      </w:r>
      <w:r w:rsidRPr="002A6C5A">
        <w:rPr>
          <w:shd w:val="clear" w:color="auto" w:fill="FFFFFF"/>
        </w:rPr>
        <w:t xml:space="preserve"> mechanical strength and resistance to harsh conditions. Cellulose, a </w:t>
      </w:r>
      <w:r w:rsidRPr="002A6C5A">
        <w:rPr>
          <w:spacing w:val="-4"/>
          <w:shd w:val="clear" w:color="auto" w:fill="FFFFFF"/>
        </w:rPr>
        <w:t>renewable and biocompatible material, serves as an environmentally</w:t>
      </w:r>
      <w:r w:rsidRPr="002A6C5A">
        <w:rPr>
          <w:shd w:val="clear" w:color="auto" w:fill="FFFFFF"/>
        </w:rPr>
        <w:t xml:space="preserve"> friendly support for </w:t>
      </w:r>
      <w:r w:rsidRPr="002A6C5A">
        <w:t>MNPs</w:t>
      </w:r>
      <w:r w:rsidRPr="002A6C5A">
        <w:rPr>
          <w:shd w:val="clear" w:color="auto" w:fill="FFFFFF"/>
        </w:rPr>
        <w:t xml:space="preserve">, enabling applications in biomedical and </w:t>
      </w:r>
      <w:r w:rsidRPr="002A6C5A">
        <w:rPr>
          <w:spacing w:val="-4"/>
          <w:shd w:val="clear" w:color="auto" w:fill="FFFFFF"/>
        </w:rPr>
        <w:t>environmental fields. Charcoal, with its porous structure and adsorption</w:t>
      </w:r>
      <w:r w:rsidRPr="002A6C5A">
        <w:rPr>
          <w:shd w:val="clear" w:color="auto" w:fill="FFFFFF"/>
        </w:rPr>
        <w:t xml:space="preserve"> </w:t>
      </w:r>
      <w:r w:rsidRPr="002A6C5A">
        <w:rPr>
          <w:spacing w:val="-2"/>
          <w:shd w:val="clear" w:color="auto" w:fill="FFFFFF"/>
        </w:rPr>
        <w:t xml:space="preserve">capabilities, offers an effective support matrix for </w:t>
      </w:r>
      <w:r w:rsidRPr="002A6C5A">
        <w:rPr>
          <w:spacing w:val="-2"/>
        </w:rPr>
        <w:t>MNPs</w:t>
      </w:r>
      <w:r w:rsidRPr="002A6C5A">
        <w:rPr>
          <w:spacing w:val="-2"/>
          <w:shd w:val="clear" w:color="auto" w:fill="FFFFFF"/>
        </w:rPr>
        <w:t>, facilitating</w:t>
      </w:r>
      <w:r w:rsidRPr="002A6C5A">
        <w:rPr>
          <w:shd w:val="clear" w:color="auto" w:fill="FFFFFF"/>
        </w:rPr>
        <w:t xml:space="preserve"> </w:t>
      </w:r>
      <w:r w:rsidRPr="002A6C5A">
        <w:rPr>
          <w:spacing w:val="-4"/>
          <w:shd w:val="clear" w:color="auto" w:fill="FFFFFF"/>
        </w:rPr>
        <w:t>their use in purification and filtration processes. Each support material</w:t>
      </w:r>
      <w:r w:rsidRPr="002A6C5A">
        <w:rPr>
          <w:shd w:val="clear" w:color="auto" w:fill="FFFFFF"/>
        </w:rPr>
        <w:t xml:space="preserve"> </w:t>
      </w:r>
      <w:r w:rsidRPr="002A6C5A">
        <w:rPr>
          <w:spacing w:val="-4"/>
          <w:shd w:val="clear" w:color="auto" w:fill="FFFFFF"/>
        </w:rPr>
        <w:t xml:space="preserve">brings unique advantages to </w:t>
      </w:r>
      <w:r w:rsidRPr="002A6C5A">
        <w:rPr>
          <w:spacing w:val="-4"/>
        </w:rPr>
        <w:t>MNPs</w:t>
      </w:r>
      <w:r w:rsidRPr="002A6C5A">
        <w:rPr>
          <w:spacing w:val="-4"/>
          <w:shd w:val="clear" w:color="auto" w:fill="FFFFFF"/>
        </w:rPr>
        <w:t>, contributing to their versatility and</w:t>
      </w:r>
      <w:r w:rsidRPr="002A6C5A">
        <w:rPr>
          <w:spacing w:val="4"/>
          <w:shd w:val="clear" w:color="auto" w:fill="FFFFFF"/>
        </w:rPr>
        <w:t xml:space="preserve"> </w:t>
      </w:r>
      <w:r w:rsidRPr="002A6C5A">
        <w:rPr>
          <w:spacing w:val="-6"/>
          <w:shd w:val="clear" w:color="auto" w:fill="FFFFFF"/>
        </w:rPr>
        <w:t xml:space="preserve">efficacy in various applications. Various </w:t>
      </w:r>
      <w:r w:rsidRPr="002A6C5A">
        <w:rPr>
          <w:spacing w:val="-6"/>
        </w:rPr>
        <w:t xml:space="preserve">MNPs </w:t>
      </w:r>
      <w:r w:rsidRPr="002A6C5A">
        <w:rPr>
          <w:spacing w:val="-6"/>
          <w:shd w:val="clear" w:color="auto" w:fill="FFFFFF"/>
        </w:rPr>
        <w:t>and support materials</w:t>
      </w:r>
      <w:r w:rsidRPr="002A6C5A">
        <w:rPr>
          <w:shd w:val="clear" w:color="auto" w:fill="FFFFFF"/>
        </w:rPr>
        <w:t xml:space="preserve"> are shown in Figure 1. </w:t>
      </w:r>
    </w:p>
    <w:p w14:paraId="7C1E33A0" w14:textId="77777777" w:rsidR="00143161" w:rsidRPr="002A6C5A" w:rsidRDefault="00143161" w:rsidP="00EB5825">
      <w:pPr>
        <w:pStyle w:val="JMMM-Content"/>
        <w:rPr>
          <w:shd w:val="clear" w:color="auto" w:fill="FFFFFF"/>
        </w:rPr>
      </w:pPr>
    </w:p>
    <w:p w14:paraId="0F43FB3B" w14:textId="77777777" w:rsidR="00143161" w:rsidRPr="002A6C5A" w:rsidRDefault="00143161" w:rsidP="00143161">
      <w:pPr>
        <w:pStyle w:val="JMMM-Content"/>
        <w:ind w:firstLine="0"/>
        <w:jc w:val="center"/>
        <w:rPr>
          <w:shd w:val="clear" w:color="auto" w:fill="FFFFFF"/>
        </w:rPr>
      </w:pPr>
      <w:r w:rsidRPr="002A6C5A">
        <w:rPr>
          <w:shd w:val="clear" w:color="auto" w:fill="FFFFFF"/>
        </w:rPr>
        <w:drawing>
          <wp:inline distT="0" distB="0" distL="0" distR="0" wp14:anchorId="19C2E810" wp14:editId="48E20458">
            <wp:extent cx="3060000" cy="2376000"/>
            <wp:effectExtent l="0" t="0" r="0" b="5715"/>
            <wp:docPr id="914073635" name="Picture 1" descr="A black background with a pile of powd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4073635" name="Picture 1" descr="A black background with a pile of powd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000" cy="2376000"/>
                    </a:xfrm>
                    <a:prstGeom prst="rect">
                      <a:avLst/>
                    </a:prstGeom>
                  </pic:spPr>
                </pic:pic>
              </a:graphicData>
            </a:graphic>
          </wp:inline>
        </w:drawing>
      </w:r>
    </w:p>
    <w:p w14:paraId="3E09D1D0" w14:textId="77777777" w:rsidR="00143161" w:rsidRPr="002A6C5A" w:rsidRDefault="00143161" w:rsidP="00143161">
      <w:pPr>
        <w:pStyle w:val="JMMM-Figure-Table"/>
        <w:spacing w:before="120"/>
      </w:pPr>
      <w:r w:rsidRPr="002A6C5A">
        <w:rPr>
          <w:b/>
        </w:rPr>
        <w:t xml:space="preserve">Figure 1. </w:t>
      </w:r>
      <w:r w:rsidRPr="002A6C5A">
        <w:t>Magnetic nanoparticles and various support materials.</w:t>
      </w:r>
    </w:p>
    <w:p w14:paraId="3990AF96" w14:textId="77777777" w:rsidR="005A3A4C" w:rsidRPr="002A6C5A" w:rsidRDefault="005A3A4C" w:rsidP="00EB5825">
      <w:pPr>
        <w:pStyle w:val="JMMM-Content"/>
      </w:pPr>
      <w:r w:rsidRPr="002A6C5A">
        <w:rPr>
          <w:spacing w:val="-2"/>
        </w:rPr>
        <w:t>In the realm of MNPs, understanding their quantitative magnetic</w:t>
      </w:r>
      <w:r w:rsidRPr="002A6C5A">
        <w:t xml:space="preserve"> characteristics is paramount. These properties dictate their behavior in various applications, ranging from targeted drug delivery to MRI. As we explore different classes of supported MNPs, we delve into their magnetic responses, coercivity, saturation magnetization, and hysteresis behavior. By quantifying these features, researchers can tailor MNPs for specific functions, optimizing their performance in diverse contexts </w:t>
      </w:r>
      <w:r w:rsidRPr="002A6C5A">
        <w:fldChar w:fldCharType="begin" w:fldLock="1"/>
      </w:r>
      <w:r w:rsidRPr="002A6C5A">
        <w:instrText>ADDIN CSL_CITATION { "citationItems" : [ { "id" : "ITEM-1", "itemData" : { "DOI" : "10.1002/adfm.201902652", "abstract" : "Despite their advantageous morphological attributes and attractive physicochemical properties, mesoporous silica nanoparticles (MSNs) are merely supported as carriers or vectors for a reason. Incorporating various metal species in the confined nanospaces of MSNs (M-MSNs) significantly enriches their mesoporous architecture and diverse functionalities, bringing exciting potentials to this burgeoning field of research. These incorporated guest species offer enormous benefits to the MSN hosts concerning the reduction of their eventual size and the enhancement of their performance and stability, among other benefits. Substantially, the guest species act through contributing to reduced aggregation, augmented durability, ease of long-term storage, and reduced toxicity, attributes that are of particular interest in diverse fields of biomedicine. In this review, the first aim is to discuss the current advancements and latest breakthroughs in the fabrication of M-MSNs, emphasizing the pros and cons, the confinement of various metal species in the nanospaces of MSNs, and various factors influencing the encapsulation of metal species in MSNs. Further, an emphasis on potential applications of M-MSNs in various fields, including in adsorption, catalysis, photoluminescence, and biomedicine, among others, along with a set of examples is provided. Finally, the advances in M-MSNs with perspectives are summarized.", "author" : [ { "dropping-particle" : "", "family" : "Kankala  Hongbo Liu, Chen Guang Kanubaddi, Kiran Reddy Lee, Chia Hung Wang, Shi Bin Cui, Wenguo Santos, H\u00e9lder A. Lin, Kai Li Chen, Ai Zheng", "given" : "Ranjith Kumar Zhang", "non-dropping-particle" : "", "parse-names" : false, "suffix" : "" } ], "container-title" : "Advanced Functional Materials", "id" : "ITEM-1", "issue" : "43", "issued" : { "date-parts" : [ [ "2019" ] ] }, "publisher" : "Wiley-VCH Verlag", "title" : "Metal Species\u2013Encapsulated Mesoporous Silica Nanoparticles: Current Advancements and Latest Breakthroughs", "type" : "article", "volume" : "29" }, "uris" : [ "http://www.mendeley.com/documents/?uuid=0326a466-8782-4492-a4a6-e2f2498be473" ] } ], "mendeley" : { "formattedCitation" : "[49]", "plainTextFormattedCitation" : "[49]", "previouslyFormattedCitation" : "[49]" }, "properties" : { "noteIndex" : 0 }, "schema" : "https://github.com/citation-style-language/schema/raw/master/csl-citation.json" }</w:instrText>
      </w:r>
      <w:r w:rsidRPr="002A6C5A">
        <w:fldChar w:fldCharType="separate"/>
      </w:r>
      <w:r w:rsidRPr="002A6C5A">
        <w:t>[49]</w:t>
      </w:r>
      <w:r w:rsidRPr="002A6C5A">
        <w:fldChar w:fldCharType="end"/>
      </w:r>
      <w:r w:rsidRPr="002A6C5A">
        <w:t xml:space="preserve">. </w:t>
      </w:r>
    </w:p>
    <w:p w14:paraId="7EACE17C" w14:textId="15313A46" w:rsidR="005A3A4C" w:rsidRPr="002A6C5A" w:rsidRDefault="005A3A4C" w:rsidP="00EB5825">
      <w:pPr>
        <w:pStyle w:val="JMMM-Content"/>
        <w:rPr>
          <w:snapToGrid w:val="0"/>
        </w:rPr>
      </w:pPr>
      <w:r w:rsidRPr="002A6C5A">
        <w:rPr>
          <w:snapToGrid w:val="0"/>
          <w:spacing w:val="-2"/>
        </w:rPr>
        <w:t>Each support material provides unique advantages and influences</w:t>
      </w:r>
      <w:r w:rsidRPr="002A6C5A">
        <w:rPr>
          <w:snapToGrid w:val="0"/>
        </w:rPr>
        <w:t xml:space="preserve"> the magnetic properties of the nanoparticles, making them suitable </w:t>
      </w:r>
      <w:r w:rsidRPr="002A6C5A">
        <w:rPr>
          <w:snapToGrid w:val="0"/>
          <w:spacing w:val="-4"/>
        </w:rPr>
        <w:t>for specific applications. Silica and alumina support offer high stability</w:t>
      </w:r>
      <w:r w:rsidRPr="002A6C5A">
        <w:rPr>
          <w:snapToGrid w:val="0"/>
        </w:rPr>
        <w:t xml:space="preserve"> </w:t>
      </w:r>
      <w:r w:rsidRPr="002A6C5A">
        <w:rPr>
          <w:snapToGrid w:val="0"/>
          <w:spacing w:val="-2"/>
        </w:rPr>
        <w:t>and low aggregation, making them ideal for biomedical and catalytic</w:t>
      </w:r>
      <w:r w:rsidRPr="002A6C5A">
        <w:rPr>
          <w:snapToGrid w:val="0"/>
        </w:rPr>
        <w:t xml:space="preserve"> applications. Cellulose supports provide biocompatibility and bio-</w:t>
      </w:r>
      <w:r w:rsidRPr="002A6C5A">
        <w:rPr>
          <w:snapToGrid w:val="0"/>
          <w:spacing w:val="-4"/>
        </w:rPr>
        <w:t>degradability, which are beneficial for drug delivery and environmental</w:t>
      </w:r>
      <w:r w:rsidRPr="002A6C5A">
        <w:rPr>
          <w:snapToGrid w:val="0"/>
        </w:rPr>
        <w:t xml:space="preserve"> </w:t>
      </w:r>
      <w:r w:rsidRPr="002A6C5A">
        <w:rPr>
          <w:snapToGrid w:val="0"/>
          <w:spacing w:val="-2"/>
        </w:rPr>
        <w:t>applications. Charcoal supports offer high adsorption capacity, useful</w:t>
      </w:r>
      <w:r w:rsidRPr="002A6C5A">
        <w:rPr>
          <w:snapToGrid w:val="0"/>
        </w:rPr>
        <w:t xml:space="preserve"> </w:t>
      </w:r>
      <w:r w:rsidRPr="002A6C5A">
        <w:rPr>
          <w:snapToGrid w:val="0"/>
          <w:spacing w:val="4"/>
        </w:rPr>
        <w:t xml:space="preserve">in water treatment, while polymeric materials provide flexibility </w:t>
      </w:r>
      <w:r w:rsidRPr="002A6C5A">
        <w:rPr>
          <w:snapToGrid w:val="0"/>
          <w:spacing w:val="2"/>
        </w:rPr>
        <w:t>and enhanced mechanical properties for drug delivery and sensor</w:t>
      </w:r>
      <w:r w:rsidRPr="002A6C5A">
        <w:rPr>
          <w:snapToGrid w:val="0"/>
        </w:rPr>
        <w:t xml:space="preserve"> applications.</w:t>
      </w:r>
    </w:p>
    <w:p w14:paraId="4CAEBF4B" w14:textId="77777777" w:rsidR="00EB5825" w:rsidRPr="002A6C5A" w:rsidRDefault="00EB5825" w:rsidP="004B272F">
      <w:pPr>
        <w:pStyle w:val="JMMM-Content"/>
        <w:spacing w:line="240" w:lineRule="auto"/>
        <w:rPr>
          <w:snapToGrid w:val="0"/>
        </w:rPr>
      </w:pPr>
    </w:p>
    <w:p w14:paraId="4F2122C9" w14:textId="77777777" w:rsidR="00EB5825" w:rsidRPr="002A6C5A" w:rsidRDefault="00EB5825" w:rsidP="00EB5825">
      <w:pPr>
        <w:pStyle w:val="JMMM-Heading2"/>
      </w:pPr>
      <w:r w:rsidRPr="002A6C5A">
        <w:t xml:space="preserve">3.1 </w:t>
      </w:r>
      <w:r w:rsidRPr="002A6C5A">
        <w:tab/>
        <w:t>Silica-supported magnetic nanoparticles</w:t>
      </w:r>
    </w:p>
    <w:p w14:paraId="454056D4" w14:textId="77777777" w:rsidR="00EB5825" w:rsidRPr="002A6C5A" w:rsidRDefault="00EB5825" w:rsidP="004B272F">
      <w:pPr>
        <w:pStyle w:val="JMMM-Content"/>
        <w:spacing w:line="240" w:lineRule="auto"/>
      </w:pPr>
    </w:p>
    <w:p w14:paraId="504FECBD" w14:textId="77777777" w:rsidR="00EB5825" w:rsidRPr="002A6C5A" w:rsidRDefault="00EB5825" w:rsidP="00EB5825">
      <w:pPr>
        <w:pStyle w:val="JMMM-Content"/>
      </w:pPr>
      <w:r w:rsidRPr="002A6C5A">
        <w:rPr>
          <w:spacing w:val="-2"/>
        </w:rPr>
        <w:t>Silica, as a support material for MNPs, has emerged as a keystone</w:t>
      </w:r>
      <w:r w:rsidRPr="002A6C5A">
        <w:t xml:space="preserve"> </w:t>
      </w:r>
      <w:r w:rsidRPr="002A6C5A">
        <w:rPr>
          <w:spacing w:val="4"/>
        </w:rPr>
        <w:t xml:space="preserve">in the realm of nanotechnology, contributing significantly to the </w:t>
      </w:r>
      <w:r w:rsidRPr="002A6C5A">
        <w:rPr>
          <w:spacing w:val="2"/>
        </w:rPr>
        <w:t xml:space="preserve">evolution of advanced materials </w:t>
      </w:r>
      <w:r w:rsidRPr="002A6C5A">
        <w:rPr>
          <w:spacing w:val="2"/>
        </w:rPr>
        <w:fldChar w:fldCharType="begin" w:fldLock="1"/>
      </w:r>
      <w:r w:rsidRPr="002A6C5A">
        <w:rPr>
          <w:spacing w:val="2"/>
        </w:rPr>
        <w:instrText>ADDIN CSL_CITATION { "citationItems" : [ { "id" : "ITEM-1", "itemData" : { "DOI" : "10.1021/ja0428863", "abstract" : "Quantum dots (QDs) and magnetic nanoparticles (MPs) are of interest for biological imaging, drug targeting, and bioconjugation because of their unique optoelectronic and magnetic properties, respectively. To provide for water solubility and biocompatibility, QDs and MPs were encapsulated within a silica shell using a reverse microemulsion synthesis. The resulting SiO2/MP-QD nanocomposite particles present a unique combination of magnetic and optical properties. Their nonporous silica shell allows them to be surface modified for bioconjugation in various biomedical applications. Copyright \u00a9 2005 American Chemical Society.", "author" : [ { "dropping-particle" : "", "family" : "Yi  S. Tamil Lee, Su Seong Papaefthymiou, Georgia C. Kundaliya, Darshan Ying, Jackie Y.", "given" : "Dong Kee Selvan", "non-dropping-particle" : "", "parse-names" : false, "suffix" : "" } ], "container-title" : "Journal of the American Chemical Society", "id" : "ITEM-1", "issue" : "14", "issued" : { "date-parts" : [ [ "2005" ] ] }, "page" : "4990-4991", "title" : "Silica-coated nanocomposites of magnetic nanoparticles and quantum dots", "type" : "article-journal", "volume" : "127" }, "uris" : [ "http://www.mendeley.com/documents/?uuid=93dbb1d8-335f-4d94-ac4c-7e2a9b022a04" ] } ], "mendeley" : { "formattedCitation" : "[50]", "plainTextFormattedCitation" : "[50]", "previouslyFormattedCitation" : "[50]" }, "properties" : { "noteIndex" : 0 }, "schema" : "https://github.com/citation-style-language/schema/raw/master/csl-citation.json" }</w:instrText>
      </w:r>
      <w:r w:rsidRPr="002A6C5A">
        <w:rPr>
          <w:spacing w:val="2"/>
        </w:rPr>
        <w:fldChar w:fldCharType="separate"/>
      </w:r>
      <w:r w:rsidRPr="002A6C5A">
        <w:rPr>
          <w:spacing w:val="2"/>
        </w:rPr>
        <w:t>[50]</w:t>
      </w:r>
      <w:r w:rsidRPr="002A6C5A">
        <w:rPr>
          <w:spacing w:val="2"/>
        </w:rPr>
        <w:fldChar w:fldCharType="end"/>
      </w:r>
      <w:r w:rsidRPr="002A6C5A">
        <w:rPr>
          <w:spacing w:val="2"/>
        </w:rPr>
        <w:t>. Silica coating for MNPs has</w:t>
      </w:r>
      <w:r w:rsidRPr="002A6C5A">
        <w:t xml:space="preserve"> become a promising and important approach in the development of MNPs for both fundamental study and technological research </w:t>
      </w:r>
      <w:r w:rsidRPr="002A6C5A">
        <w:fldChar w:fldCharType="begin" w:fldLock="1"/>
      </w:r>
      <w:r w:rsidRPr="002A6C5A">
        <w:instrText>ADDIN CSL_CITATION { "citationItems" : [ { "id" : "ITEM-1", "itemData" : { "DOI" : "10.1186/s12951-022-01477-8", "ISSN" : "14773155", "PMID" : "35672712", "abstract" : "Interest in nanomaterials and especially nanoparticles has exploded in the past decades primarily due to their novel or enhanced physical and chemical properties compared to bulk material. These extraordinary properties have created a multitude of innovative applications in the fields of medicine and pharma, electronics, agriculture, chemical catalysis, food industry, and many others. More recently, nanoparticles are also being synthesized \u2018biologically\u2019 through the use of plant- or microorganism-mediated processes, as an environmentally friendly alternative to the expensive, energy-intensive, and potentially toxic physical and chemical synthesis methods. This transdisciplinary approach to nanoparticle synthesis requires that biologists and biotechnologists understand and learn to use the complex methodology needed to properly characterize these processes. This review targets a bio-oriented audience and summarizes the physico\u2013chemical properties of nanoparticles, and methods used for their characterization. It highlights why nanomaterials are different compared to micro- or bulk materials. We try to provide a comprehensive overview of the different classes of nanoparticles and their novel or enhanced physicochemical properties including mechanical, thermal, magnetic, electronic, optical, and catalytic properties. A comprehensive list of the common methods and techniques used for the characterization and analysis of these properties is presented together with a large list of examples for biogenic nanoparticles that have been previously synthesized and characterized, including their application in the fields of medicine, electronics, agriculture, and food production. We hope that this makes the many different methods more accessible to the readers, and to help with identifying the proper methodology for any given nanoscience problem.", "author" : [ { "dropping-particle" : "", "family" : "Joudeh", "given" : "Nadeem", "non-dropping-particle" : "", "parse-names" : false, "suffix" : "" }, { "dropping-particle" : "", "family" : "Linke", "given" : "Dirk", "non-dropping-particle" : "", "parse-names" : false, "suffix" : "" } ], "container-title" : "Journal of Nanobiotechnology", "id" : "ITEM-1", "issue" : "1", "issued" : { "date-parts" : [ [ "2022" ] ] }, "page" : "1-29", "publisher" : "BioMed Central", "title" : "Nanoparticle classification, physicochemical properties, characterization, and applications: a comprehensive review for biologists", "type" : "article-journal", "volume" : "20" }, "uris" : [ "http://www.mendeley.com/documents/?uuid=e51f4093-49f9-41cf-8abb-cafce97ecce9" ] } ], "mendeley" : { "formattedCitation" : "[51]", "plainTextFormattedCitation" : "[51]", "previouslyFormattedCitation" : "[51]" }, "properties" : { "noteIndex" : 0 }, "schema" : "https://github.com/citation-style-language/schema/raw/master/csl-citation.json" }</w:instrText>
      </w:r>
      <w:r w:rsidRPr="002A6C5A">
        <w:fldChar w:fldCharType="separate"/>
      </w:r>
      <w:r w:rsidRPr="002A6C5A">
        <w:t>[51]</w:t>
      </w:r>
      <w:r w:rsidRPr="002A6C5A">
        <w:fldChar w:fldCharType="end"/>
      </w:r>
      <w:r w:rsidRPr="002A6C5A">
        <w:t xml:space="preserve">. </w:t>
      </w:r>
      <w:r w:rsidRPr="002A6C5A">
        <w:rPr>
          <w:spacing w:val="4"/>
        </w:rPr>
        <w:t>Silica-coated MNPs form due to the interactions such as surfac</w:t>
      </w:r>
      <w:r w:rsidRPr="002A6C5A">
        <w:t xml:space="preserve">e </w:t>
      </w:r>
      <w:r w:rsidRPr="002A6C5A">
        <w:rPr>
          <w:spacing w:val="-4"/>
        </w:rPr>
        <w:t>adsorption, covalent bonding, or electrostatic forces between silica and</w:t>
      </w:r>
      <w:r w:rsidRPr="002A6C5A">
        <w:t xml:space="preserve"> </w:t>
      </w:r>
      <w:r w:rsidRPr="002A6C5A">
        <w:rPr>
          <w:spacing w:val="-2"/>
        </w:rPr>
        <w:t>the magnetic core. These interactions enhance the performance of the</w:t>
      </w:r>
      <w:r w:rsidRPr="002A6C5A">
        <w:t xml:space="preserve"> </w:t>
      </w:r>
      <w:r w:rsidRPr="002A6C5A">
        <w:rPr>
          <w:spacing w:val="-4"/>
        </w:rPr>
        <w:t>modified silica in various applications. The history of silica's utilization</w:t>
      </w:r>
      <w:r w:rsidRPr="002A6C5A">
        <w:t xml:space="preserve"> </w:t>
      </w:r>
      <w:r w:rsidRPr="002A6C5A">
        <w:rPr>
          <w:spacing w:val="2"/>
        </w:rPr>
        <w:t>as a support material gained momentum with its notable presence</w:t>
      </w:r>
      <w:r w:rsidRPr="002A6C5A">
        <w:t xml:space="preserve"> in early investigations in the 1990s and has since become a primary </w:t>
      </w:r>
      <w:r w:rsidRPr="002A6C5A">
        <w:rPr>
          <w:spacing w:val="4"/>
        </w:rPr>
        <w:t xml:space="preserve">focus of research </w:t>
      </w:r>
      <w:r w:rsidRPr="002A6C5A">
        <w:rPr>
          <w:spacing w:val="4"/>
        </w:rPr>
        <w:fldChar w:fldCharType="begin" w:fldLock="1"/>
      </w:r>
      <w:r w:rsidRPr="002A6C5A">
        <w:rPr>
          <w:spacing w:val="4"/>
        </w:rPr>
        <w:instrText>ADDIN CSL_CITATION { "citationItems" : [ { "id" : "ITEM-1", "itemData" : { "DOI" : "10.1021/cr3003054", "author" : [ { "dropping-particle" : "", "family" : "Rimola  Costa, Dominique, Sodupe, Mariona, Lambert, Jean Fran\u00e7ois, Ugliengo, Piero", "given" : "Albert", "non-dropping-particle" : "", "parse-names" : false, "suffix" : "" } ], "container-title" : "Chemical Reviews", "id" : "ITEM-1", "issue" : "6", "issued" : { "date-parts" : [ [ "2013" ] ] }, "page" : "4216-4313", "publisher" : "American Chemical Society", "title" : "Silica surface features and their role in the adsorption of biomolecules: Computational modeling and experiments", "type" : "article", "volume" : "113" }, "uris" : [ "http://www.mendeley.com/documents/?uuid=fd4c683a-b216-4c71-95d0-b72b8284812b" ] } ], "mendeley" : { "formattedCitation" : "[52]", "plainTextFormattedCitation" : "[52]", "previouslyFormattedCitation" : "[52]" }, "properties" : { "noteIndex" : 0 }, "schema" : "https://github.com/citation-style-language/schema/raw/master/csl-citation.json" }</w:instrText>
      </w:r>
      <w:r w:rsidRPr="002A6C5A">
        <w:rPr>
          <w:spacing w:val="4"/>
        </w:rPr>
        <w:fldChar w:fldCharType="separate"/>
      </w:r>
      <w:r w:rsidRPr="002A6C5A">
        <w:rPr>
          <w:spacing w:val="4"/>
        </w:rPr>
        <w:t>[52]</w:t>
      </w:r>
      <w:r w:rsidRPr="002A6C5A">
        <w:rPr>
          <w:spacing w:val="4"/>
        </w:rPr>
        <w:fldChar w:fldCharType="end"/>
      </w:r>
      <w:r w:rsidRPr="002A6C5A">
        <w:rPr>
          <w:spacing w:val="4"/>
        </w:rPr>
        <w:t>. Its surface, easily modifiable for tailored</w:t>
      </w:r>
      <w:r w:rsidRPr="002A6C5A">
        <w:t xml:space="preserve"> </w:t>
      </w:r>
      <w:r w:rsidRPr="002A6C5A">
        <w:rPr>
          <w:spacing w:val="-2"/>
        </w:rPr>
        <w:t>functionalization, has allowed researchers to fine-tune the properties</w:t>
      </w:r>
      <w:r w:rsidRPr="002A6C5A">
        <w:t xml:space="preserve"> </w:t>
      </w:r>
      <w:r w:rsidRPr="002A6C5A">
        <w:rPr>
          <w:spacing w:val="-4"/>
        </w:rPr>
        <w:t>of the resulting nanocomposites. Synthetic methods of silica-supported</w:t>
      </w:r>
      <w:r w:rsidRPr="002A6C5A">
        <w:t xml:space="preserve"> MNPs are shown in Figure 2.</w:t>
      </w:r>
    </w:p>
    <w:p w14:paraId="2539F3D1" w14:textId="77777777" w:rsidR="00EB5825" w:rsidRPr="002A6C5A" w:rsidRDefault="00EB5825" w:rsidP="004B272F">
      <w:pPr>
        <w:pStyle w:val="JMMM-Content"/>
        <w:spacing w:line="240" w:lineRule="auto"/>
      </w:pPr>
    </w:p>
    <w:p w14:paraId="3B4B54A5" w14:textId="77777777" w:rsidR="00EB5825" w:rsidRPr="002A6C5A" w:rsidRDefault="00EB5825" w:rsidP="00EB5825">
      <w:pPr>
        <w:pStyle w:val="JMMM-Heading3"/>
      </w:pPr>
      <w:r w:rsidRPr="002A6C5A">
        <w:t xml:space="preserve">3.1.1 </w:t>
      </w:r>
      <w:r w:rsidRPr="002A6C5A">
        <w:tab/>
        <w:t>Synthesis of silica-supported magnetic nanoparticle</w:t>
      </w:r>
    </w:p>
    <w:p w14:paraId="53FB0EDD" w14:textId="77777777" w:rsidR="00EB5825" w:rsidRPr="002A6C5A" w:rsidRDefault="00EB5825" w:rsidP="004B272F">
      <w:pPr>
        <w:pStyle w:val="JMMM-Content"/>
        <w:spacing w:line="240" w:lineRule="auto"/>
      </w:pPr>
    </w:p>
    <w:p w14:paraId="617614B7" w14:textId="77777777" w:rsidR="00EB5825" w:rsidRPr="002A6C5A" w:rsidRDefault="00EB5825" w:rsidP="00EB5825">
      <w:pPr>
        <w:pStyle w:val="JMMM-Content"/>
        <w:rPr>
          <w:spacing w:val="-4"/>
          <w:u w:val="single"/>
        </w:rPr>
      </w:pPr>
      <w:r w:rsidRPr="002A6C5A">
        <w:rPr>
          <w:spacing w:val="-4"/>
          <w:u w:val="single"/>
        </w:rPr>
        <w:t>Coprecipitation method for synthesizing silica supported magnetic nanoparticles</w:t>
      </w:r>
    </w:p>
    <w:p w14:paraId="0A05A7EB" w14:textId="77777777" w:rsidR="00EB5825" w:rsidRPr="002A6C5A" w:rsidRDefault="00EB5825" w:rsidP="004B272F">
      <w:pPr>
        <w:pStyle w:val="JMMM-Content"/>
        <w:spacing w:line="240" w:lineRule="auto"/>
        <w:rPr>
          <w:shd w:val="clear" w:color="auto" w:fill="FFFFFF"/>
        </w:rPr>
      </w:pPr>
    </w:p>
    <w:p w14:paraId="1607AA61" w14:textId="77777777" w:rsidR="00EB5825" w:rsidRPr="002A6C5A" w:rsidRDefault="00EB5825" w:rsidP="00EB5825">
      <w:pPr>
        <w:pStyle w:val="JMMM-Content"/>
      </w:pPr>
      <w:r w:rsidRPr="002A6C5A">
        <w:rPr>
          <w:spacing w:val="4"/>
          <w:shd w:val="clear" w:color="auto" w:fill="FFFFFF"/>
        </w:rPr>
        <w:t xml:space="preserve">The coprecipitation method is a widely employed technique for synthesizing silica-supported </w:t>
      </w:r>
      <w:r w:rsidRPr="002A6C5A">
        <w:rPr>
          <w:spacing w:val="4"/>
        </w:rPr>
        <w:t xml:space="preserve">MNPs </w:t>
      </w:r>
      <w:r w:rsidRPr="002A6C5A">
        <w:rPr>
          <w:spacing w:val="4"/>
          <w:shd w:val="clear" w:color="auto" w:fill="FFFFFF"/>
        </w:rPr>
        <w:t>due to its simplicity and</w:t>
      </w:r>
      <w:r w:rsidRPr="002A6C5A">
        <w:rPr>
          <w:shd w:val="clear" w:color="auto" w:fill="FFFFFF"/>
        </w:rPr>
        <w:t xml:space="preserve"> effectiveness. S. Wang </w:t>
      </w:r>
      <w:r w:rsidRPr="002A6C5A">
        <w:rPr>
          <w:i/>
          <w:iCs/>
          <w:shd w:val="clear" w:color="auto" w:fill="FFFFFF"/>
        </w:rPr>
        <w:t>et al.</w:t>
      </w:r>
      <w:r w:rsidRPr="002A6C5A">
        <w:rPr>
          <w:shd w:val="clear" w:color="auto" w:fill="FFFFFF"/>
        </w:rPr>
        <w:t xml:space="preserve"> </w:t>
      </w:r>
      <w:r w:rsidRPr="002A6C5A">
        <w:t>presented a coprecipitation method for synthesizing silica-coated Fe</w:t>
      </w:r>
      <w:r w:rsidRPr="002A6C5A">
        <w:rPr>
          <w:vertAlign w:val="subscript"/>
        </w:rPr>
        <w:t>3</w:t>
      </w:r>
      <w:r w:rsidRPr="002A6C5A">
        <w:t>O</w:t>
      </w:r>
      <w:r w:rsidRPr="002A6C5A">
        <w:rPr>
          <w:vertAlign w:val="subscript"/>
        </w:rPr>
        <w:t xml:space="preserve">4 </w:t>
      </w:r>
      <w:r w:rsidRPr="002A6C5A">
        <w:t>nanoparticles (</w:t>
      </w:r>
      <w:r w:rsidRPr="002A6C5A">
        <w:rPr>
          <w:shd w:val="clear" w:color="auto" w:fill="FFFFFF"/>
        </w:rPr>
        <w:t xml:space="preserve">NPs). </w:t>
      </w:r>
      <w:r w:rsidRPr="002A6C5A">
        <w:rPr>
          <w:lang w:val="en-IN"/>
        </w:rPr>
        <w:t xml:space="preserve">Notably, the </w:t>
      </w:r>
      <w:r w:rsidRPr="002A6C5A">
        <w:rPr>
          <w:spacing w:val="-2"/>
          <w:lang w:val="en-IN"/>
        </w:rPr>
        <w:t xml:space="preserve">synthesized </w:t>
      </w:r>
      <w:r w:rsidRPr="002A6C5A">
        <w:rPr>
          <w:spacing w:val="-2"/>
        </w:rPr>
        <w:t>Fe</w:t>
      </w:r>
      <w:r w:rsidRPr="002A6C5A">
        <w:rPr>
          <w:spacing w:val="-2"/>
          <w:vertAlign w:val="subscript"/>
        </w:rPr>
        <w:t>3</w:t>
      </w:r>
      <w:r w:rsidRPr="002A6C5A">
        <w:rPr>
          <w:spacing w:val="-2"/>
        </w:rPr>
        <w:t>O</w:t>
      </w:r>
      <w:r w:rsidRPr="002A6C5A">
        <w:rPr>
          <w:spacing w:val="-2"/>
          <w:vertAlign w:val="subscript"/>
        </w:rPr>
        <w:t xml:space="preserve">4  </w:t>
      </w:r>
      <w:r w:rsidRPr="002A6C5A">
        <w:rPr>
          <w:spacing w:val="-2"/>
          <w:lang w:val="en-IN"/>
        </w:rPr>
        <w:t>NPs exhibited excellent magnetic properties, with</w:t>
      </w:r>
      <w:r w:rsidRPr="002A6C5A">
        <w:rPr>
          <w:lang w:val="en-IN"/>
        </w:rPr>
        <w:t xml:space="preserve"> high saturation magnetization (M</w:t>
      </w:r>
      <w:r w:rsidRPr="002A6C5A">
        <w:rPr>
          <w:vertAlign w:val="subscript"/>
          <w:lang w:val="en-IN"/>
        </w:rPr>
        <w:t>s</w:t>
      </w:r>
      <w:r w:rsidRPr="002A6C5A">
        <w:rPr>
          <w:lang w:val="en-IN"/>
        </w:rPr>
        <w:t xml:space="preserve"> = 93 emu∙g</w:t>
      </w:r>
      <w:r w:rsidRPr="002A6C5A">
        <w:rPr>
          <w:vertAlign w:val="superscript"/>
          <w:lang w:val="en-IN"/>
        </w:rPr>
        <w:t>‒1</w:t>
      </w:r>
      <w:r w:rsidRPr="002A6C5A">
        <w:rPr>
          <w:lang w:val="en-IN"/>
        </w:rPr>
        <w:t>) and low coercivity (H</w:t>
      </w:r>
      <w:r w:rsidRPr="002A6C5A">
        <w:rPr>
          <w:vertAlign w:val="subscript"/>
          <w:lang w:val="en-IN"/>
        </w:rPr>
        <w:t>c</w:t>
      </w:r>
      <w:r w:rsidRPr="002A6C5A">
        <w:rPr>
          <w:lang w:val="en-IN"/>
        </w:rPr>
        <w:t xml:space="preserve"> = 110 Oe) </w:t>
      </w:r>
      <w:r w:rsidRPr="002A6C5A">
        <w:rPr>
          <w:lang w:val="en-IN"/>
        </w:rPr>
        <w:fldChar w:fldCharType="begin" w:fldLock="1"/>
      </w:r>
      <w:r w:rsidRPr="002A6C5A">
        <w:rPr>
          <w:lang w:val="en-IN"/>
        </w:rPr>
        <w:instrText>ADDIN CSL_CITATION { "citationItems" : [ { "id" : "ITEM-1", "itemData" : { "DOI" : "10.1039/c0xx00000x", "abstract" : "In this study, a magnetically-recoverable catalyst (Fe 3 O 4 @SiO 2-HPW) was prepared by the application of phosphotungstic acid (HPW) supported on silica-coated Fe 3 O 4 nanoparticles. The prepared samples were characterized by XRD, TEM, FT-IR, and N 2-adsorption-desorption isotherm. The content of W in Fe 3 O 4 @SiO 2-HPW was measured by inductively coupled plasma atomic emission spectroscopy (ICP-10 AES) and its surface acidity was determined by a potentiometric titration with n-butyl amine. Fe 3 O 4 @SiO 2-HPW showed an excellent catalytic activity for the synthesis of EMF from HMF and fructose. Under an optimal reaction conditions, EMF was obtained in a high yield of 83.6% by the etherification of 5-hydroxymethylfurfural. EMF could also be synthesized directly from fructose in a yield of 54.8% via a one-pot reaction strategy. After reaction, the catalyst Fe 3 O 4 @SiO 2-HPW could be 15 easily separated from the reaction mixture with an external magnetic field, and it could be reused at least five times without any loss of its catalytic activity.", "author" : [ { "dropping-particle" : "", "family" : "Wang", "given" : "Shuguo", "non-dropping-particle" : "", "parse-names" : false, "suffix" : "" }, { "dropping-particle" : "", "family" : "Zhang", "given" : "Zehui", "non-dropping-particle" : "", "parse-names" : false, "suffix" : "" }, { "dropping-particle" : "", "family" : "Liu", "given" : "Bing", "non-dropping-particle" : "", "parse-names" : false, "suffix" : "" }, { "dropping-particle" : "", "family" : "Li", "given" : "Jinlin", "non-dropping-particle" : "", "parse-names" : false, "suffix" : "" } ], "container-title" : "Catal. Sci. Technol.", "id" : "ITEM-1", "issue" : "1", "issued" : { "date-parts" : [ [ "2013" ] ] }, "page" : "2104-2112", "title" : "Silica coated magnetic Fe3O4 nanoparticles supported phosphotungstic acid: a novel environment-friendly catalyst for the synthesis of 5-ethoxymethylfurfural from 5-hydroxymethylfurfural and fructose", "type" : "article-journal", "volume" : "3" }, "uris" : [ "http://www.mendeley.com/documents/?uuid=67631972-0c6c-43b3-b6e9-2c3da814eaa1" ] } ], "mendeley" : { "formattedCitation" : "[53]", "plainTextFormattedCitation" : "[53]", "previouslyFormattedCitation" : "[53]" }, "properties" : { "noteIndex" : 0 }, "schema" : "https://github.com/citation-style-language/schema/raw/master/csl-citation.json" }</w:instrText>
      </w:r>
      <w:r w:rsidRPr="002A6C5A">
        <w:rPr>
          <w:lang w:val="en-IN"/>
        </w:rPr>
        <w:fldChar w:fldCharType="separate"/>
      </w:r>
      <w:r w:rsidRPr="002A6C5A">
        <w:rPr>
          <w:lang w:val="en-IN"/>
        </w:rPr>
        <w:t>[53]</w:t>
      </w:r>
      <w:r w:rsidRPr="002A6C5A">
        <w:rPr>
          <w:lang w:val="en-IN"/>
        </w:rPr>
        <w:fldChar w:fldCharType="end"/>
      </w:r>
      <w:r w:rsidRPr="002A6C5A">
        <w:rPr>
          <w:lang w:val="en-IN"/>
        </w:rPr>
        <w:t>.</w:t>
      </w:r>
    </w:p>
    <w:p w14:paraId="7D949707" w14:textId="77777777" w:rsidR="004A4303" w:rsidRPr="002A6C5A" w:rsidRDefault="004B272F" w:rsidP="004B272F">
      <w:pPr>
        <w:pStyle w:val="JMMM-Content"/>
        <w:rPr>
          <w:lang w:eastAsia="en-IN" w:bidi="ar-SA"/>
        </w:rPr>
      </w:pPr>
      <w:r w:rsidRPr="002A6C5A">
        <w:rPr>
          <w:spacing w:val="8"/>
        </w:rPr>
        <w:t xml:space="preserve">D. V. Quy </w:t>
      </w:r>
      <w:r w:rsidRPr="002A6C5A">
        <w:rPr>
          <w:i/>
          <w:iCs/>
          <w:spacing w:val="8"/>
        </w:rPr>
        <w:t>et al.</w:t>
      </w:r>
      <w:r w:rsidRPr="002A6C5A">
        <w:rPr>
          <w:spacing w:val="8"/>
        </w:rPr>
        <w:t xml:space="preserve"> group </w:t>
      </w:r>
      <w:r w:rsidRPr="002A6C5A">
        <w:rPr>
          <w:spacing w:val="8"/>
          <w:lang w:eastAsia="en-IN" w:bidi="ar-SA"/>
        </w:rPr>
        <w:t>produced</w:t>
      </w:r>
      <w:r w:rsidRPr="002A6C5A">
        <w:rPr>
          <w:spacing w:val="8"/>
        </w:rPr>
        <w:t xml:space="preserve"> </w:t>
      </w:r>
      <w:r w:rsidRPr="002A6C5A">
        <w:rPr>
          <w:spacing w:val="8"/>
          <w:lang w:eastAsia="en-IN" w:bidi="ar-SA"/>
        </w:rPr>
        <w:t>magnetic Fe</w:t>
      </w:r>
      <w:r w:rsidRPr="002A6C5A">
        <w:rPr>
          <w:spacing w:val="8"/>
          <w:vertAlign w:val="subscript"/>
          <w:lang w:eastAsia="en-IN" w:bidi="ar-SA"/>
        </w:rPr>
        <w:t>3</w:t>
      </w:r>
      <w:r w:rsidRPr="002A6C5A">
        <w:rPr>
          <w:spacing w:val="8"/>
          <w:lang w:eastAsia="en-IN" w:bidi="ar-SA"/>
        </w:rPr>
        <w:t>O</w:t>
      </w:r>
      <w:r w:rsidRPr="002A6C5A">
        <w:rPr>
          <w:spacing w:val="8"/>
          <w:vertAlign w:val="subscript"/>
          <w:lang w:eastAsia="en-IN" w:bidi="ar-SA"/>
        </w:rPr>
        <w:t>4</w:t>
      </w:r>
      <w:r w:rsidRPr="002A6C5A">
        <w:rPr>
          <w:spacing w:val="8"/>
          <w:lang w:eastAsia="en-IN" w:bidi="ar-SA"/>
        </w:rPr>
        <w:t xml:space="preserve"> </w:t>
      </w:r>
      <w:r w:rsidRPr="002A6C5A">
        <w:rPr>
          <w:spacing w:val="8"/>
        </w:rPr>
        <w:t xml:space="preserve">NPs </w:t>
      </w:r>
      <w:r w:rsidRPr="002A6C5A">
        <w:rPr>
          <w:i/>
          <w:iCs/>
          <w:spacing w:val="8"/>
          <w:lang w:eastAsia="en-IN" w:bidi="ar-SA"/>
        </w:rPr>
        <w:t>via</w:t>
      </w:r>
      <w:r w:rsidRPr="002A6C5A">
        <w:rPr>
          <w:lang w:eastAsia="en-IN" w:bidi="ar-SA"/>
        </w:rPr>
        <w:t xml:space="preserve"> </w:t>
      </w:r>
      <w:r w:rsidRPr="002A6C5A">
        <w:rPr>
          <w:spacing w:val="-4"/>
          <w:lang w:eastAsia="en-IN" w:bidi="ar-SA"/>
        </w:rPr>
        <w:t>coprecipitation and subsequently coated them with silica. The magnetic</w:t>
      </w:r>
      <w:r w:rsidRPr="002A6C5A">
        <w:rPr>
          <w:lang w:eastAsia="en-IN" w:bidi="ar-SA"/>
        </w:rPr>
        <w:t xml:space="preserve"> </w:t>
      </w:r>
      <w:r w:rsidRPr="002A6C5A">
        <w:rPr>
          <w:spacing w:val="2"/>
          <w:lang w:eastAsia="en-IN" w:bidi="ar-SA"/>
        </w:rPr>
        <w:t>core of these Fe</w:t>
      </w:r>
      <w:r w:rsidRPr="002A6C5A">
        <w:rPr>
          <w:spacing w:val="2"/>
          <w:vertAlign w:val="subscript"/>
          <w:lang w:eastAsia="en-IN" w:bidi="ar-SA"/>
        </w:rPr>
        <w:t>3</w:t>
      </w:r>
      <w:r w:rsidRPr="002A6C5A">
        <w:rPr>
          <w:spacing w:val="2"/>
          <w:lang w:eastAsia="en-IN" w:bidi="ar-SA"/>
        </w:rPr>
        <w:t>O</w:t>
      </w:r>
      <w:r w:rsidRPr="002A6C5A">
        <w:rPr>
          <w:spacing w:val="2"/>
          <w:vertAlign w:val="subscript"/>
          <w:lang w:eastAsia="en-IN" w:bidi="ar-SA"/>
        </w:rPr>
        <w:t>4</w:t>
      </w:r>
      <w:r w:rsidRPr="002A6C5A">
        <w:rPr>
          <w:spacing w:val="2"/>
          <w:lang w:eastAsia="en-IN" w:bidi="ar-SA"/>
        </w:rPr>
        <w:t>/SiO</w:t>
      </w:r>
      <w:r w:rsidRPr="002A6C5A">
        <w:rPr>
          <w:spacing w:val="2"/>
          <w:vertAlign w:val="subscript"/>
          <w:lang w:eastAsia="en-IN" w:bidi="ar-SA"/>
        </w:rPr>
        <w:t xml:space="preserve">2 </w:t>
      </w:r>
      <w:r w:rsidRPr="002A6C5A">
        <w:rPr>
          <w:spacing w:val="2"/>
          <w:lang w:eastAsia="en-IN" w:bidi="ar-SA"/>
        </w:rPr>
        <w:t>nanoparticles measured 10 nm to 15 nm</w:t>
      </w:r>
      <w:r w:rsidRPr="002A6C5A">
        <w:rPr>
          <w:lang w:eastAsia="en-IN" w:bidi="ar-SA"/>
        </w:rPr>
        <w:t xml:space="preserve">, </w:t>
      </w:r>
      <w:r w:rsidRPr="002A6C5A">
        <w:rPr>
          <w:spacing w:val="-6"/>
          <w:lang w:eastAsia="en-IN" w:bidi="ar-SA"/>
        </w:rPr>
        <w:t>whereas the silica shell had a thickness of 2 nm to 5 nm. A VSM verified</w:t>
      </w:r>
      <w:r w:rsidRPr="002A6C5A">
        <w:rPr>
          <w:lang w:eastAsia="en-IN" w:bidi="ar-SA"/>
        </w:rPr>
        <w:t xml:space="preserve"> the Fe</w:t>
      </w:r>
      <w:r w:rsidRPr="002A6C5A">
        <w:rPr>
          <w:vertAlign w:val="subscript"/>
          <w:lang w:eastAsia="en-IN" w:bidi="ar-SA"/>
        </w:rPr>
        <w:t>3</w:t>
      </w:r>
      <w:r w:rsidRPr="002A6C5A">
        <w:rPr>
          <w:lang w:eastAsia="en-IN" w:bidi="ar-SA"/>
        </w:rPr>
        <w:t>O</w:t>
      </w:r>
      <w:r w:rsidRPr="002A6C5A">
        <w:rPr>
          <w:vertAlign w:val="subscript"/>
          <w:lang w:eastAsia="en-IN" w:bidi="ar-SA"/>
        </w:rPr>
        <w:t>4</w:t>
      </w:r>
      <w:r w:rsidRPr="002A6C5A">
        <w:rPr>
          <w:lang w:eastAsia="en-IN" w:bidi="ar-SA"/>
        </w:rPr>
        <w:t>/SiO</w:t>
      </w:r>
      <w:r w:rsidRPr="002A6C5A">
        <w:rPr>
          <w:vertAlign w:val="subscript"/>
          <w:lang w:eastAsia="en-IN" w:bidi="ar-SA"/>
        </w:rPr>
        <w:t xml:space="preserve">2 </w:t>
      </w:r>
      <w:r w:rsidRPr="002A6C5A">
        <w:rPr>
          <w:lang w:eastAsia="en-IN" w:bidi="ar-SA"/>
        </w:rPr>
        <w:t xml:space="preserve">particle’s superparamagnetic property, indicating a </w:t>
      </w:r>
      <w:r w:rsidRPr="002A6C5A">
        <w:rPr>
          <w:spacing w:val="-2"/>
          <w:lang w:eastAsia="en-IN" w:bidi="ar-SA"/>
        </w:rPr>
        <w:t xml:space="preserve">magnetization of 42.5 </w:t>
      </w:r>
      <w:r w:rsidRPr="002A6C5A">
        <w:rPr>
          <w:spacing w:val="-2"/>
          <w:lang w:val="en-IN"/>
        </w:rPr>
        <w:t>emu∙g</w:t>
      </w:r>
      <w:r w:rsidRPr="002A6C5A">
        <w:rPr>
          <w:spacing w:val="-2"/>
          <w:vertAlign w:val="superscript"/>
          <w:lang w:val="en-IN"/>
        </w:rPr>
        <w:t xml:space="preserve">‒1 </w:t>
      </w:r>
      <w:r w:rsidRPr="002A6C5A">
        <w:rPr>
          <w:spacing w:val="-2"/>
          <w:lang w:eastAsia="en-IN" w:bidi="ar-SA"/>
        </w:rPr>
        <w:fldChar w:fldCharType="begin" w:fldLock="1"/>
      </w:r>
      <w:r w:rsidRPr="002A6C5A">
        <w:rPr>
          <w:spacing w:val="-2"/>
          <w:lang w:eastAsia="en-IN" w:bidi="ar-SA"/>
        </w:rPr>
        <w:instrText>ADDIN CSL_CITATION { "citationItems" : [ { "id" : "ITEM-1", "itemData" : { "DOI" : "10.1155/2013/603940", "abstract" : "Magnetic Fe3O4 nanoparticles were prepared by coprecipitation and then coated with silica. These Fe3O 4/SiO2 nanoparticles consisted of a 10-15 nm magnetic core and a silica shell of 2-5 nm thickness. The superparamagnetic property of the Fe3O4/SiO2 particles with the magnetization of 42.5 emu/g was confirmed by vibrating sample magnetometer (VSM). We further optimized buffers with these Fe3O4/SiO2 nanoparticles to isolate genomic DNA of hepatitis virus type B (HBV) and of Epstein-Barr virus (EBV) for detection of the viruses based on polymerase chain reaction (PCR) amplification of a 434 bp fragment of S gene specific for HBV and 250 bp fragment of nuclear antigen encoding gene specific for EBV. The purification efficiency of DNA of both HBV and EBV using obtained Fe 3O4/SiO2 nanoparticles was superior to that obtained with commercialized Fe3O4/SiO2 microparticles, as indicated by (i) brighter PCR-amplified bands for both HBV and EBV and (ii) higher sensitivity in PCR-based detection of EBV load (copies/mL). The time required for DNA isolation using Fe3O 4/SiO2 nanoparticles was significantly reduced as the particles were attracted to magnets more quickly (15-20 s) than the commercialized microparticles (2-3 min). \u00a9 2013 Dao Van Quy et al.", "author" : [ { "dropping-particle" : "al", "family" : "Quy Nguyen Minh Tra, Pham Thi Nam, Nguyen Hoang Hai", "given" : "et", "non-dropping-particle" : "", "parse-names" : false, "suffix" : "" } ], "container-title" : "Journal of Nanomaterials", "id" : "ITEM-1", "issued" : { "date-parts" : [ [ "2013" ] ] }, "page" : "1-7", "title" : "Synthesis of silica-coated magnetic nanoparticles and application in the detection of pathogenic viruses", "type" : "article-journal", "volume" : "2013" }, "uris" : [ "http://www.mendeley.com/documents/?uuid=cb3569f0-9837-43fb-803c-e17908b74344" ] } ], "mendeley" : { "formattedCitation" : "[54]", "plainTextFormattedCitation" : "[54]", "previouslyFormattedCitation" : "[54]" }, "properties" : { "noteIndex" : 0 }, "schema" : "https://github.com/citation-style-language/schema/raw/master/csl-citation.json" }</w:instrText>
      </w:r>
      <w:r w:rsidRPr="002A6C5A">
        <w:rPr>
          <w:spacing w:val="-2"/>
          <w:lang w:eastAsia="en-IN" w:bidi="ar-SA"/>
        </w:rPr>
        <w:fldChar w:fldCharType="separate"/>
      </w:r>
      <w:r w:rsidRPr="002A6C5A">
        <w:rPr>
          <w:spacing w:val="-2"/>
          <w:lang w:eastAsia="en-IN" w:bidi="ar-SA"/>
        </w:rPr>
        <w:t>[54]</w:t>
      </w:r>
      <w:r w:rsidRPr="002A6C5A">
        <w:rPr>
          <w:spacing w:val="-2"/>
          <w:lang w:eastAsia="en-IN" w:bidi="ar-SA"/>
        </w:rPr>
        <w:fldChar w:fldCharType="end"/>
      </w:r>
      <w:r w:rsidRPr="002A6C5A">
        <w:rPr>
          <w:spacing w:val="-2"/>
          <w:lang w:eastAsia="en-IN" w:bidi="ar-SA"/>
        </w:rPr>
        <w:t xml:space="preserve">. </w:t>
      </w:r>
      <w:r w:rsidRPr="002A6C5A">
        <w:rPr>
          <w:spacing w:val="-2"/>
        </w:rPr>
        <w:t xml:space="preserve">Aygar </w:t>
      </w:r>
      <w:r w:rsidRPr="002A6C5A">
        <w:rPr>
          <w:i/>
          <w:iCs/>
          <w:spacing w:val="-2"/>
        </w:rPr>
        <w:t>et al.</w:t>
      </w:r>
      <w:r w:rsidRPr="002A6C5A">
        <w:rPr>
          <w:spacing w:val="-2"/>
        </w:rPr>
        <w:t xml:space="preserve"> group </w:t>
      </w:r>
      <w:r w:rsidRPr="002A6C5A">
        <w:rPr>
          <w:spacing w:val="-2"/>
          <w:lang w:eastAsia="en-IN" w:bidi="ar-SA"/>
        </w:rPr>
        <w:t>created cobalt</w:t>
      </w:r>
      <w:r w:rsidRPr="002A6C5A">
        <w:rPr>
          <w:lang w:eastAsia="en-IN" w:bidi="ar-SA"/>
        </w:rPr>
        <w:t xml:space="preserve"> </w:t>
      </w:r>
      <w:r w:rsidRPr="002A6C5A">
        <w:rPr>
          <w:spacing w:val="-4"/>
          <w:lang w:eastAsia="en-IN" w:bidi="ar-SA"/>
        </w:rPr>
        <w:t>ferrite (CoFe</w:t>
      </w:r>
      <w:r w:rsidRPr="002A6C5A">
        <w:rPr>
          <w:spacing w:val="-4"/>
          <w:vertAlign w:val="subscript"/>
          <w:lang w:eastAsia="en-IN" w:bidi="ar-SA"/>
        </w:rPr>
        <w:t>2</w:t>
      </w:r>
      <w:r w:rsidRPr="002A6C5A">
        <w:rPr>
          <w:spacing w:val="-4"/>
          <w:lang w:eastAsia="en-IN" w:bidi="ar-SA"/>
        </w:rPr>
        <w:t>O</w:t>
      </w:r>
      <w:r w:rsidRPr="002A6C5A">
        <w:rPr>
          <w:spacing w:val="-4"/>
          <w:vertAlign w:val="subscript"/>
          <w:lang w:eastAsia="en-IN" w:bidi="ar-SA"/>
        </w:rPr>
        <w:t>4</w:t>
      </w:r>
      <w:r w:rsidRPr="002A6C5A">
        <w:rPr>
          <w:spacing w:val="-4"/>
          <w:lang w:eastAsia="en-IN" w:bidi="ar-SA"/>
        </w:rPr>
        <w:t xml:space="preserve">) </w:t>
      </w:r>
      <w:r w:rsidRPr="002A6C5A">
        <w:rPr>
          <w:spacing w:val="-4"/>
        </w:rPr>
        <w:t xml:space="preserve">NPs </w:t>
      </w:r>
      <w:r w:rsidRPr="002A6C5A">
        <w:rPr>
          <w:spacing w:val="-4"/>
          <w:lang w:eastAsia="en-IN" w:bidi="ar-SA"/>
        </w:rPr>
        <w:t xml:space="preserve">with a surface-modified nickel nitriloacetic acid </w:t>
      </w:r>
      <w:r w:rsidRPr="002A6C5A">
        <w:rPr>
          <w:lang w:eastAsia="en-IN" w:bidi="ar-SA"/>
        </w:rPr>
        <w:t xml:space="preserve">(Ni-NTA) affinity group and used them to separate proteins tagged </w:t>
      </w:r>
    </w:p>
    <w:p w14:paraId="72320F01" w14:textId="77777777" w:rsidR="004A4303" w:rsidRPr="002A6C5A" w:rsidRDefault="004A4303" w:rsidP="004A4303">
      <w:pPr>
        <w:pStyle w:val="JMMM-Content"/>
        <w:ind w:firstLine="0"/>
        <w:jc w:val="center"/>
        <w:sectPr w:rsidR="004A4303" w:rsidRPr="002A6C5A" w:rsidSect="00192B95">
          <w:type w:val="continuous"/>
          <w:pgSz w:w="11906" w:h="16838" w:code="9"/>
          <w:pgMar w:top="1418" w:right="991" w:bottom="1418" w:left="992" w:header="709" w:footer="709" w:gutter="0"/>
          <w:cols w:num="2" w:space="284"/>
          <w:docGrid w:linePitch="360"/>
        </w:sectPr>
      </w:pPr>
    </w:p>
    <w:p w14:paraId="7CBFDDC3" w14:textId="77777777" w:rsidR="004A4303" w:rsidRPr="002A6C5A" w:rsidRDefault="004A4303" w:rsidP="004A4303">
      <w:pPr>
        <w:pStyle w:val="JMMM-Content"/>
        <w:ind w:firstLine="0"/>
        <w:jc w:val="center"/>
      </w:pPr>
      <w:r w:rsidRPr="002A6C5A">
        <w:lastRenderedPageBreak/>
        <w:drawing>
          <wp:inline distT="0" distB="0" distL="0" distR="0" wp14:anchorId="3A102D16" wp14:editId="736AECB1">
            <wp:extent cx="4860000" cy="2844000"/>
            <wp:effectExtent l="0" t="0" r="0" b="0"/>
            <wp:docPr id="1776623617" name="Picture 1"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6623617" name="Picture 1" descr="A screenshot of a computer&#10;&#10;AI-generated content may be incorrect."/>
                    <pic:cNvPicPr/>
                  </pic:nvPicPr>
                  <pic:blipFill rotWithShape="1">
                    <a:blip r:embed="rId15" cstate="print">
                      <a:extLst>
                        <a:ext uri="{28A0092B-C50C-407E-A947-70E740481C1C}">
                          <a14:useLocalDpi xmlns:a14="http://schemas.microsoft.com/office/drawing/2010/main" val="0"/>
                        </a:ext>
                      </a:extLst>
                    </a:blip>
                    <a:srcRect l="1086" t="510" r="194" b="307"/>
                    <a:stretch>
                      <a:fillRect/>
                    </a:stretch>
                  </pic:blipFill>
                  <pic:spPr bwMode="auto">
                    <a:xfrm>
                      <a:off x="0" y="0"/>
                      <a:ext cx="4860000" cy="2844000"/>
                    </a:xfrm>
                    <a:prstGeom prst="rect">
                      <a:avLst/>
                    </a:prstGeom>
                    <a:ln>
                      <a:noFill/>
                    </a:ln>
                    <a:extLst>
                      <a:ext uri="{53640926-AAD7-44D8-BBD7-CCE9431645EC}">
                        <a14:shadowObscured xmlns:a14="http://schemas.microsoft.com/office/drawing/2010/main"/>
                      </a:ext>
                    </a:extLst>
                  </pic:spPr>
                </pic:pic>
              </a:graphicData>
            </a:graphic>
          </wp:inline>
        </w:drawing>
      </w:r>
    </w:p>
    <w:p w14:paraId="67AB84BD" w14:textId="77777777" w:rsidR="004A4303" w:rsidRPr="002A6C5A" w:rsidRDefault="004A4303" w:rsidP="004A4303">
      <w:pPr>
        <w:pStyle w:val="JMMM-Figure-Table"/>
        <w:spacing w:before="120"/>
        <w:rPr>
          <w:shd w:val="clear" w:color="auto" w:fill="FFFFFF"/>
        </w:rPr>
      </w:pPr>
      <w:r w:rsidRPr="002A6C5A">
        <w:rPr>
          <w:b/>
        </w:rPr>
        <w:t xml:space="preserve">Figure 2. </w:t>
      </w:r>
      <w:r w:rsidRPr="002A6C5A">
        <w:t xml:space="preserve">Strategies to synthesize </w:t>
      </w:r>
      <w:r w:rsidRPr="002A6C5A">
        <w:rPr>
          <w:shd w:val="clear" w:color="auto" w:fill="FFFFFF"/>
        </w:rPr>
        <w:t>silica-supported magnetic nanoparticles.</w:t>
      </w:r>
    </w:p>
    <w:p w14:paraId="2E1FAD31" w14:textId="77777777" w:rsidR="004A4303" w:rsidRPr="002A6C5A" w:rsidRDefault="004A4303" w:rsidP="004B272F">
      <w:pPr>
        <w:pStyle w:val="JMMM-Content"/>
        <w:rPr>
          <w:lang w:eastAsia="en-IN" w:bidi="ar-SA"/>
        </w:rPr>
        <w:sectPr w:rsidR="004A4303" w:rsidRPr="002A6C5A" w:rsidSect="004A4303">
          <w:type w:val="continuous"/>
          <w:pgSz w:w="11906" w:h="16838" w:code="9"/>
          <w:pgMar w:top="1418" w:right="991" w:bottom="1418" w:left="992" w:header="709" w:footer="709" w:gutter="0"/>
          <w:cols w:space="284"/>
          <w:docGrid w:linePitch="360"/>
        </w:sectPr>
      </w:pPr>
    </w:p>
    <w:p w14:paraId="0576802B" w14:textId="77777777" w:rsidR="004A4303" w:rsidRPr="002A6C5A" w:rsidRDefault="004A4303" w:rsidP="004B272F">
      <w:pPr>
        <w:pStyle w:val="JMMM-Content"/>
        <w:rPr>
          <w:lang w:eastAsia="en-IN" w:bidi="ar-SA"/>
        </w:rPr>
        <w:sectPr w:rsidR="004A4303" w:rsidRPr="002A6C5A" w:rsidSect="004A4303">
          <w:type w:val="continuous"/>
          <w:pgSz w:w="11906" w:h="16838" w:code="9"/>
          <w:pgMar w:top="1418" w:right="991" w:bottom="1418" w:left="992" w:header="709" w:footer="709" w:gutter="0"/>
          <w:cols w:space="284"/>
          <w:docGrid w:linePitch="360"/>
        </w:sectPr>
      </w:pPr>
    </w:p>
    <w:p w14:paraId="5450E757" w14:textId="4872DC0E" w:rsidR="004B272F" w:rsidRPr="002A6C5A" w:rsidRDefault="004B272F" w:rsidP="004A4303">
      <w:pPr>
        <w:pStyle w:val="JMMM-Content"/>
        <w:ind w:firstLine="0"/>
        <w:rPr>
          <w:lang w:val="en-IN" w:bidi="ar-SA"/>
        </w:rPr>
      </w:pPr>
      <w:r w:rsidRPr="002A6C5A">
        <w:rPr>
          <w:spacing w:val="-4"/>
          <w:lang w:eastAsia="en-IN" w:bidi="ar-SA"/>
        </w:rPr>
        <w:t>with histidine from intricate matrices by employing the imidazole sid</w:t>
      </w:r>
      <w:r w:rsidRPr="002A6C5A">
        <w:rPr>
          <w:lang w:eastAsia="en-IN" w:bidi="ar-SA"/>
        </w:rPr>
        <w:t>e chains of histidine molecules. Firstly, the controlled coprecipitation approach was used to create CoFe</w:t>
      </w:r>
      <w:r w:rsidRPr="002A6C5A">
        <w:rPr>
          <w:vertAlign w:val="subscript"/>
          <w:lang w:eastAsia="en-IN" w:bidi="ar-SA"/>
        </w:rPr>
        <w:t>2</w:t>
      </w:r>
      <w:r w:rsidRPr="002A6C5A">
        <w:rPr>
          <w:lang w:eastAsia="en-IN" w:bidi="ar-SA"/>
        </w:rPr>
        <w:t>O</w:t>
      </w:r>
      <w:r w:rsidRPr="002A6C5A">
        <w:rPr>
          <w:vertAlign w:val="subscript"/>
          <w:lang w:eastAsia="en-IN" w:bidi="ar-SA"/>
        </w:rPr>
        <w:t>4</w:t>
      </w:r>
      <w:r w:rsidRPr="002A6C5A">
        <w:rPr>
          <w:lang w:eastAsia="en-IN" w:bidi="ar-SA"/>
        </w:rPr>
        <w:t xml:space="preserve"> NPs with a limited dimension distribution in an aqueous solution. Sodium chloride and oleic acid </w:t>
      </w:r>
      <w:r w:rsidRPr="002A6C5A">
        <w:rPr>
          <w:spacing w:val="-2"/>
          <w:lang w:eastAsia="en-IN" w:bidi="ar-SA"/>
        </w:rPr>
        <w:t>were employed as dispersants to produce tiny CoFe</w:t>
      </w:r>
      <w:r w:rsidRPr="002A6C5A">
        <w:rPr>
          <w:spacing w:val="-2"/>
          <w:vertAlign w:val="subscript"/>
          <w:lang w:eastAsia="en-IN" w:bidi="ar-SA"/>
        </w:rPr>
        <w:t>2</w:t>
      </w:r>
      <w:r w:rsidRPr="002A6C5A">
        <w:rPr>
          <w:spacing w:val="-2"/>
          <w:lang w:eastAsia="en-IN" w:bidi="ar-SA"/>
        </w:rPr>
        <w:t>O</w:t>
      </w:r>
      <w:r w:rsidRPr="002A6C5A">
        <w:rPr>
          <w:spacing w:val="-2"/>
          <w:vertAlign w:val="subscript"/>
          <w:lang w:eastAsia="en-IN" w:bidi="ar-SA"/>
        </w:rPr>
        <w:t>4</w:t>
      </w:r>
      <w:r w:rsidRPr="002A6C5A">
        <w:rPr>
          <w:spacing w:val="-2"/>
          <w:lang w:eastAsia="en-IN" w:bidi="ar-SA"/>
        </w:rPr>
        <w:t xml:space="preserve"> agglomerates.</w:t>
      </w:r>
      <w:r w:rsidRPr="002A6C5A">
        <w:rPr>
          <w:lang w:eastAsia="en-IN" w:bidi="ar-SA"/>
        </w:rPr>
        <w:t xml:space="preserve"> </w:t>
      </w:r>
      <w:r w:rsidRPr="002A6C5A">
        <w:rPr>
          <w:spacing w:val="-6"/>
          <w:lang w:eastAsia="en-IN" w:bidi="ar-SA"/>
        </w:rPr>
        <w:t>After coating the CoFe</w:t>
      </w:r>
      <w:r w:rsidRPr="002A6C5A">
        <w:rPr>
          <w:spacing w:val="-6"/>
          <w:vertAlign w:val="subscript"/>
          <w:lang w:eastAsia="en-IN" w:bidi="ar-SA"/>
        </w:rPr>
        <w:t>2</w:t>
      </w:r>
      <w:r w:rsidRPr="002A6C5A">
        <w:rPr>
          <w:spacing w:val="-6"/>
          <w:lang w:eastAsia="en-IN" w:bidi="ar-SA"/>
        </w:rPr>
        <w:t>O</w:t>
      </w:r>
      <w:r w:rsidRPr="002A6C5A">
        <w:rPr>
          <w:spacing w:val="-6"/>
          <w:vertAlign w:val="subscript"/>
          <w:lang w:eastAsia="en-IN" w:bidi="ar-SA"/>
        </w:rPr>
        <w:t>4</w:t>
      </w:r>
      <w:r w:rsidRPr="002A6C5A">
        <w:rPr>
          <w:spacing w:val="-6"/>
          <w:lang w:eastAsia="en-IN" w:bidi="ar-SA"/>
        </w:rPr>
        <w:t xml:space="preserve"> particles with SiO</w:t>
      </w:r>
      <w:r w:rsidRPr="002A6C5A">
        <w:rPr>
          <w:spacing w:val="-6"/>
          <w:vertAlign w:val="subscript"/>
          <w:lang w:eastAsia="en-IN" w:bidi="ar-SA"/>
        </w:rPr>
        <w:t>2</w:t>
      </w:r>
      <w:r w:rsidRPr="002A6C5A">
        <w:rPr>
          <w:spacing w:val="-6"/>
          <w:lang w:eastAsia="en-IN" w:bidi="ar-SA"/>
        </w:rPr>
        <w:t>, amine (NH</w:t>
      </w:r>
      <w:r w:rsidRPr="002A6C5A">
        <w:rPr>
          <w:spacing w:val="-6"/>
          <w:vertAlign w:val="subscript"/>
          <w:lang w:eastAsia="en-IN" w:bidi="ar-SA"/>
        </w:rPr>
        <w:t>2</w:t>
      </w:r>
      <w:r w:rsidRPr="002A6C5A">
        <w:rPr>
          <w:spacing w:val="-6"/>
          <w:lang w:eastAsia="en-IN" w:bidi="ar-SA"/>
        </w:rPr>
        <w:t xml:space="preserve">) groups were </w:t>
      </w:r>
      <w:r w:rsidRPr="002A6C5A">
        <w:rPr>
          <w:spacing w:val="-2"/>
          <w:lang w:eastAsia="en-IN" w:bidi="ar-SA"/>
        </w:rPr>
        <w:t>added to their surface (forming SiO</w:t>
      </w:r>
      <w:r w:rsidRPr="002A6C5A">
        <w:rPr>
          <w:spacing w:val="-2"/>
          <w:vertAlign w:val="subscript"/>
          <w:lang w:eastAsia="en-IN" w:bidi="ar-SA"/>
        </w:rPr>
        <w:t>2</w:t>
      </w:r>
      <w:r w:rsidRPr="002A6C5A">
        <w:rPr>
          <w:spacing w:val="-2"/>
          <w:lang w:eastAsia="en-IN" w:bidi="ar-SA"/>
        </w:rPr>
        <w:t>-CoFe</w:t>
      </w:r>
      <w:r w:rsidRPr="002A6C5A">
        <w:rPr>
          <w:spacing w:val="-2"/>
          <w:vertAlign w:val="subscript"/>
          <w:lang w:eastAsia="en-IN" w:bidi="ar-SA"/>
        </w:rPr>
        <w:t>2</w:t>
      </w:r>
      <w:r w:rsidRPr="002A6C5A">
        <w:rPr>
          <w:spacing w:val="-2"/>
          <w:lang w:eastAsia="en-IN" w:bidi="ar-SA"/>
        </w:rPr>
        <w:t>O</w:t>
      </w:r>
      <w:r w:rsidRPr="002A6C5A">
        <w:rPr>
          <w:spacing w:val="-2"/>
          <w:vertAlign w:val="subscript"/>
          <w:lang w:eastAsia="en-IN" w:bidi="ar-SA"/>
        </w:rPr>
        <w:t>4</w:t>
      </w:r>
      <w:r w:rsidRPr="002A6C5A">
        <w:rPr>
          <w:spacing w:val="-2"/>
          <w:lang w:eastAsia="en-IN" w:bidi="ar-SA"/>
        </w:rPr>
        <w:t>) to provide additional</w:t>
      </w:r>
      <w:r w:rsidRPr="002A6C5A">
        <w:rPr>
          <w:spacing w:val="-4"/>
          <w:lang w:eastAsia="en-IN" w:bidi="ar-SA"/>
        </w:rPr>
        <w:t xml:space="preserve"> </w:t>
      </w:r>
      <w:r w:rsidRPr="002A6C5A">
        <w:rPr>
          <w:spacing w:val="2"/>
          <w:lang w:eastAsia="en-IN" w:bidi="ar-SA"/>
        </w:rPr>
        <w:t xml:space="preserve">functional groups to the silica shell. </w:t>
      </w:r>
      <w:r w:rsidRPr="002A6C5A">
        <w:rPr>
          <w:spacing w:val="2"/>
          <w:lang w:val="en-IN" w:bidi="ar-SA"/>
        </w:rPr>
        <w:t>CoFe₂O₄ NPs exhibited cubic</w:t>
      </w:r>
      <w:r w:rsidRPr="002A6C5A">
        <w:rPr>
          <w:lang w:val="en-IN" w:bidi="ar-SA"/>
        </w:rPr>
        <w:t xml:space="preserve"> </w:t>
      </w:r>
      <w:r w:rsidRPr="002A6C5A">
        <w:rPr>
          <w:spacing w:val="-6"/>
          <w:lang w:val="en-IN" w:bidi="ar-SA"/>
        </w:rPr>
        <w:t xml:space="preserve">morphology, homogeneous size distribution, and a pure phase structure. </w:t>
      </w:r>
      <w:r w:rsidRPr="002A6C5A">
        <w:rPr>
          <w:spacing w:val="-2"/>
          <w:lang w:val="en-IN" w:bidi="ar-SA"/>
        </w:rPr>
        <w:t>The optical band gap was tuned from 1.147 eV to 0.92 eV. Saturation</w:t>
      </w:r>
      <w:r w:rsidRPr="002A6C5A">
        <w:rPr>
          <w:lang w:val="en-IN" w:bidi="ar-SA"/>
        </w:rPr>
        <w:t xml:space="preserve"> magnetization increased from 53.91</w:t>
      </w:r>
      <w:r w:rsidRPr="002A6C5A">
        <w:rPr>
          <w:lang w:val="en-IN"/>
        </w:rPr>
        <w:t xml:space="preserve"> emu∙g</w:t>
      </w:r>
      <w:r w:rsidRPr="002A6C5A">
        <w:rPr>
          <w:vertAlign w:val="superscript"/>
          <w:lang w:val="en-IN"/>
        </w:rPr>
        <w:t>‒1</w:t>
      </w:r>
      <w:r w:rsidRPr="002A6C5A">
        <w:rPr>
          <w:lang w:val="en-IN" w:bidi="ar-SA"/>
        </w:rPr>
        <w:t xml:space="preserve"> to 84.01 </w:t>
      </w:r>
      <w:r w:rsidRPr="002A6C5A">
        <w:rPr>
          <w:lang w:val="en-IN"/>
        </w:rPr>
        <w:t>emu∙g</w:t>
      </w:r>
      <w:r w:rsidRPr="002A6C5A">
        <w:rPr>
          <w:vertAlign w:val="superscript"/>
          <w:lang w:val="en-IN"/>
        </w:rPr>
        <w:t>‒1</w:t>
      </w:r>
      <w:r w:rsidRPr="002A6C5A">
        <w:rPr>
          <w:lang w:val="en-IN" w:bidi="ar-SA"/>
        </w:rPr>
        <w:t xml:space="preserve"> after annealing at 700℃. Coercivity enhanced from 1137 Oe to 2109 Oe </w:t>
      </w:r>
      <w:r w:rsidRPr="002A6C5A">
        <w:rPr>
          <w:spacing w:val="-2"/>
          <w:lang w:val="en-IN" w:bidi="ar-SA"/>
        </w:rPr>
        <w:t>at room temperature, which is the highest reported value for CoFe</w:t>
      </w:r>
      <w:r w:rsidRPr="002A6C5A">
        <w:rPr>
          <w:spacing w:val="-2"/>
          <w:vertAlign w:val="subscript"/>
          <w:lang w:val="en-IN" w:bidi="ar-SA"/>
        </w:rPr>
        <w:t>2</w:t>
      </w:r>
      <w:r w:rsidRPr="002A6C5A">
        <w:rPr>
          <w:spacing w:val="-2"/>
          <w:lang w:val="en-IN" w:bidi="ar-SA"/>
        </w:rPr>
        <w:t>O</w:t>
      </w:r>
      <w:r w:rsidRPr="002A6C5A">
        <w:rPr>
          <w:spacing w:val="-2"/>
          <w:vertAlign w:val="subscript"/>
          <w:lang w:val="en-IN" w:bidi="ar-SA"/>
        </w:rPr>
        <w:t>4</w:t>
      </w:r>
      <w:r w:rsidRPr="002A6C5A">
        <w:rPr>
          <w:lang w:val="en-IN" w:bidi="ar-SA"/>
        </w:rPr>
        <w:t xml:space="preserve"> NPs synthesized </w:t>
      </w:r>
      <w:r w:rsidRPr="002A6C5A">
        <w:rPr>
          <w:i/>
          <w:iCs/>
          <w:lang w:val="en-IN" w:bidi="ar-SA"/>
        </w:rPr>
        <w:t>via</w:t>
      </w:r>
      <w:r w:rsidRPr="002A6C5A">
        <w:rPr>
          <w:lang w:val="en-IN" w:bidi="ar-SA"/>
        </w:rPr>
        <w:t xml:space="preserve"> thermal decomposition</w:t>
      </w:r>
      <w:r w:rsidRPr="002A6C5A">
        <w:t xml:space="preserve"> </w:t>
      </w:r>
      <w:r w:rsidRPr="002A6C5A">
        <w:fldChar w:fldCharType="begin" w:fldLock="1"/>
      </w:r>
      <w:r w:rsidRPr="002A6C5A">
        <w:instrText>ADDIN CSL_CITATION { "citationItems" : [ { "id" : "ITEM-1", "itemData" : { "DOI" : "10.1016/j.jpcs.2015.08.005", "abstract" : "Surface modified cobalt ferrite (CoFe&lt;inf&gt;2&lt;/inf&gt;O&lt;inf&gt;4&lt;/inf&gt;) nanoparticles containing Ni-NTA affinity group were synthesized and used for the separation of histidine tag proteins from the complex matrices through the use of imidazole side chains of histidine molecules. Firstly, CoFe&lt;inf&gt;2&lt;/inf&gt;O&lt;inf&gt;4&lt;/inf&gt; nanoparticles with a narrow size distribution were prepared in an aqueous solution using the controlled co-precipitation method. In order to obtain small CoFe&lt;inf&gt;2&lt;/inf&gt;O&lt;inf&gt;4&lt;/inf&gt; agglomerates, oleic acid and sodium chloride were used as dispersants. The CoFe&lt;inf&gt;2&lt;/inf&gt;O&lt;inf&gt;4&lt;/inf&gt; particles were coated with silica and subsequently the surface of these silica coated particles (SiO&lt;inf&gt;2&lt;/inf&gt;-CoFe&lt;inf&gt;2&lt;/inf&gt;O&lt;inf&gt;4&lt;/inf&gt;) was modified by amine (NH&lt;inf&gt;2&lt;/inf&gt;) groups in order to add further functional groups on the silica shell. Then, carboxyl (-COOH) functional groups were added to the SiO&lt;inf&gt;2&lt;/inf&gt;-CoFe&lt;inf&gt;2&lt;/inf&gt;O&lt;inf&gt;4&lt;/inf&gt; magnetic nanoparticles through the NH&lt;inf&gt;2&lt;/inf&gt; groups. After that N\u03b1,N\u03b1-Bis(carboxymethyl)-l-lysine hydrate (NTA) was attached to carboxyl ends of the structure. Finally, the surface modified nanoparticles were labeled with nickel (Ni) (II) ions. Furthermore, the modified SiO&lt;inf&gt;2&lt;/inf&gt;-CoFe&lt;inf&gt;2&lt;/inf&gt;O&lt;inf&gt;4&lt;/inf&gt; magnetic nanoparticles were utilized as a new system that allows purification of the N-terminal His-tagged recombinant small heat shock protein, Tpv-sHSP 14.3.", "author" : [ { "dropping-particle" : "", "family" : "Aygar  Murat \u00d6zkan, Necati Kocabiyik, Semra Volkan, M\u00fcrvet", "given" : "G\u00fclfem Kaya", "non-dropping-particle" : "", "parse-names" : false, "suffix" : "" } ], "container-title" : "Journal of Physics and Chemistry of Solids", "id" : "ITEM-1", "issued" : { "date-parts" : [ [ "2015" ] ] }, "page" : "64-71", "publisher" : "Elsevier Ltd", "title" : "Preparation of silica coated cobalt ferrite magnetic nanoparticles for the purification of histidine-tagged proteins", "type" : "article-journal", "volume" : "87" }, "uris" : [ "http://www.mendeley.com/documents/?uuid=fb3e8a31-53a8-4fe5-90f3-83d43d1911d9" ] } ], "mendeley" : { "formattedCitation" : "[55]", "plainTextFormattedCitation" : "[55]", "previouslyFormattedCitation" : "[55]" }, "properties" : { "noteIndex" : 0 }, "schema" : "https://github.com/citation-style-language/schema/raw/master/csl-citation.json" }</w:instrText>
      </w:r>
      <w:r w:rsidRPr="002A6C5A">
        <w:fldChar w:fldCharType="separate"/>
      </w:r>
      <w:r w:rsidRPr="002A6C5A">
        <w:t>[55]</w:t>
      </w:r>
      <w:r w:rsidRPr="002A6C5A">
        <w:fldChar w:fldCharType="end"/>
      </w:r>
      <w:r w:rsidRPr="002A6C5A">
        <w:rPr>
          <w:lang w:val="en-IN" w:bidi="ar-SA"/>
        </w:rPr>
        <w:t>.</w:t>
      </w:r>
    </w:p>
    <w:p w14:paraId="265C47CB" w14:textId="77777777" w:rsidR="00192B95" w:rsidRPr="002A6C5A" w:rsidRDefault="00192B95" w:rsidP="00EB5825">
      <w:pPr>
        <w:pStyle w:val="JMMM-Content"/>
        <w:rPr>
          <w:lang w:val="en-IN" w:bidi="ar-SA"/>
        </w:rPr>
      </w:pPr>
      <w:r w:rsidRPr="002A6C5A">
        <w:rPr>
          <w:spacing w:val="-2"/>
          <w:lang w:val="en-IN" w:bidi="ar-SA"/>
        </w:rPr>
        <w:t>These variations in saturation magnetization values highlight the</w:t>
      </w:r>
      <w:r w:rsidRPr="002A6C5A">
        <w:rPr>
          <w:lang w:val="en-IN" w:bidi="ar-SA"/>
        </w:rPr>
        <w:t xml:space="preserve"> </w:t>
      </w:r>
      <w:r w:rsidRPr="002A6C5A">
        <w:rPr>
          <w:spacing w:val="-4"/>
          <w:lang w:val="en-IN" w:bidi="ar-SA"/>
        </w:rPr>
        <w:t>importance of considering both the structural design and measurement</w:t>
      </w:r>
      <w:r w:rsidRPr="002A6C5A">
        <w:rPr>
          <w:lang w:val="en-IN" w:bidi="ar-SA"/>
        </w:rPr>
        <w:t xml:space="preserve"> p</w:t>
      </w:r>
      <w:r w:rsidRPr="002A6C5A">
        <w:rPr>
          <w:spacing w:val="2"/>
          <w:lang w:val="en-IN" w:bidi="ar-SA"/>
        </w:rPr>
        <w:t>arameters. It is noteworthy that such values are often influe</w:t>
      </w:r>
      <w:r w:rsidRPr="002A6C5A">
        <w:rPr>
          <w:lang w:val="en-IN" w:bidi="ar-SA"/>
        </w:rPr>
        <w:t xml:space="preserve">nced by the normalization basis, whether calculated per unit mass of the </w:t>
      </w:r>
      <w:r w:rsidRPr="002A6C5A">
        <w:rPr>
          <w:spacing w:val="6"/>
          <w:lang w:val="en-IN" w:bidi="ar-SA"/>
        </w:rPr>
        <w:t>magnetic core or the entire core–shell composite. Furthermore,</w:t>
      </w:r>
      <w:r w:rsidRPr="002A6C5A">
        <w:rPr>
          <w:lang w:val="en-IN" w:bidi="ar-SA"/>
        </w:rPr>
        <w:t xml:space="preserve"> differences in shell thickness also play a significant role, as thicker non-magnetic shells reduce the effective magnetization per gram of </w:t>
      </w:r>
      <w:r w:rsidRPr="002A6C5A">
        <w:rPr>
          <w:spacing w:val="-4"/>
          <w:lang w:val="en-IN" w:bidi="ar-SA"/>
        </w:rPr>
        <w:t>material. These factors complicate direct comparisons across different</w:t>
      </w:r>
      <w:r w:rsidRPr="002A6C5A">
        <w:rPr>
          <w:lang w:val="en-IN" w:bidi="ar-SA"/>
        </w:rPr>
        <w:t xml:space="preserve"> </w:t>
      </w:r>
      <w:r w:rsidRPr="002A6C5A">
        <w:rPr>
          <w:spacing w:val="-4"/>
          <w:lang w:val="en-IN" w:bidi="ar-SA"/>
        </w:rPr>
        <w:t>systems and must be carefully accounted for when evaluating magnetic</w:t>
      </w:r>
      <w:r w:rsidRPr="002A6C5A">
        <w:rPr>
          <w:lang w:val="en-IN" w:bidi="ar-SA"/>
        </w:rPr>
        <w:t xml:space="preserve"> performance.</w:t>
      </w:r>
    </w:p>
    <w:p w14:paraId="1EDCD1FF" w14:textId="77777777" w:rsidR="00192B95" w:rsidRPr="002A6C5A" w:rsidRDefault="00192B95" w:rsidP="00EB5825">
      <w:pPr>
        <w:pStyle w:val="JMMM-Content"/>
        <w:rPr>
          <w:lang w:eastAsia="en-IN" w:bidi="ar-SA"/>
        </w:rPr>
      </w:pPr>
      <w:r w:rsidRPr="002A6C5A">
        <w:t xml:space="preserve">Mahmed </w:t>
      </w:r>
      <w:r w:rsidRPr="002A6C5A">
        <w:rPr>
          <w:i/>
          <w:iCs/>
        </w:rPr>
        <w:t>et al.</w:t>
      </w:r>
      <w:r w:rsidRPr="002A6C5A">
        <w:t xml:space="preserve"> group synthesized </w:t>
      </w:r>
      <w:r w:rsidRPr="002A6C5A">
        <w:rPr>
          <w:lang w:eastAsia="en-IN" w:bidi="ar-SA"/>
        </w:rPr>
        <w:t xml:space="preserve">iron oxide </w:t>
      </w:r>
      <w:r w:rsidRPr="002A6C5A">
        <w:t>NPs</w:t>
      </w:r>
      <w:r w:rsidRPr="002A6C5A">
        <w:rPr>
          <w:lang w:eastAsia="en-IN" w:bidi="ar-SA"/>
        </w:rPr>
        <w:t xml:space="preserve">, or magnetite, </w:t>
      </w:r>
      <w:r w:rsidRPr="002A6C5A">
        <w:rPr>
          <w:spacing w:val="6"/>
          <w:lang w:eastAsia="en-IN" w:bidi="ar-SA"/>
        </w:rPr>
        <w:t xml:space="preserve">utilizing solely </w:t>
      </w:r>
      <w:r w:rsidRPr="002A6C5A">
        <w:rPr>
          <w:color w:val="0A0A0A"/>
          <w:spacing w:val="6"/>
          <w:lang w:eastAsia="en-IN" w:bidi="pa-IN"/>
        </w:rPr>
        <w:t xml:space="preserve">iron(II) </w:t>
      </w:r>
      <w:r w:rsidRPr="002A6C5A">
        <w:rPr>
          <w:spacing w:val="6"/>
          <w:lang w:eastAsia="en-IN" w:bidi="ar-SA"/>
        </w:rPr>
        <w:t>ions (Fe</w:t>
      </w:r>
      <w:r w:rsidRPr="002A6C5A">
        <w:rPr>
          <w:spacing w:val="6"/>
          <w:vertAlign w:val="superscript"/>
          <w:lang w:eastAsia="en-IN" w:bidi="ar-SA"/>
        </w:rPr>
        <w:t>2+</w:t>
      </w:r>
      <w:r w:rsidRPr="002A6C5A">
        <w:rPr>
          <w:spacing w:val="6"/>
          <w:lang w:eastAsia="en-IN" w:bidi="ar-SA"/>
        </w:rPr>
        <w:t>) as a precursor in an ambient</w:t>
      </w:r>
      <w:r w:rsidRPr="002A6C5A">
        <w:rPr>
          <w:lang w:eastAsia="en-IN" w:bidi="ar-SA"/>
        </w:rPr>
        <w:t xml:space="preserve"> </w:t>
      </w:r>
      <w:r w:rsidRPr="002A6C5A">
        <w:rPr>
          <w:spacing w:val="-4"/>
          <w:lang w:eastAsia="en-IN" w:bidi="ar-SA"/>
        </w:rPr>
        <w:t>environment. By utilizing two synthesis methods, the room temperature</w:t>
      </w:r>
      <w:r w:rsidRPr="002A6C5A">
        <w:rPr>
          <w:lang w:eastAsia="en-IN" w:bidi="ar-SA"/>
        </w:rPr>
        <w:t xml:space="preserve"> </w:t>
      </w:r>
      <w:r w:rsidRPr="002A6C5A">
        <w:rPr>
          <w:spacing w:val="2"/>
          <w:lang w:eastAsia="en-IN" w:bidi="ar-SA"/>
        </w:rPr>
        <w:t>reverse coprecipitation approach was employed. The Stöber silica</w:t>
      </w:r>
      <w:r w:rsidRPr="002A6C5A">
        <w:rPr>
          <w:lang w:eastAsia="en-IN" w:bidi="ar-SA"/>
        </w:rPr>
        <w:t xml:space="preserve"> (</w:t>
      </w:r>
      <w:r w:rsidRPr="002A6C5A">
        <w:rPr>
          <w:spacing w:val="-4"/>
          <w:lang w:eastAsia="en-IN" w:bidi="ar-SA"/>
        </w:rPr>
        <w:t>SiO</w:t>
      </w:r>
      <w:r w:rsidRPr="002A6C5A">
        <w:rPr>
          <w:spacing w:val="-4"/>
          <w:vertAlign w:val="subscript"/>
          <w:lang w:eastAsia="en-IN" w:bidi="ar-SA"/>
        </w:rPr>
        <w:t>2</w:t>
      </w:r>
      <w:r w:rsidRPr="002A6C5A">
        <w:rPr>
          <w:spacing w:val="-4"/>
          <w:lang w:eastAsia="en-IN" w:bidi="ar-SA"/>
        </w:rPr>
        <w:t>) layer was applied right away to the freshly produced iron oxide</w:t>
      </w:r>
      <w:r w:rsidRPr="002A6C5A">
        <w:rPr>
          <w:lang w:eastAsia="en-IN" w:bidi="ar-SA"/>
        </w:rPr>
        <w:t xml:space="preserve">, creating the core-shell structure </w:t>
      </w:r>
      <w:r w:rsidRPr="002A6C5A">
        <w:rPr>
          <w:lang w:eastAsia="en-IN" w:bidi="ar-SA"/>
        </w:rPr>
        <w:fldChar w:fldCharType="begin" w:fldLock="1"/>
      </w:r>
      <w:r w:rsidRPr="002A6C5A">
        <w:rPr>
          <w:lang w:eastAsia="en-IN" w:bidi="ar-SA"/>
        </w:rPr>
        <w:instrText>ADDIN CSL_CITATION { "citationItems" : [ { "id" : "ITEM-1", "itemData" : { "DOI" : "10.1016/j.jmmm.2013.10.012", "abstract" : "The synthesis of iron oxide nanoparticles, i.e., magnetite was attempted by using only ferrous ion (Fe2+) as a magnetite precursor, under an ambient atmosphere. The room temperature reverse co-precipitation method was used, by applying two synthesis protocols. The freshly prepared iron oxide was also immediately coated with St\u00f6ber silica (SiO2) layer, forming the coreshell structure. The phase, stoichiometry, crystallite and the particle size of the synthesized powders were determined by using X-ray diffraction (XRD) and transmission electron microscope (TEM), while the magnetic and oxidation behaviors were studied by using the vibrating sample magnetometer (VSM) and M\u00f6ssbauer spectroscopy. Based on the results, the bare iron oxide nanoparticles are in the stoichiometry between the magnetite and the maghemite stoichiometry, i.e., oxidation occurs. This oxidation is depending on the synthesis protocols used. With the silica coating, the oxidation can be prevented, as suggested by the fits of M\u00f6ssbauer spectra and low temperature magnetic measurement. \u00a9 2013 Elsevier B.V.", "author" : [ { "dropping-particle" : "", "family" : "Mahmed  O. Lancok, A. Hannula, S. P.", "given" : "N Heczko", "non-dropping-particle" : "", "parse-names" : false, "suffix" : "" } ], "container-title" : "Journal of Magnetism and Magnetic Materials", "id" : "ITEM-1", "issued" : { "date-parts" : [ [ "2014" ] ] }, "page" : "15-22", "title" : "The magnetic and oxidation behavior of bare and silica-coated iron oxide nanoparticles synthesized by reverse co-precipitation of ferrous ion (Fe 2+) in ambient atmosphere", "type" : "article-journal", "volume" : "353" }, "uris" : [ "http://www.mendeley.com/documents/?uuid=f0379de2-9bac-4dc4-8779-344eaf9b56bd" ] } ], "mendeley" : { "formattedCitation" : "[56]", "plainTextFormattedCitation" : "[56]", "previouslyFormattedCitation" : "[56]" }, "properties" : { "noteIndex" : 0 }, "schema" : "https://github.com/citation-style-language/schema/raw/master/csl-citation.json" }</w:instrText>
      </w:r>
      <w:r w:rsidRPr="002A6C5A">
        <w:rPr>
          <w:lang w:eastAsia="en-IN" w:bidi="ar-SA"/>
        </w:rPr>
        <w:fldChar w:fldCharType="separate"/>
      </w:r>
      <w:r w:rsidRPr="002A6C5A">
        <w:rPr>
          <w:lang w:eastAsia="en-IN" w:bidi="ar-SA"/>
        </w:rPr>
        <w:t>[56]</w:t>
      </w:r>
      <w:r w:rsidRPr="002A6C5A">
        <w:rPr>
          <w:lang w:eastAsia="en-IN" w:bidi="ar-SA"/>
        </w:rPr>
        <w:fldChar w:fldCharType="end"/>
      </w:r>
      <w:r w:rsidRPr="002A6C5A">
        <w:rPr>
          <w:lang w:eastAsia="en-IN" w:bidi="ar-SA"/>
        </w:rPr>
        <w:t>.</w:t>
      </w:r>
    </w:p>
    <w:p w14:paraId="39CAD0D9" w14:textId="77777777" w:rsidR="00941FF5" w:rsidRPr="002A6C5A" w:rsidRDefault="00941FF5" w:rsidP="00941FF5">
      <w:pPr>
        <w:pStyle w:val="JMMM-Content"/>
        <w:spacing w:line="240" w:lineRule="auto"/>
        <w:rPr>
          <w:lang w:eastAsia="en-IN" w:bidi="ar-SA"/>
        </w:rPr>
      </w:pPr>
    </w:p>
    <w:p w14:paraId="5A849B93" w14:textId="77777777" w:rsidR="005A3A4C" w:rsidRPr="002A6C5A" w:rsidRDefault="005A3A4C" w:rsidP="00EB5825">
      <w:pPr>
        <w:pStyle w:val="JMMM-Content"/>
        <w:rPr>
          <w:spacing w:val="6"/>
          <w:u w:val="single"/>
        </w:rPr>
      </w:pPr>
      <w:r w:rsidRPr="002A6C5A">
        <w:rPr>
          <w:spacing w:val="6"/>
          <w:u w:val="single"/>
        </w:rPr>
        <w:t>Sol-gel method for synthesizing silica-supported magnetic nanoparticles</w:t>
      </w:r>
    </w:p>
    <w:p w14:paraId="2C513EEE" w14:textId="77777777" w:rsidR="005A3A4C" w:rsidRPr="002A6C5A" w:rsidRDefault="005A3A4C" w:rsidP="00941FF5">
      <w:pPr>
        <w:pStyle w:val="JMMM-Content"/>
        <w:spacing w:line="240" w:lineRule="auto"/>
        <w:rPr>
          <w:bCs/>
        </w:rPr>
      </w:pPr>
    </w:p>
    <w:p w14:paraId="43E7F2D9" w14:textId="77777777" w:rsidR="005A3A4C" w:rsidRPr="002A6C5A" w:rsidRDefault="005A3A4C" w:rsidP="00EB5825">
      <w:pPr>
        <w:pStyle w:val="JMMM-Content"/>
        <w:rPr>
          <w:lang w:val="en-IN" w:bidi="ar-SA"/>
        </w:rPr>
      </w:pPr>
      <w:r w:rsidRPr="002A6C5A">
        <w:rPr>
          <w:spacing w:val="-2"/>
        </w:rPr>
        <w:t>The sol-gel process includes converting a solution (sol) into a gel,</w:t>
      </w:r>
      <w:r w:rsidRPr="002A6C5A">
        <w:t xml:space="preserve"> </w:t>
      </w:r>
      <w:r w:rsidRPr="002A6C5A">
        <w:rPr>
          <w:spacing w:val="-4"/>
        </w:rPr>
        <w:t>and then into a solid substance. The sol-gel method is a useful approach</w:t>
      </w:r>
      <w:r w:rsidRPr="002A6C5A">
        <w:t xml:space="preserve"> </w:t>
      </w:r>
      <w:r w:rsidRPr="002A6C5A">
        <w:rPr>
          <w:spacing w:val="2"/>
        </w:rPr>
        <w:t>for synthesizing silica-supported MNPs, providing precise control</w:t>
      </w:r>
      <w:r w:rsidRPr="002A6C5A">
        <w:t xml:space="preserve"> </w:t>
      </w:r>
      <w:r w:rsidRPr="002A6C5A">
        <w:rPr>
          <w:spacing w:val="-4"/>
        </w:rPr>
        <w:t xml:space="preserve">over the size, structure, and surface characteristics of the particles </w:t>
      </w:r>
      <w:r w:rsidRPr="002A6C5A">
        <w:rPr>
          <w:spacing w:val="-4"/>
        </w:rPr>
        <w:fldChar w:fldCharType="begin" w:fldLock="1"/>
      </w:r>
      <w:r w:rsidRPr="002A6C5A">
        <w:rPr>
          <w:spacing w:val="-4"/>
        </w:rPr>
        <w:instrText>ADDIN CSL_CITATION { "citationItems" : [ { "id" : "ITEM-1", "itemData" : { "DOI" : "10.3390/nano10112122", "abstract" : "The outstanding journey towards the investigation of mesoporous materials commences with the discovery of high surface area porous silica materials, named MCM-41 (Mobil Composition of Matter-41) according to the inventors\u2019 name Mobile scientists in the United States. Based on a self-assembled supramolecular templating mechanism, the synthesis of mesoporous silica has extended to wide varieties of silica categories along with versatile applications of all these types in many fields. These silica families have some extraordinary structural features, like highly tunable nanoscale sized pore diameter, good Brunauer\u2013Emmett\u2013Teller (BET) surface areas, good flexibility to accommodate different organic and inorganic functional groups, metals etc., onto their surface. As a consequence, thousands of scientists and researchers throughout the world have reported numerous silica materials in the form of published articles, communication, reviews, etc. Beside this, attention is also given to the morphology-oriented synthesis of silica nanoparticles and their significant effects on the emerging fields of study like catalysis, energy applications, sensing, environmental, and biomedical research. This review highlights a consolidated overview of those morphology-based mesoporous silica particles, emphasizing their syntheses and potential role in many promising fields of research.", "author" : [ { "dropping-particle" : "", "family" : "Pal", "given" : "Nabanita", "non-dropping-particle" : "", "parse-names" : false, "suffix" : "" }, { "dropping-particle" : "", "family" : "Lee", "given" : "Jun Hyeok", "non-dropping-particle" : "", "parse-names" : false, "suffix" : "" }, { "dropping-particle" : "", "family" : "Cho", "given" : "Eun Bum", "non-dropping-particle" : "", "parse-names" : false, "suffix" : "" } ], "container-title" : "Nanomaterials", "id" : "ITEM-1", "issue" : "11", "issued" : { "date-parts" : [ [ "2020" ] ] }, "page" : "1-38", "publisher" : "MDPI AG", "title" : "Recent trends in morphology-controlled synthesis and application of mesoporous silica nanoparticles", "type" : "article", "volume" : "10" }, "uris" : [ "http://www.mendeley.com/documents/?uuid=885789b7-61f2-4406-8231-408a20a04e4b" ] } ], "mendeley" : { "formattedCitation" : "[57]", "plainTextFormattedCitation" : "[57]", "previouslyFormattedCitation" : "[57]" }, "properties" : { "noteIndex" : 0 }, "schema" : "https://github.com/citation-style-language/schema/raw/master/csl-citation.json" }</w:instrText>
      </w:r>
      <w:r w:rsidRPr="002A6C5A">
        <w:rPr>
          <w:spacing w:val="-4"/>
        </w:rPr>
        <w:fldChar w:fldCharType="separate"/>
      </w:r>
      <w:r w:rsidRPr="002A6C5A">
        <w:rPr>
          <w:spacing w:val="-4"/>
        </w:rPr>
        <w:t>[57]</w:t>
      </w:r>
      <w:r w:rsidRPr="002A6C5A">
        <w:rPr>
          <w:spacing w:val="-4"/>
        </w:rPr>
        <w:fldChar w:fldCharType="end"/>
      </w:r>
      <w:r w:rsidRPr="002A6C5A">
        <w:rPr>
          <w:spacing w:val="-4"/>
        </w:rPr>
        <w:t>.</w:t>
      </w:r>
      <w:r w:rsidRPr="002A6C5A">
        <w:t xml:space="preserve"> </w:t>
      </w:r>
      <w:r w:rsidRPr="002A6C5A">
        <w:rPr>
          <w:lang w:eastAsia="en-IN" w:bidi="ar-SA"/>
        </w:rPr>
        <w:t>Iron</w:t>
      </w:r>
      <w:r w:rsidRPr="002A6C5A">
        <w:rPr>
          <w:color w:val="0A0A0A"/>
          <w:lang w:eastAsia="en-IN" w:bidi="pa-IN"/>
        </w:rPr>
        <w:t>(III)</w:t>
      </w:r>
      <w:r w:rsidRPr="002A6C5A">
        <w:rPr>
          <w:lang w:eastAsia="en-IN" w:bidi="ar-SA"/>
        </w:rPr>
        <w:t>chloride was used as the starting material for the reduction-</w:t>
      </w:r>
      <w:r w:rsidRPr="002A6C5A">
        <w:rPr>
          <w:spacing w:val="-2"/>
          <w:lang w:eastAsia="en-IN" w:bidi="ar-SA"/>
        </w:rPr>
        <w:t>precipitation process to create magnetite nanoparticles. Na</w:t>
      </w:r>
      <w:r w:rsidRPr="002A6C5A">
        <w:rPr>
          <w:spacing w:val="-2"/>
          <w:vertAlign w:val="subscript"/>
          <w:lang w:eastAsia="en-IN" w:bidi="ar-SA"/>
        </w:rPr>
        <w:t>2</w:t>
      </w:r>
      <w:r w:rsidRPr="002A6C5A">
        <w:rPr>
          <w:spacing w:val="-2"/>
          <w:lang w:eastAsia="en-IN" w:bidi="ar-SA"/>
        </w:rPr>
        <w:t>SO</w:t>
      </w:r>
      <w:r w:rsidRPr="002A6C5A">
        <w:rPr>
          <w:spacing w:val="-2"/>
          <w:vertAlign w:val="subscript"/>
          <w:lang w:eastAsia="en-IN" w:bidi="ar-SA"/>
        </w:rPr>
        <w:t xml:space="preserve">3 </w:t>
      </w:r>
      <w:r w:rsidRPr="002A6C5A">
        <w:rPr>
          <w:spacing w:val="-2"/>
          <w:lang w:eastAsia="en-IN" w:bidi="ar-SA"/>
        </w:rPr>
        <w:t>the</w:t>
      </w:r>
      <w:r w:rsidRPr="002A6C5A">
        <w:rPr>
          <w:lang w:eastAsia="en-IN" w:bidi="ar-SA"/>
        </w:rPr>
        <w:t xml:space="preserve">n partially reduced the iron to </w:t>
      </w:r>
      <w:r w:rsidRPr="002A6C5A">
        <w:rPr>
          <w:color w:val="0A0A0A"/>
          <w:lang w:eastAsia="en-IN" w:bidi="pa-IN"/>
        </w:rPr>
        <w:t>iron(II) salts</w:t>
      </w:r>
      <w:r w:rsidRPr="002A6C5A">
        <w:rPr>
          <w:lang w:eastAsia="en-IN" w:bidi="ar-SA"/>
        </w:rPr>
        <w:t xml:space="preserve">, which were then alkalized with ammonia. When using the sol-gel technique, the particles were </w:t>
      </w:r>
      <w:r w:rsidRPr="002A6C5A">
        <w:rPr>
          <w:spacing w:val="-2"/>
          <w:lang w:eastAsia="en-IN" w:bidi="ar-SA"/>
        </w:rPr>
        <w:t>covered with aqueous solutions of ammonia or HCl to facilitate base-</w:t>
      </w:r>
      <w:r w:rsidRPr="002A6C5A">
        <w:rPr>
          <w:lang w:eastAsia="en-IN" w:bidi="ar-SA"/>
        </w:rPr>
        <w:t xml:space="preserve"> or acid-catalyzed hydrolysis, respectively. </w:t>
      </w:r>
      <w:r w:rsidRPr="002A6C5A">
        <w:t xml:space="preserve">Ranjbakhsh </w:t>
      </w:r>
      <w:r w:rsidRPr="002A6C5A">
        <w:rPr>
          <w:i/>
          <w:iCs/>
        </w:rPr>
        <w:t>et al.</w:t>
      </w:r>
      <w:r w:rsidRPr="002A6C5A">
        <w:t xml:space="preserve"> group </w:t>
      </w:r>
      <w:r w:rsidRPr="002A6C5A">
        <w:rPr>
          <w:spacing w:val="4"/>
          <w:lang w:eastAsia="en-IN" w:bidi="ar-SA"/>
        </w:rPr>
        <w:t>produced Fe</w:t>
      </w:r>
      <w:r w:rsidRPr="002A6C5A">
        <w:rPr>
          <w:spacing w:val="4"/>
          <w:vertAlign w:val="subscript"/>
          <w:lang w:eastAsia="en-IN" w:bidi="ar-SA"/>
        </w:rPr>
        <w:t>3</w:t>
      </w:r>
      <w:r w:rsidRPr="002A6C5A">
        <w:rPr>
          <w:spacing w:val="4"/>
          <w:lang w:eastAsia="en-IN" w:bidi="ar-SA"/>
        </w:rPr>
        <w:t>O</w:t>
      </w:r>
      <w:r w:rsidRPr="002A6C5A">
        <w:rPr>
          <w:spacing w:val="4"/>
          <w:vertAlign w:val="subscript"/>
          <w:lang w:eastAsia="en-IN" w:bidi="ar-SA"/>
        </w:rPr>
        <w:t xml:space="preserve">4 </w:t>
      </w:r>
      <w:r w:rsidRPr="002A6C5A">
        <w:rPr>
          <w:spacing w:val="4"/>
        </w:rPr>
        <w:t xml:space="preserve">NPs </w:t>
      </w:r>
      <w:r w:rsidRPr="002A6C5A">
        <w:rPr>
          <w:spacing w:val="4"/>
          <w:lang w:eastAsia="en-IN" w:bidi="ar-SA"/>
        </w:rPr>
        <w:t>coated with silica by the sol-gel method of</w:t>
      </w:r>
      <w:r w:rsidRPr="002A6C5A">
        <w:rPr>
          <w:lang w:eastAsia="en-IN" w:bidi="ar-SA"/>
        </w:rPr>
        <w:t xml:space="preserve"> </w:t>
      </w:r>
      <w:r w:rsidRPr="002A6C5A">
        <w:rPr>
          <w:spacing w:val="-4"/>
          <w:lang w:eastAsia="en-IN" w:bidi="ar-SA"/>
        </w:rPr>
        <w:t xml:space="preserve">tetraethyl orthosilicate (TEOS) hydrolysis. </w:t>
      </w:r>
      <w:r w:rsidRPr="002A6C5A">
        <w:rPr>
          <w:spacing w:val="-4"/>
          <w:lang w:val="en-IN" w:bidi="ar-SA"/>
        </w:rPr>
        <w:t>These nanoparticles exhibit</w:t>
      </w:r>
      <w:r w:rsidRPr="002A6C5A">
        <w:rPr>
          <w:lang w:val="en-IN" w:bidi="ar-SA"/>
        </w:rPr>
        <w:t xml:space="preserve"> </w:t>
      </w:r>
      <w:r w:rsidRPr="002A6C5A">
        <w:rPr>
          <w:spacing w:val="-2"/>
          <w:lang w:val="en-IN" w:bidi="ar-SA"/>
        </w:rPr>
        <w:t xml:space="preserve">a high saturation magnetization of approximately 93 </w:t>
      </w:r>
      <w:r w:rsidRPr="002A6C5A">
        <w:rPr>
          <w:spacing w:val="-2"/>
          <w:lang w:val="en-IN"/>
        </w:rPr>
        <w:t>emu∙g</w:t>
      </w:r>
      <w:r w:rsidRPr="002A6C5A">
        <w:rPr>
          <w:spacing w:val="-2"/>
          <w:vertAlign w:val="superscript"/>
          <w:lang w:val="en-IN"/>
        </w:rPr>
        <w:t>‒1</w:t>
      </w:r>
      <w:r w:rsidRPr="002A6C5A">
        <w:rPr>
          <w:spacing w:val="-2"/>
          <w:lang w:val="en-IN" w:bidi="ar-SA"/>
        </w:rPr>
        <w:t xml:space="preserve"> at roo</w:t>
      </w:r>
      <w:r w:rsidRPr="002A6C5A">
        <w:rPr>
          <w:lang w:val="en-IN" w:bidi="ar-SA"/>
        </w:rPr>
        <w:t xml:space="preserve">m temperature </w:t>
      </w:r>
      <w:r w:rsidRPr="002A6C5A">
        <w:rPr>
          <w:lang w:val="en-IN" w:bidi="ar-SA"/>
        </w:rPr>
        <w:fldChar w:fldCharType="begin" w:fldLock="1"/>
      </w:r>
      <w:r w:rsidRPr="002A6C5A">
        <w:rPr>
          <w:lang w:val="en-IN" w:bidi="ar-SA"/>
        </w:rPr>
        <w:instrText>ADDIN CSL_CITATION { "citationItems" : [ { "id" : "ITEM-1", "itemData" : { "DOI" : "10.1016/j.cej.2011.10.097", "abstract" : "In the study, porcine pancrease lipase (PPL) was covalently immobilized on the surface of silica-coated modified magnetite nanoparticles. The synthesis process consists of the following steps: (1) preparing magnetic iron oxide nanoparticles using the co-precipitation method, (2) coating NP with silica (SiO 2) by sol-gel reaction, (3) preparing amino-functionalized magnetite NPs by treating silica-coated NPs with 3-aminopropyltriethoxysilane, (4) activating immobilization of PPL on the activated amino- functionalized magnetite NPs, and (5) covalently immobilization of PPL on the activated- amino- functionalized magnetite NPs. The synthesis steps and characterizations of NPs were examined by FT-IR, XRD, EDX and TEM. The optimized conditions were determined for the immobilization step. The thermal, pH and storage stability of immobilized PPL were measured and compared with the free PPL. The results represented the substantial enhancement of these stabilities due to immobilization. The measurement of Michaelis-Menten parameters (K m and V max) also revealed the considerable improvement of immobilized PPL. \u00a9 2011 Elsevier B.V.", "author" : [ { "dropping-particle" : "", "family" : "Ranjbakhsh  Bordbar, A. K., Abbasi, M., Khosropour, A. R., Shams, E.", "given" : "E", "non-dropping-particle" : "", "parse-names" : false, "suffix" : "" } ], "container-title" : "Chemical Engineering Journal", "id" : "ITEM-1", "issued" : { "date-parts" : [ [ "2012" ] ] }, "page" : "272-276", "title" : "Enhancement of stability and catalytic activity of immobilized lipase on silica-coated modified magnetite nanoparticles", "type" : "article-journal", "volume" : "179" }, "uris" : [ "http://www.mendeley.com/documents/?uuid=5a48edde-7192-41c5-ae66-7015d752ebdb" ] } ], "mendeley" : { "formattedCitation" : "[58]", "plainTextFormattedCitation" : "[58]", "previouslyFormattedCitation" : "[58]" }, "properties" : { "noteIndex" : 0 }, "schema" : "https://github.com/citation-style-language/schema/raw/master/csl-citation.json" }</w:instrText>
      </w:r>
      <w:r w:rsidRPr="002A6C5A">
        <w:rPr>
          <w:lang w:val="en-IN" w:bidi="ar-SA"/>
        </w:rPr>
        <w:fldChar w:fldCharType="separate"/>
      </w:r>
      <w:r w:rsidRPr="002A6C5A">
        <w:rPr>
          <w:lang w:val="en-IN" w:bidi="ar-SA"/>
        </w:rPr>
        <w:t>[58]</w:t>
      </w:r>
      <w:r w:rsidRPr="002A6C5A">
        <w:rPr>
          <w:lang w:val="en-IN" w:bidi="ar-SA"/>
        </w:rPr>
        <w:fldChar w:fldCharType="end"/>
      </w:r>
      <w:r w:rsidRPr="002A6C5A">
        <w:rPr>
          <w:lang w:val="en-IN" w:bidi="ar-SA"/>
        </w:rPr>
        <w:t>.</w:t>
      </w:r>
    </w:p>
    <w:p w14:paraId="345C4620" w14:textId="77777777" w:rsidR="005A3A4C" w:rsidRPr="002A6C5A" w:rsidRDefault="005A3A4C" w:rsidP="00EB5825">
      <w:pPr>
        <w:pStyle w:val="JMMM-Content"/>
        <w:rPr>
          <w:lang w:val="en-IN" w:bidi="ar-SA"/>
        </w:rPr>
      </w:pPr>
      <w:r w:rsidRPr="002A6C5A">
        <w:rPr>
          <w:spacing w:val="-4"/>
        </w:rPr>
        <w:t xml:space="preserve">Deng’s group investigated </w:t>
      </w:r>
      <w:r w:rsidRPr="002A6C5A">
        <w:rPr>
          <w:spacing w:val="-4"/>
          <w:lang w:eastAsia="en-IN" w:bidi="ar-SA"/>
        </w:rPr>
        <w:t>the production of SiO</w:t>
      </w:r>
      <w:r w:rsidRPr="002A6C5A">
        <w:rPr>
          <w:spacing w:val="-4"/>
          <w:vertAlign w:val="subscript"/>
          <w:lang w:eastAsia="en-IN" w:bidi="ar-SA"/>
        </w:rPr>
        <w:t>2</w:t>
      </w:r>
      <w:r w:rsidRPr="002A6C5A">
        <w:rPr>
          <w:spacing w:val="-4"/>
          <w:lang w:eastAsia="en-IN" w:bidi="ar-SA"/>
        </w:rPr>
        <w:t xml:space="preserve"> coated magnetite</w:t>
      </w:r>
      <w:r w:rsidRPr="002A6C5A">
        <w:rPr>
          <w:lang w:eastAsia="en-IN" w:bidi="ar-SA"/>
        </w:rPr>
        <w:t xml:space="preserve"> </w:t>
      </w:r>
      <w:r w:rsidRPr="002A6C5A">
        <w:rPr>
          <w:spacing w:val="-6"/>
          <w:lang w:eastAsia="en-IN" w:bidi="ar-SA"/>
        </w:rPr>
        <w:t>particles using a sol-gel technique. The results show that several reactio</w:t>
      </w:r>
      <w:r w:rsidRPr="002A6C5A">
        <w:rPr>
          <w:lang w:eastAsia="en-IN" w:bidi="ar-SA"/>
        </w:rPr>
        <w:t xml:space="preserve">n </w:t>
      </w:r>
      <w:r w:rsidRPr="002A6C5A">
        <w:rPr>
          <w:spacing w:val="4"/>
          <w:lang w:eastAsia="en-IN" w:bidi="ar-SA"/>
        </w:rPr>
        <w:t>parameters play important roles in the formation of silica-coated</w:t>
      </w:r>
      <w:r w:rsidRPr="002A6C5A">
        <w:rPr>
          <w:lang w:eastAsia="en-IN" w:bidi="ar-SA"/>
        </w:rPr>
        <w:t xml:space="preserve"> </w:t>
      </w:r>
      <w:r w:rsidRPr="002A6C5A">
        <w:rPr>
          <w:spacing w:val="-2"/>
          <w:lang w:eastAsia="en-IN" w:bidi="ar-SA"/>
        </w:rPr>
        <w:t xml:space="preserve">magnetite particles and the superparamagnetic semicharacteristics of </w:t>
      </w:r>
      <w:r w:rsidRPr="002A6C5A">
        <w:rPr>
          <w:lang w:eastAsia="en-IN" w:bidi="ar-SA"/>
        </w:rPr>
        <w:t xml:space="preserve">the resulting silica-coated </w:t>
      </w:r>
      <w:r w:rsidRPr="002A6C5A">
        <w:t>MNPs</w:t>
      </w:r>
      <w:r w:rsidRPr="002A6C5A">
        <w:rPr>
          <w:lang w:eastAsia="en-IN" w:bidi="ar-SA"/>
        </w:rPr>
        <w:t xml:space="preserve">. These parameters include the type </w:t>
      </w:r>
      <w:r w:rsidRPr="002A6C5A">
        <w:rPr>
          <w:spacing w:val="-4"/>
          <w:lang w:eastAsia="en-IN" w:bidi="ar-SA"/>
        </w:rPr>
        <w:t>of alcohol, the volume ratio of alcohol to water, the amount of catalyst,</w:t>
      </w:r>
      <w:r w:rsidRPr="002A6C5A">
        <w:rPr>
          <w:lang w:eastAsia="en-IN" w:bidi="ar-SA"/>
        </w:rPr>
        <w:t xml:space="preserve"> </w:t>
      </w:r>
      <w:r w:rsidRPr="002A6C5A">
        <w:rPr>
          <w:spacing w:val="4"/>
          <w:lang w:eastAsia="en-IN" w:bidi="ar-SA"/>
        </w:rPr>
        <w:t xml:space="preserve">and the amount of precursor. </w:t>
      </w:r>
      <w:r w:rsidRPr="002A6C5A">
        <w:rPr>
          <w:spacing w:val="4"/>
          <w:lang w:val="en-IN" w:bidi="ar-SA"/>
        </w:rPr>
        <w:t>The synthesized Fe</w:t>
      </w:r>
      <w:r w:rsidRPr="002A6C5A">
        <w:rPr>
          <w:spacing w:val="4"/>
          <w:vertAlign w:val="subscript"/>
          <w:lang w:val="en-IN" w:bidi="ar-SA"/>
        </w:rPr>
        <w:t>3</w:t>
      </w:r>
      <w:r w:rsidRPr="002A6C5A">
        <w:rPr>
          <w:spacing w:val="4"/>
          <w:lang w:val="en-IN" w:bidi="ar-SA"/>
        </w:rPr>
        <w:t>O</w:t>
      </w:r>
      <w:r w:rsidRPr="002A6C5A">
        <w:rPr>
          <w:spacing w:val="4"/>
          <w:vertAlign w:val="subscript"/>
          <w:lang w:val="en-IN" w:bidi="ar-SA"/>
        </w:rPr>
        <w:t>4</w:t>
      </w:r>
      <w:r w:rsidRPr="002A6C5A">
        <w:rPr>
          <w:spacing w:val="4"/>
          <w:lang w:val="en-IN" w:bidi="ar-SA"/>
        </w:rPr>
        <w:t>@</w:t>
      </w:r>
      <w:r w:rsidRPr="002A6C5A">
        <w:rPr>
          <w:spacing w:val="4"/>
          <w:lang w:eastAsia="en-IN" w:bidi="ar-SA"/>
        </w:rPr>
        <w:t xml:space="preserve"> SiO</w:t>
      </w:r>
      <w:r w:rsidRPr="002A6C5A">
        <w:rPr>
          <w:spacing w:val="4"/>
          <w:vertAlign w:val="subscript"/>
          <w:lang w:eastAsia="en-IN" w:bidi="ar-SA"/>
        </w:rPr>
        <w:t>2</w:t>
      </w:r>
      <w:r w:rsidRPr="002A6C5A">
        <w:rPr>
          <w:spacing w:val="4"/>
          <w:lang w:val="en-IN" w:bidi="ar-SA"/>
        </w:rPr>
        <w:t xml:space="preserve"> NPs</w:t>
      </w:r>
      <w:r w:rsidRPr="002A6C5A">
        <w:rPr>
          <w:spacing w:val="2"/>
          <w:lang w:val="en-IN" w:bidi="ar-SA"/>
        </w:rPr>
        <w:t xml:space="preserve"> exhibit excellent magnetic properties, including a high saturation</w:t>
      </w:r>
      <w:r w:rsidRPr="002A6C5A">
        <w:rPr>
          <w:lang w:val="en-IN" w:bidi="ar-SA"/>
        </w:rPr>
        <w:t xml:space="preserve"> magnetization (Ms) of approximately 20.83 </w:t>
      </w:r>
      <w:r w:rsidRPr="002A6C5A">
        <w:rPr>
          <w:lang w:val="en-IN"/>
        </w:rPr>
        <w:t>emu∙g</w:t>
      </w:r>
      <w:r w:rsidRPr="002A6C5A">
        <w:rPr>
          <w:vertAlign w:val="superscript"/>
          <w:lang w:val="en-IN"/>
        </w:rPr>
        <w:t>‒1</w:t>
      </w:r>
      <w:r w:rsidRPr="002A6C5A">
        <w:rPr>
          <w:lang w:val="en-IN" w:bidi="ar-SA"/>
        </w:rPr>
        <w:t xml:space="preserve"> </w:t>
      </w:r>
      <w:r w:rsidRPr="002A6C5A">
        <w:rPr>
          <w:lang w:val="en-IN" w:bidi="ar-SA"/>
        </w:rPr>
        <w:fldChar w:fldCharType="begin" w:fldLock="1"/>
      </w:r>
      <w:r w:rsidRPr="002A6C5A">
        <w:rPr>
          <w:lang w:val="en-IN" w:bidi="ar-SA"/>
        </w:rPr>
        <w:instrText>ADDIN CSL_CITATION { "citationItems" : [ { "id" : "ITEM-1", "itemData" : { "DOI" : "10.1016/j.colsurfa.2005.04.009", "abstract" : "A systematic investigation of the formation of silica-coated magnetite particles via sol-gel approach was conducted using transmission electron microscope (TEM), X-ray diffraction (XRD) and vibrating sample magnetometer (VSM). The results show that reaction parameters including the type of alcohol, the volume ratio of alcohol to water, the amount of catalyst and the amount of precursor play important roles on the formation of silica-coated magnetite particles, and the obtained silica-coated magnetite nanoparticles possess superparamagnetic property. \u00a9 2005 Elsevier B.V. All rights reserved.", "author" : [ { "dropping-particle" : "", "family" : "Deng Chang, Chun Hu, Jian Hua Yang, Wu Li Fu, Shou Kuan", "given" : "Yong Hui Wang", "non-dropping-particle" : "", "parse-names" : false, "suffix" : "" } ], "container-title" : "Colloids and Surfaces A: Physicochemical and Engineering Aspects", "id" : "ITEM-1", "issue" : "1-3", "issued" : { "date-parts" : [ [ "2005" ] ] }, "page" : "87-93", "publisher" : "Elsevier", "title" : "Investigation of formation of silica-coated magnetite nanoparticles via sol-gel approach", "type" : "article-journal", "volume" : "262" }, "uris" : [ "http://www.mendeley.com/documents/?uuid=aa382d91-bf34-436a-8f5c-6fb717aed3c6" ] } ], "mendeley" : { "formattedCitation" : "[59]", "plainTextFormattedCitation" : "[59]", "previouslyFormattedCitation" : "[59]" }, "properties" : { "noteIndex" : 0 }, "schema" : "https://github.com/citation-style-language/schema/raw/master/csl-citation.json" }</w:instrText>
      </w:r>
      <w:r w:rsidRPr="002A6C5A">
        <w:rPr>
          <w:lang w:val="en-IN" w:bidi="ar-SA"/>
        </w:rPr>
        <w:fldChar w:fldCharType="separate"/>
      </w:r>
      <w:r w:rsidRPr="002A6C5A">
        <w:rPr>
          <w:lang w:val="en-IN" w:bidi="ar-SA"/>
        </w:rPr>
        <w:t>[59]</w:t>
      </w:r>
      <w:r w:rsidRPr="002A6C5A">
        <w:rPr>
          <w:lang w:val="en-IN" w:bidi="ar-SA"/>
        </w:rPr>
        <w:fldChar w:fldCharType="end"/>
      </w:r>
      <w:r w:rsidRPr="002A6C5A">
        <w:rPr>
          <w:lang w:val="en-IN" w:bidi="ar-SA"/>
        </w:rPr>
        <w:t>.</w:t>
      </w:r>
    </w:p>
    <w:p w14:paraId="52FB048D" w14:textId="77777777" w:rsidR="005A3A4C" w:rsidRPr="002A6C5A" w:rsidRDefault="005A3A4C" w:rsidP="00EB5825">
      <w:pPr>
        <w:pStyle w:val="JMMM-Content"/>
        <w:rPr>
          <w:lang w:eastAsia="en-IN" w:bidi="ar-SA"/>
        </w:rPr>
      </w:pPr>
      <w:r w:rsidRPr="002A6C5A">
        <w:rPr>
          <w:lang w:eastAsia="en-IN" w:bidi="ar-SA"/>
        </w:rPr>
        <w:t xml:space="preserve"> </w:t>
      </w:r>
      <w:r w:rsidRPr="002A6C5A">
        <w:rPr>
          <w:spacing w:val="8"/>
        </w:rPr>
        <w:t xml:space="preserve">Changzi Jin’s group </w:t>
      </w:r>
      <w:r w:rsidRPr="002A6C5A">
        <w:rPr>
          <w:spacing w:val="8"/>
          <w:shd w:val="clear" w:color="auto" w:fill="FFFFFF"/>
        </w:rPr>
        <w:t xml:space="preserve">prepared </w:t>
      </w:r>
      <w:r w:rsidRPr="002A6C5A">
        <w:rPr>
          <w:spacing w:val="8"/>
          <w:lang w:eastAsia="en-IN" w:bidi="ar-SA"/>
        </w:rPr>
        <w:t>Using a sol-gel method and</w:t>
      </w:r>
      <w:r w:rsidRPr="002A6C5A">
        <w:rPr>
          <w:lang w:eastAsia="en-IN" w:bidi="ar-SA"/>
        </w:rPr>
        <w:t xml:space="preserve"> ps</w:t>
      </w:r>
      <w:r w:rsidRPr="002A6C5A">
        <w:rPr>
          <w:spacing w:val="-2"/>
          <w:lang w:eastAsia="en-IN" w:bidi="ar-SA"/>
        </w:rPr>
        <w:t>eudomorphic transformation, a hierarchically organized silica shell</w:t>
      </w:r>
      <w:r w:rsidRPr="002A6C5A">
        <w:rPr>
          <w:lang w:eastAsia="en-IN" w:bidi="ar-SA"/>
        </w:rPr>
        <w:t xml:space="preserve"> that covers iron oxide </w:t>
      </w:r>
      <w:r w:rsidRPr="002A6C5A">
        <w:t xml:space="preserve">MNPs </w:t>
      </w:r>
      <w:r w:rsidRPr="002A6C5A">
        <w:rPr>
          <w:lang w:eastAsia="en-IN" w:bidi="ar-SA"/>
        </w:rPr>
        <w:t xml:space="preserve">in a core-shell nanocomposite </w:t>
      </w:r>
      <w:r w:rsidRPr="002A6C5A">
        <w:rPr>
          <w:lang w:eastAsia="en-IN" w:bidi="ar-SA"/>
        </w:rPr>
        <w:fldChar w:fldCharType="begin" w:fldLock="1"/>
      </w:r>
      <w:r w:rsidRPr="002A6C5A">
        <w:rPr>
          <w:lang w:eastAsia="en-IN" w:bidi="ar-SA"/>
        </w:rPr>
        <w:instrText>ADDIN CSL_CITATION { "citationItems" : [ { "id" : "ITEM-1", "itemData" : { "DOI" : "10.1039/c4ta00258j", "abstract" : "A well-defined core-shell nanocomposite with magnetic iron oxide nanoparticles coated by a hierarchically structured silica shell has been synthesized through a sol-gel process and pseudomorphic transformation. The prepared materials were characterized by means of transmission electron microscopy, small and wide angle X-ray diffraction, M\u00f6ssbauer spectroscopy and N2 physical adsorption-desorption. It has been shown that the core-shell nanocomposite possesses a magnetic core in the form of Fe 3O4 or \u03b3-Fe2O3 and a unique hierarchically structured silica shell consisting of an inner nonporous shell and outer shell with hierarchical pores. As a result, this nanocomposite exhibits high stability (acid resistance) and a large surface area (447 m 2 g-1), which will be especially suitable for use as catalyst supports. To demonstrate this point, a functional catalyst consisting of small Pt nanoparticles well-dispersed on the porous surface of the magnetic core-shell nanocomposite was fabricated. In the hydrogenation of nitrobenzene and 2-nitrochlorobenzene to the corresponding aniline compounds, the hierarchically porous catalyst showed superior performances to its counterpart with a monomodal porous structure. In addition, the used catalyst could be separated conveniently from the reaction system with an external magnetic field. Subsequent recycling tests further confirmed the outstanding reusability and regeneration ability of the composite catalyst. \u00a9 2014 the Partner Organisations.", "author" : [ { "dropping-particle" : "", "family" : "Jin  Wang, Yanjie, Wei, Haisheng, Tang, Hailian, Liu, Xin, Lu, Ting, Wang, Junhu", "given" : "Changzi", "non-dropping-particle" : "", "parse-names" : false, "suffix" : "" } ], "container-title" : "Journal of Materials Chemistry A", "id" : "ITEM-1", "issue" : "29", "issued" : { "date-parts" : [ [ "2014" ] ] }, "page" : "11202-11208", "publisher" : "Royal Society of Chemistry", "title" : "Magnetic iron oxide nanoparticles coated by hierarchically structured silica: A highly stable nanocomposite system and ideal catalyst support", "type" : "article-journal", "volume" : "2" }, "uris" : [ "http://www.mendeley.com/documents/?uuid=0b7e637d-b1b9-4a39-adfd-bca245513d6e" ] } ], "mendeley" : { "formattedCitation" : "[60]", "plainTextFormattedCitation" : "[60]", "previouslyFormattedCitation" : "[60]" }, "properties" : { "noteIndex" : 0 }, "schema" : "https://github.com/citation-style-language/schema/raw/master/csl-citation.json" }</w:instrText>
      </w:r>
      <w:r w:rsidRPr="002A6C5A">
        <w:rPr>
          <w:lang w:eastAsia="en-IN" w:bidi="ar-SA"/>
        </w:rPr>
        <w:fldChar w:fldCharType="separate"/>
      </w:r>
      <w:r w:rsidRPr="002A6C5A">
        <w:rPr>
          <w:lang w:eastAsia="en-IN" w:bidi="ar-SA"/>
        </w:rPr>
        <w:t>[60]</w:t>
      </w:r>
      <w:r w:rsidRPr="002A6C5A">
        <w:rPr>
          <w:lang w:eastAsia="en-IN" w:bidi="ar-SA"/>
        </w:rPr>
        <w:fldChar w:fldCharType="end"/>
      </w:r>
      <w:r w:rsidRPr="002A6C5A">
        <w:rPr>
          <w:lang w:eastAsia="en-IN" w:bidi="ar-SA"/>
        </w:rPr>
        <w:t>.</w:t>
      </w:r>
    </w:p>
    <w:p w14:paraId="226E7110" w14:textId="77777777" w:rsidR="00143161" w:rsidRPr="002A6C5A" w:rsidRDefault="00143161" w:rsidP="00941FF5">
      <w:pPr>
        <w:pStyle w:val="JMMM-Content"/>
        <w:spacing w:line="240" w:lineRule="auto"/>
        <w:rPr>
          <w:lang w:eastAsia="en-IN" w:bidi="ar-SA"/>
        </w:rPr>
      </w:pPr>
    </w:p>
    <w:p w14:paraId="01F42E9C" w14:textId="77777777" w:rsidR="00143161" w:rsidRPr="002A6C5A" w:rsidRDefault="00143161" w:rsidP="00143161">
      <w:pPr>
        <w:pStyle w:val="JMMM-Content"/>
        <w:rPr>
          <w:spacing w:val="-6"/>
          <w:u w:val="single"/>
        </w:rPr>
      </w:pPr>
      <w:r w:rsidRPr="002A6C5A">
        <w:rPr>
          <w:spacing w:val="-6"/>
          <w:u w:val="single"/>
        </w:rPr>
        <w:t>Reverse emulsion method for synthesizing silica-supported magnetic nanoparticles</w:t>
      </w:r>
    </w:p>
    <w:p w14:paraId="0FACC834" w14:textId="77777777" w:rsidR="00143161" w:rsidRPr="002A6C5A" w:rsidRDefault="00143161" w:rsidP="00941FF5">
      <w:pPr>
        <w:pStyle w:val="JMMM-Content"/>
        <w:spacing w:line="240" w:lineRule="auto"/>
      </w:pPr>
    </w:p>
    <w:p w14:paraId="2768C774" w14:textId="4448C20D" w:rsidR="005A3A4C" w:rsidRPr="002A6C5A" w:rsidRDefault="00143161" w:rsidP="004A4303">
      <w:pPr>
        <w:pStyle w:val="JMMM-Content"/>
        <w:rPr>
          <w:lang w:eastAsia="en-IN" w:bidi="ar-SA"/>
        </w:rPr>
      </w:pPr>
      <w:r w:rsidRPr="002A6C5A">
        <w:rPr>
          <w:spacing w:val="-6"/>
        </w:rPr>
        <w:t>The reverse emulsion method is a versatile approach for synthesizing</w:t>
      </w:r>
      <w:r w:rsidRPr="002A6C5A">
        <w:t xml:space="preserve"> </w:t>
      </w:r>
      <w:r w:rsidRPr="002A6C5A">
        <w:rPr>
          <w:spacing w:val="-2"/>
        </w:rPr>
        <w:t>silica-supported MNPs, offering precise control over particle size and</w:t>
      </w:r>
      <w:r w:rsidRPr="002A6C5A">
        <w:t xml:space="preserve"> morphology. </w:t>
      </w:r>
      <w:r w:rsidRPr="002A6C5A">
        <w:rPr>
          <w:lang w:eastAsia="en-IN" w:bidi="ar-SA"/>
        </w:rPr>
        <w:t>This process creates a water-in-oil emulsion</w:t>
      </w:r>
      <w:r w:rsidRPr="002A6C5A">
        <w:t xml:space="preserve">, with the </w:t>
      </w:r>
      <w:r w:rsidRPr="002A6C5A">
        <w:rPr>
          <w:spacing w:val="-4"/>
        </w:rPr>
        <w:t>water phase containing the silica precursor, a surfactant or emulsifying</w:t>
      </w:r>
      <w:r w:rsidRPr="002A6C5A">
        <w:t xml:space="preserve"> </w:t>
      </w:r>
      <w:r w:rsidRPr="002A6C5A">
        <w:rPr>
          <w:spacing w:val="2"/>
        </w:rPr>
        <w:t>agent (cetyltrimethylammonium bromide, CTAB), and an acid or base</w:t>
      </w:r>
      <w:r w:rsidRPr="002A6C5A">
        <w:rPr>
          <w:spacing w:val="-2"/>
        </w:rPr>
        <w:t xml:space="preserve"> catalyst </w:t>
      </w:r>
      <w:r w:rsidRPr="002A6C5A">
        <w:rPr>
          <w:spacing w:val="-2"/>
        </w:rPr>
        <w:fldChar w:fldCharType="begin" w:fldLock="1"/>
      </w:r>
      <w:r w:rsidRPr="002A6C5A">
        <w:rPr>
          <w:spacing w:val="-2"/>
        </w:rPr>
        <w:instrText>ADDIN CSL_CITATION { "citationItems" : [ { "id" : "ITEM-1", "itemData" : { "DOI" : "10.1021/la701739w", "abstract" : "Microemulsions have been widely used as microreactors for the synthesis of nanoparticles and mesoporous materials. The correlation between the microstructure of a microemulsion and the features of the obtained materials is the most intriguing problem. On this point, many investigations have their ground on the structure of the precursor microemulsion, i.e., the system before the reaction takes place. Nevertheless, any reactions usually involve the formation of byproducts (aside from the nanoparticles). Several of these byproducts (e.g., ions, amphiphilic molecules) could modify the microemulsion structure during the course of the reaction. Here we examine the hydrolysis of tetraethoxysilane (TEOS) in the water-in-oil microemulsion hexadecyl- trimethylammonium bromide (CTAB)/pentanol/hexane/water. Conductivity and NMR measurements performed during the course of the reaction, in combination with dynamic light scattering and pulsed field gradient spin-echo NMR investigation performed on the microemulsion upon the addition of ethanol, indicate that a byproduct (ethanol) modifies the microreactor structure. The ethanol produced by the TEOS hydrolysis drives the microemulsion structure from small disconnected reverse micelles toward large connected aggregates until (for high enough ethanol loading) the system phase separates into two coexisting liquid phases (a dense interconnected network and a dilute reverse micellar phase). \u00a9 2007 American Chemical Society.", "author" : [ { "dropping-particle" : "", "family" : "Venditti  Angelico, Ruggero,, Palazzo, Gerardo, Colafemmina, Giuseppe, Ceglie, Andrea, Lopez, Francesco", "given" : "Francesco", "non-dropping-particle" : "", "parse-names" : false, "suffix" : "" } ], "container-title" : "Langmuir", "id" : "ITEM-1", "issue" : "20", "issued" : { "date-parts" : [ [ "2007" ] ] }, "page" : "10063-10068", "title" : "Preparation of nanosize silica in reverse micelles: Ethanol produced during TEOS hydrolysis affects the microemulsion structure", "type" : "article-journal", "volume" : "23" }, "uris" : [ "http://www.mendeley.com/documents/?uuid=bcabae9f-f3aa-4821-8f60-3df27b6ba4ad" ] } ], "mendeley" : { "formattedCitation" : "[61]", "plainTextFormattedCitation" : "[61]", "previouslyFormattedCitation" : "[61]" }, "properties" : { "noteIndex" : 0 }, "schema" : "https://github.com/citation-style-language/schema/raw/master/csl-citation.json" }</w:instrText>
      </w:r>
      <w:r w:rsidRPr="002A6C5A">
        <w:rPr>
          <w:spacing w:val="-2"/>
        </w:rPr>
        <w:fldChar w:fldCharType="separate"/>
      </w:r>
      <w:r w:rsidRPr="002A6C5A">
        <w:rPr>
          <w:spacing w:val="-2"/>
        </w:rPr>
        <w:t>[61]</w:t>
      </w:r>
      <w:r w:rsidRPr="002A6C5A">
        <w:rPr>
          <w:spacing w:val="-2"/>
        </w:rPr>
        <w:fldChar w:fldCharType="end"/>
      </w:r>
      <w:r w:rsidRPr="002A6C5A">
        <w:rPr>
          <w:spacing w:val="-2"/>
        </w:rPr>
        <w:t xml:space="preserve">. Zhang’s group </w:t>
      </w:r>
      <w:r w:rsidRPr="002A6C5A">
        <w:rPr>
          <w:spacing w:val="-2"/>
          <w:lang w:eastAsia="en-IN" w:bidi="ar-SA"/>
        </w:rPr>
        <w:t>investigated the use of XRD, TEM,</w:t>
      </w:r>
      <w:r w:rsidRPr="002A6C5A">
        <w:rPr>
          <w:lang w:eastAsia="en-IN" w:bidi="ar-SA"/>
        </w:rPr>
        <w:t xml:space="preserve"> and a superconducting quantum interference device (SQUID) in the</w:t>
      </w:r>
      <w:r w:rsidR="004A4303" w:rsidRPr="002A6C5A">
        <w:rPr>
          <w:lang w:eastAsia="en-IN" w:bidi="ar-SA"/>
        </w:rPr>
        <w:t xml:space="preserve"> </w:t>
      </w:r>
      <w:r w:rsidR="005A3A4C" w:rsidRPr="002A6C5A">
        <w:rPr>
          <w:spacing w:val="-2"/>
          <w:lang w:eastAsia="en-IN" w:bidi="ar-SA"/>
        </w:rPr>
        <w:t>modified reverse microemulsion process for the systematic synthesis</w:t>
      </w:r>
      <w:r w:rsidR="005A3A4C" w:rsidRPr="002A6C5A">
        <w:rPr>
          <w:lang w:eastAsia="en-IN" w:bidi="ar-SA"/>
        </w:rPr>
        <w:t xml:space="preserve"> </w:t>
      </w:r>
      <w:r w:rsidR="005A3A4C" w:rsidRPr="002A6C5A">
        <w:rPr>
          <w:lang w:eastAsia="en-IN" w:bidi="ar-SA"/>
        </w:rPr>
        <w:lastRenderedPageBreak/>
        <w:t xml:space="preserve">of silica-coated </w:t>
      </w:r>
      <w:r w:rsidR="005A3A4C" w:rsidRPr="002A6C5A">
        <w:t>MNPs</w:t>
      </w:r>
      <w:r w:rsidR="005A3A4C" w:rsidRPr="002A6C5A">
        <w:rPr>
          <w:lang w:eastAsia="en-IN" w:bidi="ar-SA"/>
        </w:rPr>
        <w:t xml:space="preserve">. The findings indicate that the concentration of the reaction agents could regulate the silica shell's thickness and </w:t>
      </w:r>
      <w:r w:rsidR="005A3A4C" w:rsidRPr="002A6C5A">
        <w:rPr>
          <w:spacing w:val="-2"/>
          <w:lang w:eastAsia="en-IN" w:bidi="ar-SA"/>
        </w:rPr>
        <w:t>that the surfactant Igepal CO-520 was a significant component of the</w:t>
      </w:r>
      <w:r w:rsidR="005A3A4C" w:rsidRPr="002A6C5A">
        <w:rPr>
          <w:lang w:eastAsia="en-IN" w:bidi="ar-SA"/>
        </w:rPr>
        <w:t xml:space="preserve"> </w:t>
      </w:r>
      <w:r w:rsidR="005A3A4C" w:rsidRPr="002A6C5A">
        <w:rPr>
          <w:spacing w:val="-2"/>
          <w:lang w:eastAsia="en-IN" w:bidi="ar-SA"/>
        </w:rPr>
        <w:t>reaction system. With a thin silica shell of around 2 nm, the produced</w:t>
      </w:r>
      <w:r w:rsidR="005A3A4C" w:rsidRPr="002A6C5A">
        <w:rPr>
          <w:lang w:eastAsia="en-IN" w:bidi="ar-SA"/>
        </w:rPr>
        <w:t xml:space="preserve"> </w:t>
      </w:r>
      <w:r w:rsidR="005A3A4C" w:rsidRPr="002A6C5A">
        <w:rPr>
          <w:spacing w:val="-4"/>
          <w:lang w:eastAsia="en-IN" w:bidi="ar-SA"/>
        </w:rPr>
        <w:t xml:space="preserve">ultra-thin silica-coated </w:t>
      </w:r>
      <w:r w:rsidR="005A3A4C" w:rsidRPr="002A6C5A">
        <w:rPr>
          <w:spacing w:val="-4"/>
        </w:rPr>
        <w:t xml:space="preserve">MNPs </w:t>
      </w:r>
      <w:r w:rsidR="005A3A4C" w:rsidRPr="002A6C5A">
        <w:rPr>
          <w:spacing w:val="-4"/>
          <w:lang w:eastAsia="en-IN" w:bidi="ar-SA"/>
        </w:rPr>
        <w:t>have a high saturation magnetization of</w:t>
      </w:r>
      <w:r w:rsidR="005A3A4C" w:rsidRPr="002A6C5A">
        <w:rPr>
          <w:spacing w:val="2"/>
          <w:lang w:eastAsia="en-IN" w:bidi="ar-SA"/>
        </w:rPr>
        <w:t xml:space="preserve"> </w:t>
      </w:r>
      <w:r w:rsidR="005A3A4C" w:rsidRPr="002A6C5A">
        <w:rPr>
          <w:spacing w:val="-6"/>
          <w:lang w:eastAsia="en-IN" w:bidi="ar-SA"/>
        </w:rPr>
        <w:t xml:space="preserve">approximately 15 </w:t>
      </w:r>
      <w:r w:rsidR="005A3A4C" w:rsidRPr="002A6C5A">
        <w:rPr>
          <w:spacing w:val="-6"/>
          <w:lang w:val="en-IN"/>
        </w:rPr>
        <w:t>emu∙g</w:t>
      </w:r>
      <w:r w:rsidR="005A3A4C" w:rsidRPr="002A6C5A">
        <w:rPr>
          <w:spacing w:val="-6"/>
          <w:vertAlign w:val="superscript"/>
          <w:lang w:val="en-IN"/>
        </w:rPr>
        <w:t>‒1</w:t>
      </w:r>
      <w:r w:rsidR="005A3A4C" w:rsidRPr="002A6C5A">
        <w:rPr>
          <w:spacing w:val="-6"/>
          <w:lang w:val="en-IN" w:bidi="ar-SA"/>
        </w:rPr>
        <w:t xml:space="preserve"> </w:t>
      </w:r>
      <w:r w:rsidR="005A3A4C" w:rsidRPr="002A6C5A">
        <w:rPr>
          <w:spacing w:val="-6"/>
          <w:lang w:eastAsia="en-IN" w:bidi="ar-SA"/>
        </w:rPr>
        <w:fldChar w:fldCharType="begin" w:fldLock="1"/>
      </w:r>
      <w:r w:rsidR="005A3A4C" w:rsidRPr="002A6C5A">
        <w:rPr>
          <w:spacing w:val="-6"/>
          <w:lang w:eastAsia="en-IN" w:bidi="ar-SA"/>
        </w:rPr>
        <w:instrText>ADDIN CSL_CITATION { "citationItems" : [ { "id" : "ITEM-1", "itemData" : { "DOI" : "10.1088/0957-4484/19/8/085601", "abstract" : "A systematic study of the formation of silica-coated magnetite particles via a modified reverse microemulsion approach was investigated by using transmission electron microscopy (TEM), x-ray diffraction (XRD) and a superconducting quantum interference device (SQUID). The results show that the surfactant Igepal CO-520 played an important role in the reaction system, and the thickness of the silica shell could be controlled by the concentration of the reaction agents. The developed ultra-thin silica-coated magnetic particles with a \u223c2 nm thin silica shell have a high saturated magnetization around 15 emu g-1. \u00a9 IOP Publishing Ltd.", "author" : [ { "dropping-particle" : "", "family" : "Zhang  Brian L. O'Connor, Charles J.", "given" : "Ming Cushing", "non-dropping-particle" : "", "parse-names" : false, "suffix" : "" } ], "container-title" : "Nanotechnology", "id" : "ITEM-1", "issue" : "8", "issued" : { "date-parts" : [ [ "2008" ] ] }, "page" : "85601", "title" : "Synthesis and characterization of monodisperse ultra-thin silica-coated magnetic nanoparticles", "type" : "article-journal", "volume" : "19" }, "uris" : [ "http://www.mendeley.com/documents/?uuid=41c275cf-95cb-4b7f-a309-9f40be35e48c" ] } ], "mendeley" : { "formattedCitation" : "[62]", "plainTextFormattedCitation" : "[62]", "previouslyFormattedCitation" : "[62]" }, "properties" : { "noteIndex" : 0 }, "schema" : "https://github.com/citation-style-language/schema/raw/master/csl-citation.json" }</w:instrText>
      </w:r>
      <w:r w:rsidR="005A3A4C" w:rsidRPr="002A6C5A">
        <w:rPr>
          <w:spacing w:val="-6"/>
          <w:lang w:eastAsia="en-IN" w:bidi="ar-SA"/>
        </w:rPr>
        <w:fldChar w:fldCharType="separate"/>
      </w:r>
      <w:r w:rsidR="005A3A4C" w:rsidRPr="002A6C5A">
        <w:rPr>
          <w:spacing w:val="-6"/>
          <w:lang w:eastAsia="en-IN" w:bidi="ar-SA"/>
        </w:rPr>
        <w:t>[62]</w:t>
      </w:r>
      <w:r w:rsidR="005A3A4C" w:rsidRPr="002A6C5A">
        <w:rPr>
          <w:spacing w:val="-6"/>
          <w:lang w:eastAsia="en-IN" w:bidi="ar-SA"/>
        </w:rPr>
        <w:fldChar w:fldCharType="end"/>
      </w:r>
      <w:r w:rsidR="005A3A4C" w:rsidRPr="002A6C5A">
        <w:rPr>
          <w:spacing w:val="-6"/>
          <w:lang w:eastAsia="en-IN" w:bidi="ar-SA"/>
        </w:rPr>
        <w:t xml:space="preserve">. </w:t>
      </w:r>
      <w:r w:rsidR="005A3A4C" w:rsidRPr="002A6C5A">
        <w:rPr>
          <w:spacing w:val="-6"/>
        </w:rPr>
        <w:t xml:space="preserve">Tanveer Ahmad and Ilsu Rhee </w:t>
      </w:r>
      <w:r w:rsidR="005A3A4C" w:rsidRPr="002A6C5A">
        <w:rPr>
          <w:spacing w:val="-6"/>
          <w:lang w:eastAsia="en-IN" w:bidi="ar-SA"/>
        </w:rPr>
        <w:t>produced</w:t>
      </w:r>
      <w:r w:rsidR="005A3A4C" w:rsidRPr="002A6C5A">
        <w:rPr>
          <w:spacing w:val="-4"/>
          <w:lang w:eastAsia="en-IN" w:bidi="ar-SA"/>
        </w:rPr>
        <w:t xml:space="preserve"> </w:t>
      </w:r>
      <w:r w:rsidR="005A3A4C" w:rsidRPr="002A6C5A">
        <w:rPr>
          <w:spacing w:val="2"/>
          <w:lang w:eastAsia="en-IN" w:bidi="ar-SA"/>
        </w:rPr>
        <w:t>bi</w:t>
      </w:r>
      <w:r w:rsidR="005A3A4C" w:rsidRPr="002A6C5A">
        <w:rPr>
          <w:spacing w:val="-4"/>
          <w:lang w:eastAsia="en-IN" w:bidi="ar-SA"/>
        </w:rPr>
        <w:t>ocompatible silica to coat the iron-oxide (Fe</w:t>
      </w:r>
      <w:r w:rsidR="005A3A4C" w:rsidRPr="002A6C5A">
        <w:rPr>
          <w:spacing w:val="-4"/>
          <w:vertAlign w:val="subscript"/>
          <w:lang w:eastAsia="en-IN" w:bidi="ar-SA"/>
        </w:rPr>
        <w:t>3</w:t>
      </w:r>
      <w:r w:rsidR="005A3A4C" w:rsidRPr="002A6C5A">
        <w:rPr>
          <w:spacing w:val="-4"/>
          <w:lang w:eastAsia="en-IN" w:bidi="ar-SA"/>
        </w:rPr>
        <w:t>O</w:t>
      </w:r>
      <w:r w:rsidR="005A3A4C" w:rsidRPr="002A6C5A">
        <w:rPr>
          <w:spacing w:val="-4"/>
          <w:vertAlign w:val="subscript"/>
          <w:lang w:eastAsia="en-IN" w:bidi="ar-SA"/>
        </w:rPr>
        <w:t>4</w:t>
      </w:r>
      <w:r w:rsidR="005A3A4C" w:rsidRPr="002A6C5A">
        <w:rPr>
          <w:spacing w:val="-4"/>
          <w:lang w:eastAsia="en-IN" w:bidi="ar-SA"/>
        </w:rPr>
        <w:t>) nanoparticles, which</w:t>
      </w:r>
      <w:r w:rsidR="005A3A4C" w:rsidRPr="002A6C5A">
        <w:rPr>
          <w:lang w:eastAsia="en-IN" w:bidi="ar-SA"/>
        </w:rPr>
        <w:t xml:space="preserve"> </w:t>
      </w:r>
      <w:r w:rsidR="005A3A4C" w:rsidRPr="002A6C5A">
        <w:rPr>
          <w:spacing w:val="-2"/>
          <w:lang w:eastAsia="en-IN" w:bidi="ar-SA"/>
        </w:rPr>
        <w:t>were made utilising the reverse micelle technique. The TEM pictures</w:t>
      </w:r>
      <w:r w:rsidR="005A3A4C" w:rsidRPr="002A6C5A">
        <w:rPr>
          <w:lang w:eastAsia="en-IN" w:bidi="ar-SA"/>
        </w:rPr>
        <w:t xml:space="preserve"> </w:t>
      </w:r>
      <w:r w:rsidR="005A3A4C" w:rsidRPr="002A6C5A">
        <w:rPr>
          <w:spacing w:val="-2"/>
          <w:lang w:eastAsia="en-IN" w:bidi="ar-SA"/>
        </w:rPr>
        <w:t>of the coated nanoparticles revealed a consistent size distribution and</w:t>
      </w:r>
      <w:r w:rsidR="005A3A4C" w:rsidRPr="002A6C5A">
        <w:rPr>
          <w:lang w:eastAsia="en-IN" w:bidi="ar-SA"/>
        </w:rPr>
        <w:t xml:space="preserve"> </w:t>
      </w:r>
      <w:r w:rsidR="005A3A4C" w:rsidRPr="002A6C5A">
        <w:rPr>
          <w:spacing w:val="-2"/>
          <w:lang w:eastAsia="en-IN" w:bidi="ar-SA"/>
        </w:rPr>
        <w:t>spherical shape with an average diameter of 10 nm. Using a magnetic</w:t>
      </w:r>
      <w:r w:rsidR="005A3A4C" w:rsidRPr="002A6C5A">
        <w:rPr>
          <w:lang w:eastAsia="en-IN" w:bidi="ar-SA"/>
        </w:rPr>
        <w:t xml:space="preserve"> r</w:t>
      </w:r>
      <w:r w:rsidR="005A3A4C" w:rsidRPr="002A6C5A">
        <w:rPr>
          <w:spacing w:val="-6"/>
          <w:lang w:eastAsia="en-IN" w:bidi="ar-SA"/>
        </w:rPr>
        <w:t>esonance (MR) scanner, the T1 and T2 relaxation durations of hydrogen</w:t>
      </w:r>
      <w:r w:rsidR="005A3A4C" w:rsidRPr="002A6C5A">
        <w:rPr>
          <w:lang w:eastAsia="en-IN" w:bidi="ar-SA"/>
        </w:rPr>
        <w:t xml:space="preserve"> protons in aqueous solutions with different concentrations of silica-coated nanoparticles were found </w:t>
      </w:r>
      <w:r w:rsidR="005A3A4C" w:rsidRPr="002A6C5A">
        <w:rPr>
          <w:lang w:eastAsia="en-IN" w:bidi="ar-SA"/>
        </w:rPr>
        <w:fldChar w:fldCharType="begin" w:fldLock="1"/>
      </w:r>
      <w:r w:rsidR="005A3A4C" w:rsidRPr="002A6C5A">
        <w:rPr>
          <w:lang w:eastAsia="en-IN" w:bidi="ar-SA"/>
        </w:rPr>
        <w:instrText>ADDIN CSL_CITATION { "citationItems" : [ { "id" : "ITEM-1", "itemData" : { "DOI" : "10.3938/jkps.57.1545", "abstract" : "We synthesized iron-oxide (Fe3O4) nanoparticles by using the reverse micelle method and coated them with biocompatible silica. The coated nanoparticles were found to be spherical in the TEM images and showed a uniform size distribution with an average diameter of 10 nm. The T1 and the T2 relaxation times of hydrogen protons in aqueous solutions with various concentrations of silicacoated nanoparticles were determined by using a magnetic resonance (MR) scanner. We found that the T2 relaxivity was much larger than the T1 relaxivity for the nanoparticle contrast agent, which reflected the fact that the T2 relaxation was mainly influenced by outer sphere processes. The T2 relaxivity was found to be 15 times larger than that for the commercial Gd-DTPA-BMA contrast agent. This result demonstrates that silica-coated iron oxide nanoparticles are applicable as a T2 agent in magnetic resonance imaging.", "author" : [ { "dropping-particle" : "", "family" : "Ahmad  Ilsu Hong, Sungwook Chang, Yongmin Lee, Jaejun", "given" : "Tanveer Rhee", "non-dropping-particle" : "", "parse-names" : false, "suffix" : "" } ], "container-title" : "Journal of the Korean Physical Society", "id" : "ITEM-1", "issue" : "61", "issued" : { "date-parts" : [ [ "2010" ] ] }, "page" : "1545-1549", "title" : "Silica-coated iron-oxide nanoparticles synthesized as a T2 contrast agent for magnetic resonance imaging by using the reverse micelle method", "type" : "article-journal", "volume" : "57" }, "uris" : [ "http://www.mendeley.com/documents/?uuid=39f26635-fa14-4f48-8096-7ab2d85a68ec" ] } ], "mendeley" : { "formattedCitation" : "[63]", "plainTextFormattedCitation" : "[63]", "previouslyFormattedCitation" : "[63]" }, "properties" : { "noteIndex" : 0 }, "schema" : "https://github.com/citation-style-language/schema/raw/master/csl-citation.json" }</w:instrText>
      </w:r>
      <w:r w:rsidR="005A3A4C" w:rsidRPr="002A6C5A">
        <w:rPr>
          <w:lang w:eastAsia="en-IN" w:bidi="ar-SA"/>
        </w:rPr>
        <w:fldChar w:fldCharType="separate"/>
      </w:r>
      <w:r w:rsidR="005A3A4C" w:rsidRPr="002A6C5A">
        <w:rPr>
          <w:lang w:eastAsia="en-IN" w:bidi="ar-SA"/>
        </w:rPr>
        <w:t>[63]</w:t>
      </w:r>
      <w:r w:rsidR="005A3A4C" w:rsidRPr="002A6C5A">
        <w:rPr>
          <w:lang w:eastAsia="en-IN" w:bidi="ar-SA"/>
        </w:rPr>
        <w:fldChar w:fldCharType="end"/>
      </w:r>
      <w:r w:rsidR="005A3A4C" w:rsidRPr="002A6C5A">
        <w:rPr>
          <w:lang w:eastAsia="en-IN" w:bidi="ar-SA"/>
        </w:rPr>
        <w:t>.</w:t>
      </w:r>
    </w:p>
    <w:p w14:paraId="5AB5A5E3" w14:textId="77777777" w:rsidR="0008630B" w:rsidRPr="002A6C5A" w:rsidRDefault="0008630B" w:rsidP="00941FF5">
      <w:pPr>
        <w:pStyle w:val="JMMM-Content"/>
        <w:spacing w:line="240" w:lineRule="auto"/>
        <w:rPr>
          <w:lang w:eastAsia="en-IN" w:bidi="ar-SA"/>
        </w:rPr>
      </w:pPr>
    </w:p>
    <w:p w14:paraId="346F4369" w14:textId="77777777" w:rsidR="0008630B" w:rsidRPr="002A6C5A" w:rsidRDefault="0008630B" w:rsidP="00EB5825">
      <w:pPr>
        <w:pStyle w:val="JMMM-Content"/>
        <w:rPr>
          <w:spacing w:val="-4"/>
          <w:u w:val="single"/>
        </w:rPr>
      </w:pPr>
      <w:r w:rsidRPr="002A6C5A">
        <w:rPr>
          <w:spacing w:val="-4"/>
          <w:u w:val="single"/>
        </w:rPr>
        <w:t>Impregnation method for synthesizing silica-supported magnetic nanoparticles</w:t>
      </w:r>
    </w:p>
    <w:p w14:paraId="2B79F394" w14:textId="77777777" w:rsidR="0008630B" w:rsidRPr="002A6C5A" w:rsidRDefault="0008630B" w:rsidP="00941FF5">
      <w:pPr>
        <w:pStyle w:val="JMMM-Content"/>
        <w:spacing w:line="240" w:lineRule="auto"/>
      </w:pPr>
    </w:p>
    <w:p w14:paraId="008245D8" w14:textId="1B4F7754" w:rsidR="0008630B" w:rsidRPr="002A6C5A" w:rsidRDefault="0008630B" w:rsidP="00EB5825">
      <w:pPr>
        <w:pStyle w:val="JMMM-Content"/>
        <w:rPr>
          <w:lang w:eastAsia="en-IN" w:bidi="ar-SA"/>
        </w:rPr>
      </w:pPr>
      <w:r w:rsidRPr="002A6C5A">
        <w:rPr>
          <w:spacing w:val="-2"/>
        </w:rPr>
        <w:t>The impregnation method is a versatile approach for synthesizing</w:t>
      </w:r>
      <w:r w:rsidRPr="002A6C5A">
        <w:t xml:space="preserve"> </w:t>
      </w:r>
      <w:r w:rsidRPr="002A6C5A">
        <w:rPr>
          <w:spacing w:val="4"/>
        </w:rPr>
        <w:t>silica-supported MNPs, providing control over the dispersion of</w:t>
      </w:r>
      <w:r w:rsidRPr="002A6C5A">
        <w:t xml:space="preserve"> active species on the silica support </w:t>
      </w:r>
      <w:r w:rsidRPr="002A6C5A">
        <w:fldChar w:fldCharType="begin" w:fldLock="1"/>
      </w:r>
      <w:r w:rsidRPr="002A6C5A">
        <w:instrText>ADDIN CSL_CITATION { "citationItems" : [ { "id" : "ITEM-1", "itemData" : { "DOI" : "10.1021/jp905410d", "abstract" : "Aqueous impregnation of mesoporous silica as a first step in catalyst preparation was studied to investigate the distribution of the metal-precursor solution over the support. The degree of pore-filling after impregnation was determined using the freezing point depression of confined liquids. A separate bulk melting transition observed with differential scanning calorimetry in combination with TGA and N2-physisorption allowed rigorous quantification of the extent of pore-filling of the support. The micro-and mesoporous volumes of different mesoporous silica were filled up to 90-100% with water. With KCl solution, at maximum 75-85% of the pores were filled. However, the total pore-filling reached 85-90% when the estimated volume of physisorbed water was included. As a case study for catalyst preparation, silica supports were also impregnated with an aqueous Ni(NO3)2 solution. Generally, the solution occupied up to 80-90% of the pore volume, similar to the pore-filling with KCl. This study shows that ordered mesoporous silica, as well as silica-gel, are filled spontaneously and largely with aqueous solutions by capillary forces. Just up to 10% empty pores are expected to be present after a so-called incipient wetness impregnation. Therefore, a largely uniform distribution of the metal precursor over the support is achieved by aqueous impregnation. \u00a9 2009 American Chemical Society.", "author" : [ { "dropping-particle" : "", "family" : "Eggenhuisen", "given" : "Tamara M", "non-dropping-particle" : "", "parse-names" : false, "suffix" : "" }, { "dropping-particle" : "", "family" : "Steenbergen", "given" : "Mies J", "non-dropping-particle" : "Van", "parse-names" : false, "suffix" : "" }, { "dropping-particle" : "", "family" : "Talsma", "given" : "Herre", "non-dropping-particle" : "", "parse-names" : false, "suffix" : "" }, { "dropping-particle" : "", "family" : "Jongh", "given" : "Petra E", "non-dropping-particle" : "De", "parse-names" : false, "suffix" : "" }, { "dropping-particle" : "", "family" : "Jong", "given" : "Krijn P", "non-dropping-particle" : "De", "parse-names" : false, "suffix" : "" } ], "container-title" : "Journal of Physical Chemistry C", "id" : "ITEM-1", "issue" : "38", "issued" : { "date-parts" : [ [ "2009" ] ] }, "page" : "16785-16791", "title" : "Impregnation of mesoporous silica for catalyst preparation studied with differential scanning calorimetry", "type" : "article-journal", "volume" : "113" }, "uris" : [ "http://www.mendeley.com/documents/?uuid=8074d61c-df82-48ab-989a-a63dc80fe8c6" ] } ], "mendeley" : { "formattedCitation" : "[64]", "plainTextFormattedCitation" : "[64]", "previouslyFormattedCitation" : "[64]" }, "properties" : { "noteIndex" : 0 }, "schema" : "https://github.com/citation-style-language/schema/raw/master/csl-citation.json" }</w:instrText>
      </w:r>
      <w:r w:rsidRPr="002A6C5A">
        <w:fldChar w:fldCharType="separate"/>
      </w:r>
      <w:r w:rsidRPr="002A6C5A">
        <w:t>[64]</w:t>
      </w:r>
      <w:r w:rsidRPr="002A6C5A">
        <w:fldChar w:fldCharType="end"/>
      </w:r>
      <w:r w:rsidRPr="002A6C5A">
        <w:t xml:space="preserve">.  Mevellec’s group </w:t>
      </w:r>
      <w:r w:rsidRPr="002A6C5A">
        <w:rPr>
          <w:lang w:eastAsia="en-IN" w:bidi="ar-SA"/>
        </w:rPr>
        <w:t>prepared Rhodium nanoparticles as colloidal suspensions in aqueous solution by chemically reducing the precursor RhCl</w:t>
      </w:r>
      <w:r w:rsidRPr="002A6C5A">
        <w:rPr>
          <w:vertAlign w:val="subscript"/>
          <w:lang w:eastAsia="en-IN" w:bidi="ar-SA"/>
        </w:rPr>
        <w:t>3</w:t>
      </w:r>
      <w:r w:rsidRPr="002A6C5A">
        <w:rPr>
          <w:lang w:eastAsia="en-IN" w:bidi="ar-SA"/>
        </w:rPr>
        <w:t>.3H</w:t>
      </w:r>
      <w:r w:rsidRPr="002A6C5A">
        <w:rPr>
          <w:vertAlign w:val="subscript"/>
          <w:lang w:eastAsia="en-IN" w:bidi="ar-SA"/>
        </w:rPr>
        <w:t>2</w:t>
      </w:r>
      <w:r w:rsidRPr="002A6C5A">
        <w:rPr>
          <w:lang w:eastAsia="en-IN" w:bidi="ar-SA"/>
        </w:rPr>
        <w:t xml:space="preserve">O in the presence </w:t>
      </w:r>
      <w:r w:rsidRPr="002A6C5A">
        <w:rPr>
          <w:spacing w:val="-4"/>
          <w:lang w:eastAsia="en-IN" w:bidi="ar-SA"/>
        </w:rPr>
        <w:t xml:space="preserve">of the surfactant </w:t>
      </w:r>
      <w:r w:rsidRPr="002A6C5A">
        <w:rPr>
          <w:i/>
          <w:iCs/>
          <w:spacing w:val="-4"/>
          <w:shd w:val="clear" w:color="auto" w:fill="FFFFFF"/>
          <w:lang w:eastAsia="en-IN" w:bidi="pa-IN"/>
        </w:rPr>
        <w:t>N</w:t>
      </w:r>
      <w:r w:rsidRPr="002A6C5A">
        <w:rPr>
          <w:spacing w:val="-4"/>
          <w:shd w:val="clear" w:color="auto" w:fill="FFFFFF"/>
          <w:lang w:eastAsia="en-IN" w:bidi="pa-IN"/>
        </w:rPr>
        <w:t>,</w:t>
      </w:r>
      <w:r w:rsidRPr="002A6C5A">
        <w:rPr>
          <w:i/>
          <w:iCs/>
          <w:spacing w:val="-4"/>
          <w:shd w:val="clear" w:color="auto" w:fill="FFFFFF"/>
          <w:lang w:eastAsia="en-IN" w:bidi="pa-IN"/>
        </w:rPr>
        <w:t>N</w:t>
      </w:r>
      <w:r w:rsidRPr="002A6C5A">
        <w:rPr>
          <w:spacing w:val="-4"/>
          <w:shd w:val="clear" w:color="auto" w:fill="FFFFFF"/>
          <w:lang w:eastAsia="en-IN" w:bidi="pa-IN"/>
        </w:rPr>
        <w:t>-dimethyl-</w:t>
      </w:r>
      <w:r w:rsidRPr="002A6C5A">
        <w:rPr>
          <w:i/>
          <w:iCs/>
          <w:spacing w:val="-4"/>
          <w:shd w:val="clear" w:color="auto" w:fill="FFFFFF"/>
          <w:lang w:eastAsia="en-IN" w:bidi="pa-IN"/>
        </w:rPr>
        <w:t>N</w:t>
      </w:r>
      <w:r w:rsidRPr="002A6C5A">
        <w:rPr>
          <w:spacing w:val="-4"/>
          <w:shd w:val="clear" w:color="auto" w:fill="FFFFFF"/>
          <w:lang w:eastAsia="en-IN" w:bidi="pa-IN"/>
        </w:rPr>
        <w:t>-cetyl-</w:t>
      </w:r>
      <w:r w:rsidRPr="002A6C5A">
        <w:rPr>
          <w:i/>
          <w:iCs/>
          <w:spacing w:val="-4"/>
          <w:shd w:val="clear" w:color="auto" w:fill="FFFFFF"/>
          <w:lang w:eastAsia="en-IN" w:bidi="pa-IN"/>
        </w:rPr>
        <w:t>N</w:t>
      </w:r>
      <w:r w:rsidRPr="002A6C5A">
        <w:rPr>
          <w:spacing w:val="-4"/>
          <w:shd w:val="clear" w:color="auto" w:fill="FFFFFF"/>
          <w:lang w:eastAsia="en-IN" w:bidi="pa-IN"/>
        </w:rPr>
        <w:t>-(2-hydroxyethyl) ammonium</w:t>
      </w:r>
      <w:r w:rsidRPr="002A6C5A">
        <w:rPr>
          <w:shd w:val="clear" w:color="auto" w:fill="FFFFFF"/>
          <w:lang w:eastAsia="en-IN" w:bidi="pa-IN"/>
        </w:rPr>
        <w:t xml:space="preserve"> </w:t>
      </w:r>
      <w:r w:rsidRPr="002A6C5A">
        <w:rPr>
          <w:spacing w:val="-6"/>
          <w:shd w:val="clear" w:color="auto" w:fill="FFFFFF"/>
          <w:lang w:eastAsia="en-IN" w:bidi="pa-IN"/>
        </w:rPr>
        <w:t>chloride</w:t>
      </w:r>
      <w:r w:rsidRPr="002A6C5A">
        <w:rPr>
          <w:spacing w:val="-6"/>
          <w:lang w:eastAsia="en-IN" w:bidi="ar-SA"/>
        </w:rPr>
        <w:t xml:space="preserve"> (HEA1</w:t>
      </w:r>
      <w:r w:rsidRPr="002A6C5A">
        <w:rPr>
          <w:spacing w:val="-6"/>
          <w:vertAlign w:val="subscript"/>
          <w:lang w:eastAsia="en-IN" w:bidi="ar-SA"/>
        </w:rPr>
        <w:t>6</w:t>
      </w:r>
      <w:r w:rsidRPr="002A6C5A">
        <w:rPr>
          <w:spacing w:val="-6"/>
          <w:lang w:eastAsia="en-IN" w:bidi="ar-SA"/>
        </w:rPr>
        <w:t>Cl). The rhodium nanoparticles were then immobilized</w:t>
      </w:r>
      <w:r w:rsidRPr="002A6C5A">
        <w:rPr>
          <w:lang w:eastAsia="en-IN" w:bidi="ar-SA"/>
        </w:rPr>
        <w:t xml:space="preserve"> </w:t>
      </w:r>
      <w:r w:rsidRPr="002A6C5A">
        <w:rPr>
          <w:spacing w:val="2"/>
          <w:lang w:eastAsia="en-IN" w:bidi="ar-SA"/>
        </w:rPr>
        <w:t>on silica by straightforward impregnation. After the surfactant</w:t>
      </w:r>
      <w:r w:rsidRPr="002A6C5A">
        <w:rPr>
          <w:lang w:eastAsia="en-IN" w:bidi="ar-SA"/>
        </w:rPr>
        <w:t xml:space="preserve"> is eliminated and the silica is immobilized, an increase in particle size of 2.4 nm to 5 nm has been observed </w:t>
      </w:r>
      <w:r w:rsidRPr="002A6C5A">
        <w:rPr>
          <w:lang w:eastAsia="en-IN" w:bidi="ar-SA"/>
        </w:rPr>
        <w:fldChar w:fldCharType="begin" w:fldLock="1"/>
      </w:r>
      <w:r w:rsidRPr="002A6C5A">
        <w:rPr>
          <w:lang w:eastAsia="en-IN" w:bidi="ar-SA"/>
        </w:rPr>
        <w:instrText>ADDIN CSL_CITATION { "citationItems" : [ { "id" : "ITEM-1", "itemData" : { "DOI" : "10.1039/b605893k", "abstract" : "Colloidal suspensions of rhodium nanoparticles have been easily prepared in aqueous solution by chemical reduction of the precursor RhCl 3\u00b73H2O in the presence of the surfactant N,N-dimethyl-N-cetyl-N-(2-hydroxyethyl)ammonium chloride (HEA16Cl) and further used to immobilize rhodium nanoparticles on silica by simple impregnation. The obtained silica-supported rhodium nanoparticles have been investigated by adapted characterization methods such as transmission electron microscopy and X-ray photoelectron spectroscopy. A particle size increase from 2.4 to 5 nm after the silica immobilization step and total elimination of the surfactant has been observed. This \"heterogeneous\" catalyst displayed good activities for the hydrogenation of mono-, di- alkylsubstituted and/or functionalized aromatic derivatives in water under atmospheric hydrogen pressure and at room temperature. In all cases, the catalyst could be recovered several times after a simple decantation or filtration and reused without any significant loss in catalytic activity. This supported catalyst has also been tested under higher hydrogen pressure giving rise to TOFs reaching 6430 h -1 at 30 bar and in terms of catalytic lifetime 30 000 TTO in 8.5 h for pure anisole hydrogenation at 40 bar. \u00a9 the Royal Society of Chemistry and the Centre National de la Recherche Scientifique 2006.", "author" : [ { "dropping-particle" : "", "family" : "M\u00e9vellec  Nowicki, Audrey, Roucoux, Alain, Dujardin, Christophe, Granger, Pascal, Payen, Edmond, Philippot, Karine", "given" : "Vincent", "non-dropping-particle" : "", "parse-names" : false, "suffix" : "" } ], "container-title" : "New Journal of Chemistry", "id" : "ITEM-1", "issue" : "8", "issued" : { "date-parts" : [ [ "2006" ] ] }, "page" : "1214-1219", "publisher" : "Royal Society of Chemistry", "title" : "A simple and reproducible method for the synthesis of silica-supported rhodium nanoparticles and their investigation in the hydrogenation of aromatic compounds", "type" : "article-journal", "volume" : "30" }, "uris" : [ "http://www.mendeley.com/documents/?uuid=94f626da-8c17-46fd-be75-d574d19715d3" ] } ], "mendeley" : { "formattedCitation" : "[65]", "plainTextFormattedCitation" : "[65]", "previouslyFormattedCitation" : "[65]" }, "properties" : { "noteIndex" : 0 }, "schema" : "https://github.com/citation-style-language/schema/raw/master/csl-citation.json" }</w:instrText>
      </w:r>
      <w:r w:rsidRPr="002A6C5A">
        <w:rPr>
          <w:lang w:eastAsia="en-IN" w:bidi="ar-SA"/>
        </w:rPr>
        <w:fldChar w:fldCharType="separate"/>
      </w:r>
      <w:r w:rsidRPr="002A6C5A">
        <w:rPr>
          <w:lang w:eastAsia="en-IN" w:bidi="ar-SA"/>
        </w:rPr>
        <w:t>[65]</w:t>
      </w:r>
      <w:r w:rsidRPr="002A6C5A">
        <w:rPr>
          <w:lang w:eastAsia="en-IN" w:bidi="ar-SA"/>
        </w:rPr>
        <w:fldChar w:fldCharType="end"/>
      </w:r>
      <w:r w:rsidRPr="002A6C5A">
        <w:rPr>
          <w:lang w:eastAsia="en-IN" w:bidi="ar-SA"/>
        </w:rPr>
        <w:t>.</w:t>
      </w:r>
    </w:p>
    <w:p w14:paraId="20BE111D" w14:textId="6B3E94D3" w:rsidR="0008630B" w:rsidRPr="002A6C5A" w:rsidRDefault="0008630B" w:rsidP="004B272F">
      <w:pPr>
        <w:pStyle w:val="JMMM-Content"/>
        <w:spacing w:line="240" w:lineRule="auto"/>
        <w:rPr>
          <w:lang w:eastAsia="en-IN" w:bidi="ar-SA"/>
        </w:rPr>
      </w:pPr>
    </w:p>
    <w:p w14:paraId="36A34E5E" w14:textId="77777777" w:rsidR="0008630B" w:rsidRPr="002A6C5A" w:rsidRDefault="0008630B" w:rsidP="00EB5825">
      <w:pPr>
        <w:pStyle w:val="JMMM-Heading2"/>
        <w:rPr>
          <w:rFonts w:ascii="Times New Roman Bold" w:hAnsi="Times New Roman Bold"/>
          <w:spacing w:val="-4"/>
        </w:rPr>
      </w:pPr>
      <w:r w:rsidRPr="002A6C5A">
        <w:rPr>
          <w:rFonts w:ascii="Times New Roman Bold" w:hAnsi="Times New Roman Bold"/>
          <w:spacing w:val="-2"/>
          <w:lang w:eastAsia="zh-CN"/>
        </w:rPr>
        <w:t xml:space="preserve">3.2 </w:t>
      </w:r>
      <w:r w:rsidRPr="002A6C5A">
        <w:rPr>
          <w:rFonts w:ascii="Times New Roman Bold" w:hAnsi="Times New Roman Bold"/>
          <w:spacing w:val="-2"/>
          <w:lang w:eastAsia="zh-CN"/>
        </w:rPr>
        <w:tab/>
      </w:r>
      <w:r w:rsidRPr="002A6C5A">
        <w:rPr>
          <w:rFonts w:ascii="Times New Roman Bold" w:hAnsi="Times New Roman Bold"/>
          <w:spacing w:val="-4"/>
        </w:rPr>
        <w:t>Alumina as a support material for magnetic supported nanoparticles</w:t>
      </w:r>
    </w:p>
    <w:p w14:paraId="32024068" w14:textId="77777777" w:rsidR="0008630B" w:rsidRPr="002A6C5A" w:rsidRDefault="0008630B" w:rsidP="004B272F">
      <w:pPr>
        <w:pStyle w:val="JMMM-Content"/>
        <w:spacing w:line="240" w:lineRule="auto"/>
      </w:pPr>
    </w:p>
    <w:p w14:paraId="1B6DA642" w14:textId="065F8F20" w:rsidR="0008630B" w:rsidRPr="002A6C5A" w:rsidRDefault="0008630B" w:rsidP="00EB5825">
      <w:pPr>
        <w:pStyle w:val="JMMM-Content"/>
        <w:rPr>
          <w:spacing w:val="-2"/>
        </w:rPr>
      </w:pPr>
      <w:r w:rsidRPr="002A6C5A">
        <w:rPr>
          <w:spacing w:val="2"/>
        </w:rPr>
        <w:t>Alumina, or aluminum oxide (Al</w:t>
      </w:r>
      <w:r w:rsidRPr="002A6C5A">
        <w:rPr>
          <w:spacing w:val="2"/>
          <w:vertAlign w:val="subscript"/>
        </w:rPr>
        <w:t>2</w:t>
      </w:r>
      <w:r w:rsidRPr="002A6C5A">
        <w:rPr>
          <w:spacing w:val="2"/>
        </w:rPr>
        <w:t>O</w:t>
      </w:r>
      <w:r w:rsidRPr="002A6C5A">
        <w:rPr>
          <w:spacing w:val="2"/>
          <w:vertAlign w:val="subscript"/>
        </w:rPr>
        <w:t>3</w:t>
      </w:r>
      <w:r w:rsidRPr="002A6C5A">
        <w:rPr>
          <w:spacing w:val="2"/>
        </w:rPr>
        <w:t>), is a versatile and widely</w:t>
      </w:r>
      <w:r w:rsidRPr="002A6C5A">
        <w:t xml:space="preserve"> </w:t>
      </w:r>
      <w:r w:rsidRPr="002A6C5A">
        <w:rPr>
          <w:spacing w:val="2"/>
        </w:rPr>
        <w:t>employed support material due to its exceptional thermal stability,</w:t>
      </w:r>
      <w:r w:rsidRPr="002A6C5A">
        <w:t xml:space="preserve"> high surface area, and chemical inertness </w:t>
      </w:r>
      <w:r w:rsidRPr="002A6C5A">
        <w:fldChar w:fldCharType="begin" w:fldLock="1"/>
      </w:r>
      <w:r w:rsidRPr="002A6C5A">
        <w:instrText>ADDIN CSL_CITATION { "citationItems" : [ { "id" : "ITEM-1", "itemData" : { "DOI" : "10.1021/acsomega.7b01248", "abstract" : "Au nanoparticles supported on alumina (Au/Al2O3) with average particle size of 3.9 \u00b1 0.7 nm and surface plasmon band centerned at 516.5 nm were prepared by deposition-precipitation method, and their photocatalytic activities for the reduction of nitrobenzene using either formic acid in acetonitrile (method A) or KOH in 2-propanol (method B) were investigated. Even at room temperature, the Au/Al2O3 was found to be highly active and selective for conversion of nitrobenzene to aniline when used with formic acid in acetonitrile or to azobenzene when performed with KOH in 2-propanol under irradiation with green light-emitting diode (517 nm).", "author" : [ { "dropping-particle" : "", "family" : "Chaiseeda  Nishimura, Shun, Ebitani, Kohki", "given" : "Kittichai", "non-dropping-particle" : "", "parse-names" : false, "suffix" : "" } ], "container-title" : "ACS Omega", "id" : "ITEM-1", "issue" : "10", "issued" : { "date-parts" : [ [ "2017" ] ] }, "page" : "7066-7070", "publisher" : "American Chemical Society", "title" : "Gold nanoparticles supported on alumina as a catalyst for surface plasmon-enhanced selective reductions of nitrobenzene", "type" : "article-journal", "volume" : "2" }, "uris" : [ "http://www.mendeley.com/documents/?uuid=e82a0af2-0032-4cf1-bafe-0445657c64e4" ] } ], "mendeley" : { "formattedCitation" : "[66]", "plainTextFormattedCitation" : "[66]", "previouslyFormattedCitation" : "[66]" }, "properties" : { "noteIndex" : 0 }, "schema" : "https://github.com/citation-style-language/schema/raw/master/csl-citation.json" }</w:instrText>
      </w:r>
      <w:r w:rsidRPr="002A6C5A">
        <w:fldChar w:fldCharType="separate"/>
      </w:r>
      <w:r w:rsidRPr="002A6C5A">
        <w:t>[66]</w:t>
      </w:r>
      <w:r w:rsidRPr="002A6C5A">
        <w:fldChar w:fldCharType="end"/>
      </w:r>
      <w:r w:rsidRPr="002A6C5A">
        <w:t xml:space="preserve">. </w:t>
      </w:r>
      <w:r w:rsidRPr="002A6C5A">
        <w:rPr>
          <w:lang w:eastAsia="en-IN" w:bidi="ar-SA"/>
        </w:rPr>
        <w:t xml:space="preserve">Researchers started </w:t>
      </w:r>
      <w:r w:rsidRPr="002A6C5A">
        <w:rPr>
          <w:spacing w:val="-4"/>
          <w:lang w:eastAsia="en-IN" w:bidi="ar-SA"/>
        </w:rPr>
        <w:t>looking into the use of different support materials to attach and stabilize</w:t>
      </w:r>
      <w:r w:rsidRPr="002A6C5A">
        <w:rPr>
          <w:lang w:eastAsia="en-IN" w:bidi="ar-SA"/>
        </w:rPr>
        <w:t xml:space="preserve"> </w:t>
      </w:r>
      <w:r w:rsidRPr="002A6C5A">
        <w:rPr>
          <w:spacing w:val="2"/>
          <w:lang w:eastAsia="en-IN" w:bidi="ar-SA"/>
        </w:rPr>
        <w:t>magnetic species in the middle of the 20th century, which is when</w:t>
      </w:r>
      <w:r w:rsidRPr="002A6C5A">
        <w:rPr>
          <w:lang w:eastAsia="en-IN" w:bidi="ar-SA"/>
        </w:rPr>
        <w:t xml:space="preserve"> </w:t>
      </w:r>
      <w:r w:rsidRPr="002A6C5A">
        <w:rPr>
          <w:lang w:eastAsia="en-IN" w:bidi="ar-SA"/>
        </w:rPr>
        <w:t xml:space="preserve">alumina first appeared on the scene as </w:t>
      </w:r>
      <w:r w:rsidRPr="002A6C5A">
        <w:t xml:space="preserve">MNPs </w:t>
      </w:r>
      <w:r w:rsidRPr="002A6C5A">
        <w:rPr>
          <w:lang w:eastAsia="en-IN" w:bidi="ar-SA"/>
        </w:rPr>
        <w:t xml:space="preserve">support material </w:t>
      </w:r>
      <w:r w:rsidRPr="002A6C5A">
        <w:rPr>
          <w:lang w:eastAsia="en-IN" w:bidi="ar-SA"/>
        </w:rPr>
        <w:fldChar w:fldCharType="begin" w:fldLock="1"/>
      </w:r>
      <w:r w:rsidRPr="002A6C5A">
        <w:rPr>
          <w:lang w:eastAsia="en-IN" w:bidi="ar-SA"/>
        </w:rPr>
        <w:instrText>ADDIN CSL_CITATION { "citationItems" : [ { "id" : "ITEM-1", "itemData" : { "DOI" : "10.3390/nano7090243", "abstract" : "The increasing number of scientific publications focusing on magnetic materials indicates growing interest in the broader scientific community. Substantial progress was made in the synthesis of magnetic materials of desired size, morphology, chemical composition, and surface chemistry. Physical and chemical stability of magnetic materials is acquired by the coating. Moreover, surface layers of polymers, silica, biomolecules, etc. can be designed to obtain affinity to target molecules. The combination of the ability to respond to the external magnetic field and the rich possibilities of coatings makes magnetic materials universal tool for magnetic separations of small molecules, biomolecules and cells. In the biomedical field, magnetic particles and magnetic composites are utilized as the drug carriers, as contrast agents for magnetic resonance imaging (MRI), and in magnetic hyperthermia. However, the multifunctional magnetic particles enabling the diagnosis and therapy at the same time are emerging. The presented review article summarizes the findings regarding the design and synthesis of magnetic materials focused on biomedical applications. We highlight the utilization of magnetic materials in separation/preconcentration of various molecules and cells, and their use in diagnosis and therapy.", "author" : [ { "dropping-particle" : "", "family" : "Kudr  Haddad, Yazan, Richtera, Lukas, Heger, Zbynek, Cernak, Mirko, Adam, Vojtech, Zitka, Ondrej", "given" : "Jiri", "non-dropping-particle" : "", "parse-names" : false, "suffix" : "" } ], "container-title" : "Nanomaterials", "id" : "ITEM-1", "issue" : "9", "issued" : { "date-parts" : [ [ "2017" ] ] }, "page" : "243", "publisher" : "MDPI AG", "title" : "Magnetic nanoparticles: From design and synthesis to real world applications", "type" : "article", "volume" : "7" }, "uris" : [ "http://www.mendeley.com/documents/?uuid=db6309ce-cd67-4480-9122-947e46a93653" ] } ], "mendeley" : { "formattedCitation" : "[34]", "plainTextFormattedCitation" : "[34]", "previouslyFormattedCitation" : "[34]" }, "properties" : { "noteIndex" : 0 }, "schema" : "https://github.com/citation-style-language/schema/raw/master/csl-citation.json" }</w:instrText>
      </w:r>
      <w:r w:rsidRPr="002A6C5A">
        <w:rPr>
          <w:lang w:eastAsia="en-IN" w:bidi="ar-SA"/>
        </w:rPr>
        <w:fldChar w:fldCharType="separate"/>
      </w:r>
      <w:r w:rsidRPr="002A6C5A">
        <w:rPr>
          <w:lang w:eastAsia="en-IN" w:bidi="ar-SA"/>
        </w:rPr>
        <w:t>[34]</w:t>
      </w:r>
      <w:r w:rsidRPr="002A6C5A">
        <w:rPr>
          <w:lang w:eastAsia="en-IN" w:bidi="ar-SA"/>
        </w:rPr>
        <w:fldChar w:fldCharType="end"/>
      </w:r>
      <w:r w:rsidRPr="002A6C5A">
        <w:t xml:space="preserve">. </w:t>
      </w:r>
      <w:r w:rsidRPr="002A6C5A">
        <w:rPr>
          <w:spacing w:val="2"/>
        </w:rPr>
        <w:t>In the context of supported MNPs, alumina gained prominence as</w:t>
      </w:r>
      <w:r w:rsidRPr="002A6C5A">
        <w:t xml:space="preserve"> </w:t>
      </w:r>
      <w:r w:rsidRPr="002A6C5A">
        <w:rPr>
          <w:spacing w:val="-4"/>
        </w:rPr>
        <w:t>an effective support matrix that enhances the dispersibility and stability</w:t>
      </w:r>
      <w:r w:rsidRPr="002A6C5A">
        <w:t xml:space="preserve"> of MNPs </w:t>
      </w:r>
      <w:r w:rsidRPr="002A6C5A">
        <w:fldChar w:fldCharType="begin" w:fldLock="1"/>
      </w:r>
      <w:r w:rsidRPr="002A6C5A">
        <w:instrText>ADDIN CSL_CITATION { "citationItems" : [ { "id" : "ITEM-1", "itemData" : { "DOI" : "10.1016/j.molcata.2013.11.006", "abstract" : "Nickel nanoparticles (NPs, particle radius &lt;8 nm) were prepared via reduction method in aqueous solution and were structurally and morphologically characterized by X-ray diffraction (XRD) and scanning electron microscopy (SEM). A DC-SQUID magnetometer was also used to determine the particle size. As a reference, a high loading (125% Ni wtNi/wtsupport) Ni/Al2O3, prepared through wet impregnation technique, was also studied. The results of the catalytic tests in ethanol conversion in the presence of steam on unsupported Ni NPs at 523 K show already an ethanol conversion higher than 90% together with high yields in methane, CO and H 2. These NPs actually behave as very active ethanol decomposition catalysts, in these conditions. Increasing the reaction temperature (673 K) they convert into good steam reforming catalysts. On the other hand, the conventional alumina-supported Ni catalyst is poorly active in dehydrogenation to acetaldehyde below 673 K, but behaves as a good steam reforming catalyst at this temperature. In CO2 methanation at 773 K the best catalytic activity was obtained on 125% Ni/Al2O3, while Ni NPs result poorly active in catalysing this reaction. The characterization of the exhaust materials shows: (i) hexagonal Ni particles on both catalysts after ethanol conversion in the presence of steam, (ii) cubic nickel particles on both samples after methanation of CO2. Mechanistic implications of these results are discussed. \u00a9 2013 Elsevier B.V. All rights reserved.", "author" : [ { "dropping-particle" : "", "family" : "Riani  Gabriella Lucchini, Mattia Alberto Canepa, Fabio Busca, Guido", "given" : "Paola Garbarino", "non-dropping-particle" : "", "parse-names" : false, "suffix" : "" } ], "container-title" : "Journal of Molecular Catalysis A: Chemical", "id" : "ITEM-1", "issued" : { "date-parts" : [ [ "2014" ] ] }, "page" : "10-16", "title" : "Unsupported versus alumina-supported Ni nanoparticles as catalysts for steam/ethanol conversion and CO2 methanation", "type" : "article-journal", "volume" : "383-384" }, "uris" : [ "http://www.mendeley.com/documents/?uuid=f980f54f-4f7f-4320-b2be-3d22b46a7f7e" ] } ], "mendeley" : { "formattedCitation" : "[67]", "plainTextFormattedCitation" : "[67]", "previouslyFormattedCitation" : "[67]" }, "properties" : { "noteIndex" : 0 }, "schema" : "https://github.com/citation-style-language/schema/raw/master/csl-citation.json" }</w:instrText>
      </w:r>
      <w:r w:rsidRPr="002A6C5A">
        <w:fldChar w:fldCharType="separate"/>
      </w:r>
      <w:r w:rsidRPr="002A6C5A">
        <w:t>[67]</w:t>
      </w:r>
      <w:r w:rsidRPr="002A6C5A">
        <w:fldChar w:fldCharType="end"/>
      </w:r>
      <w:r w:rsidRPr="002A6C5A">
        <w:t xml:space="preserve">. The first notable applications emerged in the field of </w:t>
      </w:r>
      <w:r w:rsidRPr="002A6C5A">
        <w:rPr>
          <w:spacing w:val="-2"/>
        </w:rPr>
        <w:t>heterogeneous catalysis, where MNPs supported on alumina surfaces</w:t>
      </w:r>
      <w:r w:rsidRPr="002A6C5A">
        <w:t xml:space="preserve"> </w:t>
      </w:r>
      <w:r w:rsidRPr="002A6C5A">
        <w:rPr>
          <w:spacing w:val="4"/>
        </w:rPr>
        <w:t xml:space="preserve">exhibited enhanced catalytic activity and recyclability </w:t>
      </w:r>
      <w:r w:rsidRPr="002A6C5A">
        <w:rPr>
          <w:spacing w:val="4"/>
        </w:rPr>
        <w:fldChar w:fldCharType="begin" w:fldLock="1"/>
      </w:r>
      <w:r w:rsidRPr="002A6C5A">
        <w:rPr>
          <w:spacing w:val="4"/>
        </w:rPr>
        <w:instrText>ADDIN CSL_CITATION { "citationItems" : [ { "id" : "ITEM-1", "itemData" : { "DOI" : "10.1039/c4gc00164h", "abstract" : "While magnetic separation techniques have long been in use, intensive research into superparamagnetic nanomaterials has accelerated the development of magnetically recoverable catalysts. Preparation techniques are currently undergoing rapid development and magnetic separation has been studied to facilitate the handling and recovery of enzyme, organo-, metal complex-, and nanoparticle-catalysts. In this article, we emphasize the preparation of support materials, because the choice of the correct support and the immobilization strategy are of primary importance in the development of high-quality magnetically recoverable catalysts. We summarize the representative methods for the synthesis of well-defined uncoated and coated magnetic nanomaterials. Recent scientific progress on the preparation of surface-modified magnetic nanomaterials and the most common synthetic approaches to attach or immobilize non-magnetic catalytic active phases onto magnetic nanomaterials were discussed. Moreover, better control and understanding of the magnetic properties is now an essential tool not only in selecting the best preparation route for recoverable catalysts, but also for designing reactors (e.g., magnetic fluidized-bed reactors) and for developing magnetic field-driven technologies (e.g., changes in the catalytic output operating under an applied magnetic field). This journal is \u00a9 the Partner Organisations 2014.", "author" : [ { "dropping-particle" : "", "family" : "Rossi  Costa, Natalia J.S., Silva, Fernanda P., Wojcieszak, Robert", "given" : "Liane M", "non-dropping-particle" : "", "parse-names" : false, "suffix" : "" } ], "container-title" : "Green Chemistry", "id" : "ITEM-1", "issue" : "6", "issued" : { "date-parts" : [ [ "2014" ] ] }, "page" : "2906-2933", "publisher" : "Royal Society of Chemistry", "title" : "Magnetic nanomaterials in catalysis: Advanced catalysts for magnetic separation and beyond", "type" : "article", "volume" : "16" }, "uris" : [ "http://www.mendeley.com/documents/?uuid=c846aaec-a962-4cd3-95e7-bc21d7bcb44c" ] } ], "mendeley" : { "formattedCitation" : "[68]", "plainTextFormattedCitation" : "[68]", "previouslyFormattedCitation" : "[68]" }, "properties" : { "noteIndex" : 0 }, "schema" : "https://github.com/citation-style-language/schema/raw/master/csl-citation.json" }</w:instrText>
      </w:r>
      <w:r w:rsidRPr="002A6C5A">
        <w:rPr>
          <w:spacing w:val="4"/>
        </w:rPr>
        <w:fldChar w:fldCharType="separate"/>
      </w:r>
      <w:r w:rsidRPr="002A6C5A">
        <w:rPr>
          <w:spacing w:val="4"/>
        </w:rPr>
        <w:t>[68]</w:t>
      </w:r>
      <w:r w:rsidRPr="002A6C5A">
        <w:rPr>
          <w:spacing w:val="4"/>
        </w:rPr>
        <w:fldChar w:fldCharType="end"/>
      </w:r>
      <w:r w:rsidRPr="002A6C5A">
        <w:rPr>
          <w:spacing w:val="4"/>
        </w:rPr>
        <w:t xml:space="preserve">. The </w:t>
      </w:r>
      <w:r w:rsidRPr="002A6C5A">
        <w:rPr>
          <w:spacing w:val="-2"/>
        </w:rPr>
        <w:t>synthetic method of alumina-supported MNPs is shown in Figure 3.</w:t>
      </w:r>
    </w:p>
    <w:p w14:paraId="169C345A" w14:textId="77777777" w:rsidR="00255964" w:rsidRPr="002A6C5A" w:rsidRDefault="00255964" w:rsidP="004A4303">
      <w:pPr>
        <w:pStyle w:val="JMMM-Content"/>
        <w:spacing w:line="240" w:lineRule="auto"/>
        <w:rPr>
          <w:spacing w:val="-2"/>
        </w:rPr>
      </w:pPr>
    </w:p>
    <w:p w14:paraId="23DB1F62" w14:textId="77777777" w:rsidR="0008630B" w:rsidRPr="002A6C5A" w:rsidRDefault="0008630B" w:rsidP="00EB5825">
      <w:pPr>
        <w:pStyle w:val="JMMM-Content"/>
        <w:rPr>
          <w:u w:val="single"/>
        </w:rPr>
      </w:pPr>
      <w:r w:rsidRPr="002A6C5A">
        <w:rPr>
          <w:u w:val="single"/>
        </w:rPr>
        <w:t>Concluding remarks</w:t>
      </w:r>
    </w:p>
    <w:p w14:paraId="284FB85D" w14:textId="77777777" w:rsidR="0008630B" w:rsidRPr="002A6C5A" w:rsidRDefault="0008630B" w:rsidP="004B272F">
      <w:pPr>
        <w:pStyle w:val="JMMM-Content"/>
        <w:spacing w:line="240" w:lineRule="auto"/>
      </w:pPr>
    </w:p>
    <w:p w14:paraId="15607F63" w14:textId="77777777" w:rsidR="0008630B" w:rsidRPr="002A6C5A" w:rsidRDefault="0008630B" w:rsidP="00EB5825">
      <w:pPr>
        <w:pStyle w:val="JMMM-Content"/>
        <w:rPr>
          <w:lang w:eastAsia="en-IN" w:bidi="ar-SA"/>
        </w:rPr>
      </w:pPr>
      <w:r w:rsidRPr="002A6C5A">
        <w:t xml:space="preserve">Sol-gel method is best for synthesizing silica-supported MNPs. </w:t>
      </w:r>
      <w:r w:rsidRPr="002A6C5A">
        <w:rPr>
          <w:spacing w:val="2"/>
        </w:rPr>
        <w:t>The sol-gel method offers precise control over the size, shape, and</w:t>
      </w:r>
      <w:r w:rsidRPr="002A6C5A">
        <w:t xml:space="preserve"> </w:t>
      </w:r>
      <w:r w:rsidRPr="002A6C5A">
        <w:rPr>
          <w:spacing w:val="4"/>
        </w:rPr>
        <w:t>composition of NPs. By adjusting parameters such as precursor</w:t>
      </w:r>
      <w:r w:rsidRPr="002A6C5A">
        <w:t xml:space="preserve"> </w:t>
      </w:r>
      <w:r w:rsidRPr="002A6C5A">
        <w:rPr>
          <w:spacing w:val="-2"/>
        </w:rPr>
        <w:t xml:space="preserve">concentration, temperature, and pH, you can </w:t>
      </w:r>
      <w:r w:rsidRPr="002A6C5A">
        <w:rPr>
          <w:spacing w:val="-2"/>
          <w:lang w:eastAsia="en-IN" w:bidi="ar-SA"/>
        </w:rPr>
        <w:t>adjust the nanoparticle's</w:t>
      </w:r>
      <w:r w:rsidRPr="002A6C5A">
        <w:rPr>
          <w:lang w:eastAsia="en-IN" w:bidi="ar-SA"/>
        </w:rPr>
        <w:t xml:space="preserve"> size and magnetic characteristics to fit your needs </w:t>
      </w:r>
      <w:r w:rsidRPr="002A6C5A">
        <w:rPr>
          <w:lang w:eastAsia="en-IN" w:bidi="ar-SA"/>
        </w:rPr>
        <w:fldChar w:fldCharType="begin" w:fldLock="1"/>
      </w:r>
      <w:r w:rsidRPr="002A6C5A">
        <w:rPr>
          <w:lang w:eastAsia="en-IN" w:bidi="ar-SA"/>
        </w:rPr>
        <w:instrText>ADDIN CSL_CITATION { "citationItems" : [ { "id" : "ITEM-1", "itemData" : { "DOI" : "10.1021/acs.chemrev.5b00482", "ISSN" : "15206890", "PMID" : "26935812", "abstract" : "The applications of copper (Cu) and Cu-based nanoparticles, which are based on the earth-abundant and inexpensive copper metal, have generated a great deal of interest in recent years, especially in the field of catalysis. The possible modification of the chemical and physical properties of these nanoparticles using different synthetic strategies and conditions and/or via postsynthetic chemical treatments has been largely responsible for the rapid growth of interest in these nanomaterials and their applications in catalysis. In addition, the design and development of novel support and/or multimetallic systems (e.g., alloys, etc.) has also made significant contributions to the field. In this comprehensive review, we report different synthetic approaches to Cu and Cu-based nanoparticles (metallic copper, copper oxides, and hybrid copper nanostructures) and copper nanoparticles immobilized into or supported on various support materials (SiO2, magnetic support materials, etc.), along with their applications in catalysis. The synthesis part discusses numerous preparative protocols for Cu and Cu-based nanoparticles, whereas the application sections describe their utility as catalysts, including electrocatalysis, photocatalysis, and gas-phase catalysis. We believe this critical appraisal will provide necessary background information to further advance the applications of Cu-based nanostructured materials in catalysis.", "author" : [ { "dropping-particle" : "", "family" : "Gawande", "given" : "Manoj B.", "non-dropping-particle" : "", "parse-names" : false, "suffix" : "" }, { "dropping-particle" : "", "family" : "Goswami", "given" : "Anandarup", "non-dropping-particle" : "", "parse-names" : false, "suffix" : "" }, { "dropping-particle" : "", "family" : "Felpin", "given" : "Fran\u00e7ois Xavier", "non-dropping-particle" : "", "parse-names" : false, "suffix" : "" }, { "dropping-particle" : "", "family" : "Asefa", "given" : "Tewodros", "non-dropping-particle" : "", "parse-names" : false, "suffix" : "" }, { "dropping-particle" : "", "family" : "Huang", "given" : "Xiaoxi", "non-dropping-particle" : "", "parse-names" : false, "suffix" : "" }, { "dropping-particle" : "", "family" : "Silva", "given" : "Rafael", "non-dropping-particle" : "", "parse-names" : false, "suffix" : "" }, { "dropping-particle" : "", "family" : "Zou", "given" : "Xiaoxin", "non-dropping-particle" : "", "parse-names" : false, "suffix" : "" }, { "dropping-particle" : "", "family" : "Zboril", "given" : "Radek", "non-dropping-particle" : "", "parse-names" : false, "suffix" : "" }, { "dropping-particle" : "", "family" : "Varma", "given" : "Rajender S.", "non-dropping-particle" : "", "parse-names" : false, "suffix" : "" } ], "container-title" : "Chemical Reviews", "id" : "ITEM-1", "issue" : "6", "issued" : { "date-parts" : [ [ "2016" ] ] }, "page" : "3722-3811", "title" : "Cu and Cu-Based Nanoparticles: Synthesis and Applications in Catalysis", "type" : "article-journal", "volume" : "116" }, "uris" : [ "http://www.mendeley.com/documents/?uuid=cf99c525-801a-4b83-8576-56ad2a609f95" ] } ], "mendeley" : { "formattedCitation" : "[69]", "plainTextFormattedCitation" : "[69]", "previouslyFormattedCitation" : "[69]" }, "properties" : { "noteIndex" : 0 }, "schema" : "https://github.com/citation-style-language/schema/raw/master/csl-citation.json" }</w:instrText>
      </w:r>
      <w:r w:rsidRPr="002A6C5A">
        <w:rPr>
          <w:lang w:eastAsia="en-IN" w:bidi="ar-SA"/>
        </w:rPr>
        <w:fldChar w:fldCharType="separate"/>
      </w:r>
      <w:r w:rsidRPr="002A6C5A">
        <w:rPr>
          <w:lang w:eastAsia="en-IN" w:bidi="ar-SA"/>
        </w:rPr>
        <w:t>[69]</w:t>
      </w:r>
      <w:r w:rsidRPr="002A6C5A">
        <w:rPr>
          <w:lang w:eastAsia="en-IN" w:bidi="ar-SA"/>
        </w:rPr>
        <w:fldChar w:fldCharType="end"/>
      </w:r>
      <w:r w:rsidRPr="002A6C5A">
        <w:rPr>
          <w:lang w:eastAsia="en-IN" w:bidi="ar-SA"/>
        </w:rPr>
        <w:t>.</w:t>
      </w:r>
    </w:p>
    <w:p w14:paraId="32846F46" w14:textId="77777777" w:rsidR="004A4303" w:rsidRPr="002A6C5A" w:rsidRDefault="0008630B" w:rsidP="00EB5825">
      <w:pPr>
        <w:pStyle w:val="JMMM-Content"/>
        <w:rPr>
          <w:lang w:eastAsia="en-IN" w:bidi="ar-SA"/>
        </w:rPr>
      </w:pPr>
      <w:r w:rsidRPr="002A6C5A">
        <w:rPr>
          <w:spacing w:val="-2"/>
          <w:lang w:eastAsia="en-IN" w:bidi="ar-SA"/>
        </w:rPr>
        <w:t>One of the key advantages of the sol-gel method lies in its ability</w:t>
      </w:r>
      <w:r w:rsidRPr="002A6C5A">
        <w:rPr>
          <w:lang w:eastAsia="en-IN" w:bidi="ar-SA"/>
        </w:rPr>
        <w:t xml:space="preserve"> to produce MNPs with uniform size distributions and well-defined </w:t>
      </w:r>
      <w:r w:rsidRPr="002A6C5A">
        <w:rPr>
          <w:spacing w:val="-2"/>
          <w:lang w:eastAsia="en-IN" w:bidi="ar-SA"/>
        </w:rPr>
        <w:t>shapes, critical for applications in magnetic data storage, biomedical</w:t>
      </w:r>
      <w:r w:rsidRPr="002A6C5A">
        <w:rPr>
          <w:lang w:eastAsia="en-IN" w:bidi="ar-SA"/>
        </w:rPr>
        <w:t xml:space="preserve"> </w:t>
      </w:r>
      <w:r w:rsidRPr="002A6C5A">
        <w:rPr>
          <w:spacing w:val="2"/>
          <w:lang w:eastAsia="en-IN" w:bidi="ar-SA"/>
        </w:rPr>
        <w:t>diagnostics, and environmental remediation. This level of control</w:t>
      </w:r>
      <w:r w:rsidRPr="002A6C5A">
        <w:rPr>
          <w:lang w:eastAsia="en-IN" w:bidi="ar-SA"/>
        </w:rPr>
        <w:t xml:space="preserve"> ensures consistency in magnetic properties, enhancing performance reliability across various technological domains </w:t>
      </w:r>
      <w:r w:rsidRPr="002A6C5A">
        <w:rPr>
          <w:lang w:eastAsia="en-IN" w:bidi="ar-SA"/>
        </w:rPr>
        <w:fldChar w:fldCharType="begin" w:fldLock="1"/>
      </w:r>
      <w:r w:rsidRPr="002A6C5A">
        <w:rPr>
          <w:lang w:eastAsia="en-IN" w:bidi="ar-SA"/>
        </w:rPr>
        <w:instrText>ADDIN CSL_CITATION { "citationItems" : [ { "id" : "ITEM-1", "itemData" : { "DOI" : "10.1016/j.aca.2009.02.039", "abstract" : "In this study, a new type of alumina-coated magnetite nanoparticles (Fe3O4/Al2O3 NPs) modified by the surfactant sodium dodecyl sulfate (SDS) has been successfully synthesized and applied for extraction of trimethoprim (TMP) from environmental water samples based on mixed hemimicelles solid-phase extraction (MHSPE). The coating of alumina on Fe3O4 NPs not only avoids the dissolving of Fe3O4 NPs in acidic solution, but also extends their application without sacrificing their unique magnetization characteristics. Due to the high surface area of these new sorbents and the excellent adsorption capacity after surface modification by SDS, satisfactory concentration factor and extraction recoveries can be produced with only 0.1 g Fe3O4/Al2O3 NPs. Main factors affecting the adsolubilization of TMP such as the amount of SDS, pH value, standing time, desorption solvent and maximal extraction volume were optimized. Under the selected conditions, TMP could be quantitatively extracted. The recoveries of TMP by analyzing the four spiked water samples were between 67 and 86%, and the relative standard deviation (RSD) ranged from 2 to 6%. Detection and quantification limits of the proposed method were 0.09 and 0.24 \u03bcg L-1, respectively. Concentration factor of 1000 was achieved using this method to extract 500 mL of different environmental water samples. Compared with conventional SPE methods, the advantages of this new Fe3O4/Al2O3 NPs MHSPE method still include easy preparation and regeneration of sorbents, short times of sample pretreatment, high extraction yields, and high breakthrough volumes. It shows great analytical potential in preconcentration of organic compounds from large volume water samples. \u00a9 2009 Elsevier B.V. All rights reserved.", "author" : [ { "dropping-particle" : "", "family" : "Sun", "given" : "Lei", "non-dropping-particle" : "", "parse-names" : false, "suffix" : "" }, { "dropping-particle" : "", "family" : "Zhang", "given" : "Chuanzhou", "non-dropping-particle" : "", "parse-names" : false, "suffix" : "" }, { "dropping-particle" : "", "family" : "Chen", "given" : "Ligang", "non-dropping-particle" : "", "parse-names" : false, "suffix" : "" }, { "dropping-particle" : "", "family" : "Liu", "given" : "Jun", "non-dropping-particle" : "", "parse-names" : false, "suffix" : "" }, { "dropping-particle" : "", "family" : "Jin", "given" : "Haiyan", "non-dropping-particle" : "", "parse-names" : false, "suffix" : "" }, { "dropping-particle" : "", "family" : "Xu", "given" : "Haoyan", "non-dropping-particle" : "", "parse-names" : false, "suffix" : "" }, { "dropping-particle" : "", "family" : "Ding", "given" : "Lan", "non-dropping-particle" : "", "parse-names" : false, "suffix" : "" } ], "container-title" : "Analytica Chimica Acta", "id" : "ITEM-1", "issue" : "2", "issued" : { "date-parts" : [ [ "2009" ] ] }, "page" : "162-168", "title" : "Preparation of alumina-coated magnetite nanoparticle for extraction of trimethoprim from environmental water samples based on mixed hemimicelles solid-phase extraction", "type" : "article-journal", "volume" : "638" }, "uris" : [ "http://www.mendeley.com/documents/?uuid=28bab59d-f034-448c-a771-71147579c3df" ] } ], "mendeley" : { "formattedCitation" : "[70]", "plainTextFormattedCitation" : "[70]", "previouslyFormattedCitation" : "[70]" }, "properties" : { "noteIndex" : 0 }, "schema" : "https://github.com/citation-style-language/schema/raw/master/csl-citation.json" }</w:instrText>
      </w:r>
      <w:r w:rsidRPr="002A6C5A">
        <w:rPr>
          <w:lang w:eastAsia="en-IN" w:bidi="ar-SA"/>
        </w:rPr>
        <w:fldChar w:fldCharType="separate"/>
      </w:r>
      <w:r w:rsidRPr="002A6C5A">
        <w:rPr>
          <w:lang w:eastAsia="en-IN" w:bidi="ar-SA"/>
        </w:rPr>
        <w:t>[70]</w:t>
      </w:r>
      <w:r w:rsidRPr="002A6C5A">
        <w:rPr>
          <w:lang w:eastAsia="en-IN" w:bidi="ar-SA"/>
        </w:rPr>
        <w:fldChar w:fldCharType="end"/>
      </w:r>
      <w:r w:rsidRPr="002A6C5A">
        <w:rPr>
          <w:lang w:eastAsia="en-IN" w:bidi="ar-SA"/>
        </w:rPr>
        <w:t>.</w:t>
      </w:r>
    </w:p>
    <w:p w14:paraId="118EABCB" w14:textId="77777777" w:rsidR="004A4303" w:rsidRPr="002A6C5A" w:rsidRDefault="004A4303" w:rsidP="004A4303">
      <w:pPr>
        <w:pStyle w:val="JMMM-Content"/>
        <w:rPr>
          <w:lang w:eastAsia="en-IN" w:bidi="ar-SA"/>
        </w:rPr>
      </w:pPr>
      <w:r w:rsidRPr="002A6C5A">
        <w:rPr>
          <w:spacing w:val="-4"/>
          <w:lang w:eastAsia="en-IN" w:bidi="ar-SA"/>
        </w:rPr>
        <w:t xml:space="preserve">Compared to alternative synthesis approaches </w:t>
      </w:r>
      <w:r w:rsidRPr="002A6C5A">
        <w:rPr>
          <w:i/>
          <w:iCs/>
          <w:spacing w:val="-4"/>
          <w:lang w:eastAsia="en-IN" w:bidi="ar-SA"/>
        </w:rPr>
        <w:t>like</w:t>
      </w:r>
      <w:r w:rsidRPr="002A6C5A">
        <w:rPr>
          <w:spacing w:val="-4"/>
          <w:lang w:eastAsia="en-IN" w:bidi="ar-SA"/>
        </w:rPr>
        <w:t xml:space="preserve"> coprecipitation</w:t>
      </w:r>
      <w:r w:rsidRPr="002A6C5A">
        <w:rPr>
          <w:lang w:eastAsia="en-IN" w:bidi="ar-SA"/>
        </w:rPr>
        <w:t xml:space="preserve"> or thermal decomposition, the sol-gel method excels in providing a </w:t>
      </w:r>
      <w:r w:rsidRPr="002A6C5A">
        <w:rPr>
          <w:spacing w:val="2"/>
          <w:lang w:eastAsia="en-IN" w:bidi="ar-SA"/>
        </w:rPr>
        <w:t>stable and homogeneous silica matrix that supports MNPs without</w:t>
      </w:r>
      <w:r w:rsidRPr="002A6C5A">
        <w:rPr>
          <w:lang w:eastAsia="en-IN" w:bidi="ar-SA"/>
        </w:rPr>
        <w:t xml:space="preserve"> </w:t>
      </w:r>
      <w:r w:rsidRPr="002A6C5A">
        <w:rPr>
          <w:spacing w:val="-4"/>
          <w:lang w:eastAsia="en-IN" w:bidi="ar-SA"/>
        </w:rPr>
        <w:t>compromising their magnetic functionalities. This stability is crucial for</w:t>
      </w:r>
      <w:r w:rsidRPr="002A6C5A">
        <w:rPr>
          <w:lang w:eastAsia="en-IN" w:bidi="ar-SA"/>
        </w:rPr>
        <w:t xml:space="preserve"> </w:t>
      </w:r>
      <w:r w:rsidRPr="002A6C5A">
        <w:rPr>
          <w:spacing w:val="-2"/>
          <w:lang w:eastAsia="en-IN" w:bidi="ar-SA"/>
        </w:rPr>
        <w:t>applications requiring robust materials capable of withstanding harsh</w:t>
      </w:r>
      <w:r w:rsidRPr="002A6C5A">
        <w:rPr>
          <w:lang w:eastAsia="en-IN" w:bidi="ar-SA"/>
        </w:rPr>
        <w:t xml:space="preserve"> environmental conditions or demanding performance criteria </w:t>
      </w:r>
      <w:r w:rsidRPr="002A6C5A">
        <w:rPr>
          <w:lang w:eastAsia="en-IN" w:bidi="ar-SA"/>
        </w:rPr>
        <w:fldChar w:fldCharType="begin" w:fldLock="1"/>
      </w:r>
      <w:r w:rsidRPr="002A6C5A">
        <w:rPr>
          <w:lang w:eastAsia="en-IN" w:bidi="ar-SA"/>
        </w:rPr>
        <w:instrText>ADDIN CSL_CITATION { "citationItems" : [ { "id" : "ITEM-1", "itemData" : { "DOI" : "10.1016/j.jmmm.2013.10.012", "abstract" : "The synthesis of iron oxide nanoparticles, i.e., magnetite was attempted by using only ferrous ion (Fe2+) as a magnetite precursor, under an ambient atmosphere. The room temperature reverse co-precipitation method was used, by applying two synthesis protocols. The freshly prepared iron oxide was also immediately coated with St\u00f6ber silica (SiO2) layer, forming the coreshell structure. The phase, stoichiometry, crystallite and the particle size of the synthesized powders were determined by using X-ray diffraction (XRD) and transmission electron microscope (TEM), while the magnetic and oxidation behaviors were studied by using the vibrating sample magnetometer (VSM) and M\u00f6ssbauer spectroscopy. Based on the results, the bare iron oxide nanoparticles are in the stoichiometry between the magnetite and the maghemite stoichiometry, i.e., oxidation occurs. This oxidation is depending on the synthesis protocols used. With the silica coating, the oxidation can be prevented, as suggested by the fits of M\u00f6ssbauer spectra and low temperature magnetic measurement. \u00a9 2013 Elsevier B.V.", "author" : [ { "dropping-particle" : "", "family" : "Mahmed  O. Lancok, A. Hannula, S. P.", "given" : "N Heczko", "non-dropping-particle" : "", "parse-names" : false, "suffix" : "" } ], "container-title" : "Journal of Magnetism and Magnetic Materials", "id" : "ITEM-1", "issued" : { "date-parts" : [ [ "2014" ] ] }, "page" : "15-22", "title" : "The magnetic and oxidation behavior of bare and silica-coated iron oxide nanoparticles synthesized by reverse co-precipitation of ferrous ion (Fe 2+) in ambient atmosphere", "type" : "article-journal", "volume" : "353" }, "uris" : [ "http://www.mendeley.com/documents/?uuid=f0379de2-9bac-4dc4-8779-344eaf9b56bd" ] } ], "mendeley" : { "formattedCitation" : "[56]", "plainTextFormattedCitation" : "[56]", "previouslyFormattedCitation" : "[56]" }, "properties" : { "noteIndex" : 0 }, "schema" : "https://github.com/citation-style-language/schema/raw/master/csl-citation.json" }</w:instrText>
      </w:r>
      <w:r w:rsidRPr="002A6C5A">
        <w:rPr>
          <w:lang w:eastAsia="en-IN" w:bidi="ar-SA"/>
        </w:rPr>
        <w:fldChar w:fldCharType="separate"/>
      </w:r>
      <w:r w:rsidRPr="002A6C5A">
        <w:rPr>
          <w:lang w:eastAsia="en-IN" w:bidi="ar-SA"/>
        </w:rPr>
        <w:t>[56]</w:t>
      </w:r>
      <w:r w:rsidRPr="002A6C5A">
        <w:rPr>
          <w:lang w:eastAsia="en-IN" w:bidi="ar-SA"/>
        </w:rPr>
        <w:fldChar w:fldCharType="end"/>
      </w:r>
      <w:r w:rsidRPr="002A6C5A">
        <w:rPr>
          <w:lang w:eastAsia="en-IN" w:bidi="ar-SA"/>
        </w:rPr>
        <w:t>.</w:t>
      </w:r>
    </w:p>
    <w:p w14:paraId="29613FCC" w14:textId="77777777" w:rsidR="004A4303" w:rsidRPr="002A6C5A" w:rsidRDefault="004A4303" w:rsidP="004A4303">
      <w:pPr>
        <w:pStyle w:val="JMMM-Content"/>
        <w:rPr>
          <w:lang w:eastAsia="en-IN" w:bidi="ar-SA"/>
        </w:rPr>
      </w:pPr>
      <w:r w:rsidRPr="002A6C5A">
        <w:rPr>
          <w:spacing w:val="2"/>
          <w:lang w:eastAsia="en-IN" w:bidi="ar-SA"/>
        </w:rPr>
        <w:t>Furthermore, silica's intrinsic properties as a support material</w:t>
      </w:r>
      <w:r w:rsidRPr="002A6C5A">
        <w:rPr>
          <w:lang w:eastAsia="en-IN" w:bidi="ar-SA"/>
        </w:rPr>
        <w:t xml:space="preserve"> </w:t>
      </w:r>
      <w:r w:rsidRPr="002A6C5A">
        <w:rPr>
          <w:spacing w:val="2"/>
          <w:lang w:eastAsia="en-IN" w:bidi="ar-SA"/>
        </w:rPr>
        <w:t xml:space="preserve">contribute significantly to the effectiveness of MNPs synthesized </w:t>
      </w:r>
      <w:r w:rsidRPr="002A6C5A">
        <w:rPr>
          <w:i/>
          <w:iCs/>
          <w:lang w:eastAsia="en-IN" w:bidi="ar-SA"/>
        </w:rPr>
        <w:t>via</w:t>
      </w:r>
      <w:r w:rsidRPr="002A6C5A">
        <w:rPr>
          <w:lang w:eastAsia="en-IN" w:bidi="ar-SA"/>
        </w:rPr>
        <w:t xml:space="preserve"> the sol-gel method. Silica offers excellent chemical and thermal </w:t>
      </w:r>
      <w:r w:rsidRPr="002A6C5A">
        <w:rPr>
          <w:spacing w:val="-2"/>
          <w:lang w:eastAsia="en-IN" w:bidi="ar-SA"/>
        </w:rPr>
        <w:t>stability, high surface area, and tunable surface chemistry, facilitating</w:t>
      </w:r>
      <w:r w:rsidRPr="002A6C5A">
        <w:rPr>
          <w:lang w:eastAsia="en-IN" w:bidi="ar-SA"/>
        </w:rPr>
        <w:t xml:space="preserve"> enhanced dispersibility and compatibility with biological systems. </w:t>
      </w:r>
      <w:r w:rsidRPr="002A6C5A">
        <w:rPr>
          <w:spacing w:val="-6"/>
          <w:lang w:eastAsia="en-IN" w:bidi="ar-SA"/>
        </w:rPr>
        <w:t>These attributes make silica-supported MNPs well-suited for biomedical</w:t>
      </w:r>
      <w:r w:rsidRPr="002A6C5A">
        <w:rPr>
          <w:lang w:eastAsia="en-IN" w:bidi="ar-SA"/>
        </w:rPr>
        <w:t xml:space="preserve"> </w:t>
      </w:r>
      <w:r w:rsidRPr="002A6C5A">
        <w:rPr>
          <w:spacing w:val="-2"/>
          <w:lang w:eastAsia="en-IN" w:bidi="ar-SA"/>
        </w:rPr>
        <w:t>applications such as targeted drug delivery, MRI contrast agents, and</w:t>
      </w:r>
      <w:r w:rsidRPr="002A6C5A">
        <w:rPr>
          <w:lang w:eastAsia="en-IN" w:bidi="ar-SA"/>
        </w:rPr>
        <w:t xml:space="preserve"> biosensors </w:t>
      </w:r>
      <w:r w:rsidRPr="002A6C5A">
        <w:rPr>
          <w:lang w:eastAsia="en-IN" w:bidi="ar-SA"/>
        </w:rPr>
        <w:fldChar w:fldCharType="begin" w:fldLock="1"/>
      </w:r>
      <w:r w:rsidRPr="002A6C5A">
        <w:rPr>
          <w:lang w:eastAsia="en-IN" w:bidi="ar-SA"/>
        </w:rPr>
        <w:instrText>ADDIN CSL_CITATION { "citationItems" : [ { "id" : "ITEM-1", "itemData" : { "DOI" : "10.3390/app112311301", "ISSN" : "20763417", "abstract" : "Magnetite (Fe3O4) nanoparticles (NPs) are attractive nanomaterials in the field of material science, chemistry, and physics because of their valuable properties, such as soft ferromagnetism, half-metallicity, and biocompatibility. Various structures of Fe3O4 NPs with different sizes, geome-tries, and nanoarchitectures have been synthesized, and the related properties have been studied with targets in multiple fields of applications, including biomedical devices, electronic devices, environmental solutions, and energy applications. Tailoring the sizes, geometries, magnetic properties, and functionalities is an important task that determines the performance of Fe3O4 NPs in many applications. Therefore, this review focuses on the crucial aspects of Fe3O4 NPs, including structures, synthesis, magnetic properties, and strategies for functionalization, which jointly determine the application performance of various Fe3O4 NP-based systems. We first summarize the recent advances in the synthesis of magnetite NPs with different sizes, morphologies, and magnetic properties. We also highlight the importance of synthetic factors in controlling the structures and properties of NPs, such as the uniformity of sizes, morphology, surfaces, and magnetic properties. Moreover, emerging applications using Fe3O4 NPs and their functionalized nanostructures are also highlighted with a focus on applications in biomedical technologies, biosensing, environmental remedies for water treatment, and energy storage and conversion devices.", "author" : [ { "dropping-particle" : "", "family" : "Nguyen", "given" : "Minh Dang", "non-dropping-particle" : "", "parse-names" : false, "suffix" : "" }, { "dropping-particle" : "", "family" : "Tran", "given" : "Hung Vu", "non-dropping-particle" : "", "parse-names" : false, "suffix" : "" }, { "dropping-particle" : "", "family" : "Xu", "given" : "Shoujun", "non-dropping-particle" : "", "parse-names" : false, "suffix" : "" }, { "dropping-particle" : "", "family" : "Lee", "given" : "T. Randall", "non-dropping-particle" : "", "parse-names" : false, "suffix" : "" } ], "container-title" : "Applied Sciences (Switzerland)", "id" : "ITEM-1", "issue" : "23", "issued" : { "date-parts" : [ [ "2021" ] ] }, "page" : "1-22", "title" : "Fe3O4 nanoparticles: Structures, synthesis, magnetic properties, surface functionalization, and emerging applications", "type" : "article-journal", "volume" : "11" }, "uris" : [ "http://www.mendeley.com/documents/?uuid=dac750cc-8fff-47d9-b160-fe806e32a61b" ] } ], "mendeley" : { "formattedCitation" : "[29]", "plainTextFormattedCitation" : "[29]", "previouslyFormattedCitation" : "[29]" }, "properties" : { "noteIndex" : 0 }, "schema" : "https://github.com/citation-style-language/schema/raw/master/csl-citation.json" }</w:instrText>
      </w:r>
      <w:r w:rsidRPr="002A6C5A">
        <w:rPr>
          <w:lang w:eastAsia="en-IN" w:bidi="ar-SA"/>
        </w:rPr>
        <w:fldChar w:fldCharType="separate"/>
      </w:r>
      <w:r w:rsidRPr="002A6C5A">
        <w:rPr>
          <w:lang w:eastAsia="en-IN" w:bidi="ar-SA"/>
        </w:rPr>
        <w:t>[29]</w:t>
      </w:r>
      <w:r w:rsidRPr="002A6C5A">
        <w:rPr>
          <w:lang w:eastAsia="en-IN" w:bidi="ar-SA"/>
        </w:rPr>
        <w:fldChar w:fldCharType="end"/>
      </w:r>
      <w:r w:rsidRPr="002A6C5A">
        <w:rPr>
          <w:lang w:eastAsia="en-IN" w:bidi="ar-SA"/>
        </w:rPr>
        <w:t>.</w:t>
      </w:r>
    </w:p>
    <w:p w14:paraId="23F2E487" w14:textId="77777777" w:rsidR="004A4303" w:rsidRPr="002A6C5A" w:rsidRDefault="004A4303" w:rsidP="00EB5825">
      <w:pPr>
        <w:pStyle w:val="JMMM-Content"/>
        <w:rPr>
          <w:lang w:eastAsia="en-IN" w:bidi="ar-SA"/>
        </w:rPr>
        <w:sectPr w:rsidR="004A4303" w:rsidRPr="002A6C5A" w:rsidSect="00192B95">
          <w:type w:val="continuous"/>
          <w:pgSz w:w="11906" w:h="16838" w:code="9"/>
          <w:pgMar w:top="1418" w:right="991" w:bottom="1418" w:left="992" w:header="709" w:footer="709" w:gutter="0"/>
          <w:cols w:num="2" w:space="284"/>
          <w:docGrid w:linePitch="360"/>
        </w:sectPr>
      </w:pPr>
    </w:p>
    <w:p w14:paraId="3531291F" w14:textId="6692C6C4" w:rsidR="004A4303" w:rsidRPr="002A6C5A" w:rsidRDefault="004A4303" w:rsidP="00EB5825">
      <w:pPr>
        <w:pStyle w:val="JMMM-Content"/>
        <w:rPr>
          <w:lang w:eastAsia="en-IN" w:bidi="ar-SA"/>
        </w:rPr>
        <w:sectPr w:rsidR="004A4303" w:rsidRPr="002A6C5A" w:rsidSect="00192B95">
          <w:type w:val="continuous"/>
          <w:pgSz w:w="11906" w:h="16838" w:code="9"/>
          <w:pgMar w:top="1418" w:right="991" w:bottom="1418" w:left="992" w:header="709" w:footer="709" w:gutter="0"/>
          <w:cols w:num="2" w:space="284"/>
          <w:docGrid w:linePitch="360"/>
        </w:sectPr>
      </w:pPr>
    </w:p>
    <w:p w14:paraId="45DB6104" w14:textId="7546BD0C" w:rsidR="004A4303" w:rsidRPr="002A6C5A" w:rsidRDefault="004A4303" w:rsidP="004A4303">
      <w:pPr>
        <w:pStyle w:val="JMMM-Content"/>
        <w:ind w:firstLine="0"/>
        <w:jc w:val="center"/>
      </w:pPr>
      <w:r w:rsidRPr="002A6C5A">
        <w:drawing>
          <wp:inline distT="0" distB="0" distL="0" distR="0" wp14:anchorId="1A599C68" wp14:editId="73BB3D06">
            <wp:extent cx="4860000" cy="2880000"/>
            <wp:effectExtent l="0" t="0" r="0" b="0"/>
            <wp:docPr id="1099278505" name="Picture 2"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278505" name="Picture 2" descr="A screenshot of a computer&#10;&#10;AI-generated content may be incorrect."/>
                    <pic:cNvPicPr/>
                  </pic:nvPicPr>
                  <pic:blipFill rotWithShape="1">
                    <a:blip r:embed="rId16" cstate="print">
                      <a:extLst>
                        <a:ext uri="{28A0092B-C50C-407E-A947-70E740481C1C}">
                          <a14:useLocalDpi xmlns:a14="http://schemas.microsoft.com/office/drawing/2010/main" val="0"/>
                        </a:ext>
                      </a:extLst>
                    </a:blip>
                    <a:srcRect l="367" r="674" b="894"/>
                    <a:stretch>
                      <a:fillRect/>
                    </a:stretch>
                  </pic:blipFill>
                  <pic:spPr bwMode="auto">
                    <a:xfrm>
                      <a:off x="0" y="0"/>
                      <a:ext cx="4860000" cy="2880000"/>
                    </a:xfrm>
                    <a:prstGeom prst="rect">
                      <a:avLst/>
                    </a:prstGeom>
                    <a:ln>
                      <a:noFill/>
                    </a:ln>
                    <a:extLst>
                      <a:ext uri="{53640926-AAD7-44D8-BBD7-CCE9431645EC}">
                        <a14:shadowObscured xmlns:a14="http://schemas.microsoft.com/office/drawing/2010/main"/>
                      </a:ext>
                    </a:extLst>
                  </pic:spPr>
                </pic:pic>
              </a:graphicData>
            </a:graphic>
          </wp:inline>
        </w:drawing>
      </w:r>
    </w:p>
    <w:p w14:paraId="0C259F36" w14:textId="708F1537" w:rsidR="004A4303" w:rsidRPr="002A6C5A" w:rsidRDefault="004A4303" w:rsidP="004A4303">
      <w:pPr>
        <w:pStyle w:val="JMMM-Figure-Table"/>
        <w:spacing w:before="120"/>
        <w:rPr>
          <w:spacing w:val="-4"/>
          <w:shd w:val="clear" w:color="auto" w:fill="FFFFFF"/>
        </w:rPr>
      </w:pPr>
      <w:r w:rsidRPr="002A6C5A">
        <w:rPr>
          <w:b/>
          <w:spacing w:val="-4"/>
        </w:rPr>
        <w:t xml:space="preserve">Figure 3. </w:t>
      </w:r>
      <w:r w:rsidRPr="002A6C5A">
        <w:rPr>
          <w:spacing w:val="-4"/>
        </w:rPr>
        <w:t xml:space="preserve">Strategies for synthesizing </w:t>
      </w:r>
      <w:r w:rsidRPr="002A6C5A">
        <w:rPr>
          <w:spacing w:val="-4"/>
          <w:shd w:val="clear" w:color="auto" w:fill="FFFFFF"/>
        </w:rPr>
        <w:t>alumina-supported magnetic nanoparticles.</w:t>
      </w:r>
    </w:p>
    <w:p w14:paraId="2C9DA7C5" w14:textId="77777777" w:rsidR="004A4303" w:rsidRPr="002A6C5A" w:rsidRDefault="004A4303" w:rsidP="00EB5825">
      <w:pPr>
        <w:pStyle w:val="JMMM-Content"/>
        <w:rPr>
          <w:lang w:eastAsia="en-IN" w:bidi="ar-SA"/>
        </w:rPr>
        <w:sectPr w:rsidR="004A4303" w:rsidRPr="002A6C5A" w:rsidSect="004A4303">
          <w:type w:val="continuous"/>
          <w:pgSz w:w="11906" w:h="16838" w:code="9"/>
          <w:pgMar w:top="1418" w:right="991" w:bottom="1418" w:left="992" w:header="709" w:footer="709" w:gutter="0"/>
          <w:cols w:space="284"/>
          <w:docGrid w:linePitch="360"/>
        </w:sectPr>
      </w:pPr>
    </w:p>
    <w:p w14:paraId="40114977" w14:textId="39FA6AE7" w:rsidR="00A721D2" w:rsidRPr="002A6C5A" w:rsidRDefault="00A721D2" w:rsidP="00EB5825">
      <w:pPr>
        <w:pStyle w:val="JMMM-Content"/>
        <w:rPr>
          <w:lang w:eastAsia="en-IN" w:bidi="ar-SA"/>
        </w:rPr>
      </w:pPr>
      <w:r w:rsidRPr="002A6C5A">
        <w:rPr>
          <w:spacing w:val="-4"/>
          <w:lang w:eastAsia="en-IN" w:bidi="ar-SA"/>
        </w:rPr>
        <w:lastRenderedPageBreak/>
        <w:t xml:space="preserve">In summary, the sol-gel method represents a superior approach for </w:t>
      </w:r>
      <w:r w:rsidRPr="002A6C5A">
        <w:rPr>
          <w:spacing w:val="-6"/>
          <w:lang w:eastAsia="en-IN" w:bidi="ar-SA"/>
        </w:rPr>
        <w:t>synthesizing silica-supported MNPs, combining meticulous control ove</w:t>
      </w:r>
      <w:r w:rsidRPr="002A6C5A">
        <w:rPr>
          <w:spacing w:val="-2"/>
          <w:lang w:eastAsia="en-IN" w:bidi="ar-SA"/>
        </w:rPr>
        <w:t xml:space="preserve">r </w:t>
      </w:r>
      <w:r w:rsidRPr="002A6C5A">
        <w:rPr>
          <w:spacing w:val="-6"/>
          <w:lang w:eastAsia="en-IN" w:bidi="ar-SA"/>
        </w:rPr>
        <w:t>nanoparticle properties with the inherent advantages of silica as a support</w:t>
      </w:r>
      <w:r w:rsidRPr="002A6C5A">
        <w:rPr>
          <w:spacing w:val="-2"/>
          <w:lang w:eastAsia="en-IN" w:bidi="ar-SA"/>
        </w:rPr>
        <w:t xml:space="preserve"> </w:t>
      </w:r>
      <w:r w:rsidRPr="002A6C5A">
        <w:rPr>
          <w:lang w:eastAsia="en-IN" w:bidi="ar-SA"/>
        </w:rPr>
        <w:t>material. Leveraging this method's precision and versatility enables researchers</w:t>
      </w:r>
      <w:r w:rsidRPr="002A6C5A">
        <w:rPr>
          <w:spacing w:val="-2"/>
          <w:lang w:eastAsia="en-IN" w:bidi="ar-SA"/>
        </w:rPr>
        <w:t xml:space="preserve"> to innovate across a broad spectrum of applications, from </w:t>
      </w:r>
      <w:r w:rsidRPr="002A6C5A">
        <w:rPr>
          <w:lang w:eastAsia="en-IN" w:bidi="ar-SA"/>
        </w:rPr>
        <w:t>advanced materials in electronics to biomedical devices, promising advancements</w:t>
      </w:r>
      <w:r w:rsidRPr="002A6C5A">
        <w:rPr>
          <w:spacing w:val="4"/>
          <w:lang w:eastAsia="en-IN" w:bidi="ar-SA"/>
        </w:rPr>
        <w:t xml:space="preserve"> in magnetic nanotechnology and interdisciplinary</w:t>
      </w:r>
      <w:r w:rsidRPr="002A6C5A">
        <w:rPr>
          <w:lang w:eastAsia="en-IN" w:bidi="ar-SA"/>
        </w:rPr>
        <w:t xml:space="preserve"> research </w:t>
      </w:r>
      <w:r w:rsidRPr="002A6C5A">
        <w:rPr>
          <w:lang w:eastAsia="en-IN" w:bidi="ar-SA"/>
        </w:rPr>
        <w:fldChar w:fldCharType="begin" w:fldLock="1"/>
      </w:r>
      <w:r w:rsidRPr="002A6C5A">
        <w:rPr>
          <w:lang w:eastAsia="en-IN" w:bidi="ar-SA"/>
        </w:rPr>
        <w:instrText>ADDIN CSL_CITATION { "citationItems" : [ { "id" : "ITEM-1", "itemData" : { "DOI" : "10.1002/adhm.201700845", "abstract" : "Magnetic nanoparticles (NPs) are emerging as an important class of biomedical functional nanomaterials in areas such as hyperthermia, drug release, tissue engineering, theranostic, and lab-on-a-chip, due to their exclusive chemical and physical properties. Although some works can be found reviewing the main application of magnetic NPs in the area of biomedical engineering, recent and intense progress on magnetic nanoparticle research, from synthesis to surface functionalization strategies, demands for a work that includes, summarizes, and debates current directions and ongoing advancements in this research field. Thus, the present work addresses the structure, synthesis, properties, and the incorporation of magnetic NPs in nanocomposites, highlighting the most relevant effects of the synthesis on the magnetic and structural properties of the magnetic NPs and how these effects limit their utilization in the biomedical area. Furthermore, this review next focuses on the application of magnetic NPs on the biomedical field. Finally, a discussion of the main challenges and an outlook of the future developments in the use of magnetic NPs for advanced biomedical applications are critically provided.", "author" : [ { "dropping-particle" : "", "family" : "Cardoso", "given" : "Vanessa Fernandes", "non-dropping-particle" : "", "parse-names" : false, "suffix" : "" }, { "dropping-particle" : "", "family" : "Francesko", "given" : "Ant\u00f3nio", "non-dropping-particle" : "", "parse-names" : false, "suffix" : "" }, { "dropping-particle" : "", "family" : "Ribeiro", "given" : "Clarisse", "non-dropping-particle" : "", "parse-names" : false, "suffix" : "" }, { "dropping-particle" : "", "family" : "Ba\u00f1obre-L\u00f3pez", "given" : "Manuel", "non-dropping-particle" : "", "parse-names" : false, "suffix" : "" }, { "dropping-particle" : "", "family" : "Martins", "given" : "Pedro", "non-dropping-particle" : "", "parse-names" : false, "suffix" : "" }, { "dropping-particle" : "", "family" : "Lanceros-Mendez", "given" : "Senentxu", "non-dropping-particle" : "", "parse-names" : false, "suffix" : "" } ], "container-title" : "Advanced Healthcare Materials", "id" : "ITEM-1", "issue" : "5", "issued" : { "date-parts" : [ [ "2018" ] ] }, "publisher" : "Wiley-VCH Verlag", "title" : "Advances in Magnetic Nanoparticles for Biomedical Applications", "type" : "article", "volume" : "7" }, "uris" : [ "http://www.mendeley.com/documents/?uuid=d13d5952-8559-4c5d-851f-d1ea42ff083b" ] } ], "mendeley" : { "formattedCitation" : "[19]", "plainTextFormattedCitation" : "[19]", "previouslyFormattedCitation" : "[19]" }, "properties" : { "noteIndex" : 0 }, "schema" : "https://github.com/citation-style-language/schema/raw/master/csl-citation.json" }</w:instrText>
      </w:r>
      <w:r w:rsidRPr="002A6C5A">
        <w:rPr>
          <w:lang w:eastAsia="en-IN" w:bidi="ar-SA"/>
        </w:rPr>
        <w:fldChar w:fldCharType="separate"/>
      </w:r>
      <w:r w:rsidRPr="002A6C5A">
        <w:rPr>
          <w:lang w:eastAsia="en-IN" w:bidi="ar-SA"/>
        </w:rPr>
        <w:t>[19]</w:t>
      </w:r>
      <w:r w:rsidRPr="002A6C5A">
        <w:rPr>
          <w:lang w:eastAsia="en-IN" w:bidi="ar-SA"/>
        </w:rPr>
        <w:fldChar w:fldCharType="end"/>
      </w:r>
      <w:r w:rsidRPr="002A6C5A">
        <w:rPr>
          <w:lang w:eastAsia="en-IN" w:bidi="ar-SA"/>
        </w:rPr>
        <w:t>.</w:t>
      </w:r>
    </w:p>
    <w:p w14:paraId="15B01690" w14:textId="77777777" w:rsidR="00EB5825" w:rsidRPr="002A6C5A" w:rsidRDefault="00EB5825" w:rsidP="004B272F">
      <w:pPr>
        <w:pStyle w:val="JMMM-Content"/>
        <w:spacing w:line="240" w:lineRule="auto"/>
        <w:ind w:firstLine="0"/>
        <w:jc w:val="distribute"/>
        <w:rPr>
          <w:lang w:eastAsia="en-IN" w:bidi="ar-SA"/>
        </w:rPr>
      </w:pPr>
    </w:p>
    <w:p w14:paraId="1F5E4424" w14:textId="77777777" w:rsidR="00EB5825" w:rsidRPr="002A6C5A" w:rsidRDefault="00EB5825" w:rsidP="00EB5825">
      <w:pPr>
        <w:pStyle w:val="JMMM-Heading3"/>
      </w:pPr>
      <w:r w:rsidRPr="002A6C5A">
        <w:rPr>
          <w:lang w:eastAsia="zh-CN"/>
        </w:rPr>
        <w:t xml:space="preserve">3.2.1 </w:t>
      </w:r>
      <w:r w:rsidRPr="002A6C5A">
        <w:rPr>
          <w:lang w:eastAsia="zh-CN"/>
        </w:rPr>
        <w:tab/>
      </w:r>
      <w:r w:rsidRPr="002A6C5A">
        <w:t>Synthesis of alumina-supported magnetic nanoparticles</w:t>
      </w:r>
    </w:p>
    <w:p w14:paraId="7E68EAE5" w14:textId="77777777" w:rsidR="00EB5825" w:rsidRPr="002A6C5A" w:rsidRDefault="00EB5825" w:rsidP="00EB5825">
      <w:pPr>
        <w:pStyle w:val="JMMM-Content"/>
      </w:pPr>
    </w:p>
    <w:p w14:paraId="1A0860E2" w14:textId="77777777" w:rsidR="00EB5825" w:rsidRPr="002A6C5A" w:rsidRDefault="00EB5825" w:rsidP="00EB5825">
      <w:pPr>
        <w:pStyle w:val="JMMM-Content"/>
        <w:rPr>
          <w:spacing w:val="4"/>
          <w:u w:val="single"/>
        </w:rPr>
      </w:pPr>
      <w:r w:rsidRPr="002A6C5A">
        <w:rPr>
          <w:spacing w:val="4"/>
          <w:u w:val="single"/>
        </w:rPr>
        <w:t>Coprecipitation method for synthesizing alumina-supported magnetic nanoparticles</w:t>
      </w:r>
    </w:p>
    <w:p w14:paraId="4E798429" w14:textId="77777777" w:rsidR="00EB5825" w:rsidRPr="002A6C5A" w:rsidRDefault="00EB5825" w:rsidP="004B272F">
      <w:pPr>
        <w:pStyle w:val="JMMM-Content"/>
        <w:spacing w:line="240" w:lineRule="auto"/>
      </w:pPr>
    </w:p>
    <w:p w14:paraId="26CFEC5E" w14:textId="77777777" w:rsidR="00EB5825" w:rsidRPr="002A6C5A" w:rsidRDefault="00EB5825" w:rsidP="00EB5825">
      <w:pPr>
        <w:pStyle w:val="JMMM-Content"/>
        <w:rPr>
          <w:spacing w:val="2"/>
          <w:lang w:val="en-IN" w:bidi="ar-SA"/>
        </w:rPr>
      </w:pPr>
      <w:r w:rsidRPr="002A6C5A">
        <w:t xml:space="preserve">The coprecipitation method is a widely employed technique for the synthesis of alumina-supported magnetic nanoparticles. In this process, metal precursors, typically metal salts, are simultaneously </w:t>
      </w:r>
      <w:r w:rsidRPr="002A6C5A">
        <w:rPr>
          <w:spacing w:val="-4"/>
        </w:rPr>
        <w:t>precipitated with a base in the presence of alumina particles. Lei Sun’s</w:t>
      </w:r>
      <w:r w:rsidRPr="002A6C5A">
        <w:t xml:space="preserve"> </w:t>
      </w:r>
      <w:r w:rsidRPr="002A6C5A">
        <w:rPr>
          <w:spacing w:val="-2"/>
        </w:rPr>
        <w:t xml:space="preserve">group studied </w:t>
      </w:r>
      <w:r w:rsidRPr="002A6C5A">
        <w:rPr>
          <w:spacing w:val="-2"/>
          <w:lang w:eastAsia="en-IN" w:bidi="ar-SA"/>
        </w:rPr>
        <w:t>a novel kind of sodium dodecyl sulfate (SDS)-modified</w:t>
      </w:r>
      <w:r w:rsidRPr="002A6C5A">
        <w:rPr>
          <w:lang w:eastAsia="en-IN" w:bidi="ar-SA"/>
        </w:rPr>
        <w:t xml:space="preserve"> alumina-</w:t>
      </w:r>
      <w:r w:rsidRPr="002A6C5A">
        <w:rPr>
          <w:spacing w:val="2"/>
          <w:lang w:eastAsia="en-IN" w:bidi="ar-SA"/>
        </w:rPr>
        <w:t xml:space="preserve">coated </w:t>
      </w:r>
      <w:r w:rsidRPr="002A6C5A">
        <w:rPr>
          <w:spacing w:val="2"/>
        </w:rPr>
        <w:t xml:space="preserve">MNPs </w:t>
      </w:r>
      <w:r w:rsidRPr="002A6C5A">
        <w:rPr>
          <w:spacing w:val="2"/>
          <w:lang w:eastAsia="en-IN" w:bidi="ar-SA"/>
        </w:rPr>
        <w:t>(Fe</w:t>
      </w:r>
      <w:r w:rsidRPr="002A6C5A">
        <w:rPr>
          <w:spacing w:val="2"/>
          <w:vertAlign w:val="subscript"/>
          <w:lang w:eastAsia="en-IN" w:bidi="ar-SA"/>
        </w:rPr>
        <w:t>3</w:t>
      </w:r>
      <w:r w:rsidRPr="002A6C5A">
        <w:rPr>
          <w:spacing w:val="2"/>
          <w:lang w:eastAsia="en-IN" w:bidi="ar-SA"/>
        </w:rPr>
        <w:t>O</w:t>
      </w:r>
      <w:r w:rsidRPr="002A6C5A">
        <w:rPr>
          <w:spacing w:val="2"/>
          <w:vertAlign w:val="subscript"/>
          <w:lang w:eastAsia="en-IN" w:bidi="ar-SA"/>
        </w:rPr>
        <w:t>4</w:t>
      </w:r>
      <w:r w:rsidRPr="002A6C5A">
        <w:rPr>
          <w:spacing w:val="2"/>
          <w:lang w:eastAsia="en-IN" w:bidi="ar-SA"/>
        </w:rPr>
        <w:t>/Al</w:t>
      </w:r>
      <w:r w:rsidRPr="002A6C5A">
        <w:rPr>
          <w:spacing w:val="2"/>
          <w:vertAlign w:val="subscript"/>
          <w:lang w:eastAsia="en-IN" w:bidi="ar-SA"/>
        </w:rPr>
        <w:t>2</w:t>
      </w:r>
      <w:r w:rsidRPr="002A6C5A">
        <w:rPr>
          <w:spacing w:val="2"/>
          <w:lang w:eastAsia="en-IN" w:bidi="ar-SA"/>
        </w:rPr>
        <w:t>O</w:t>
      </w:r>
      <w:r w:rsidRPr="002A6C5A">
        <w:rPr>
          <w:spacing w:val="2"/>
          <w:vertAlign w:val="subscript"/>
          <w:lang w:eastAsia="en-IN" w:bidi="ar-SA"/>
        </w:rPr>
        <w:t>3</w:t>
      </w:r>
      <w:r w:rsidRPr="002A6C5A">
        <w:rPr>
          <w:spacing w:val="2"/>
          <w:lang w:eastAsia="en-IN" w:bidi="ar-SA"/>
        </w:rPr>
        <w:t>) that are employed in mixed</w:t>
      </w:r>
      <w:r w:rsidRPr="002A6C5A">
        <w:rPr>
          <w:lang w:eastAsia="en-IN" w:bidi="ar-SA"/>
        </w:rPr>
        <w:t xml:space="preserve"> </w:t>
      </w:r>
      <w:r w:rsidRPr="002A6C5A">
        <w:rPr>
          <w:spacing w:val="-4"/>
          <w:lang w:eastAsia="en-IN" w:bidi="ar-SA"/>
        </w:rPr>
        <w:t>hemimicelles solid-phase extraction (MHSPE) to extract trimethoprim</w:t>
      </w:r>
      <w:r w:rsidRPr="002A6C5A">
        <w:rPr>
          <w:lang w:eastAsia="en-IN" w:bidi="ar-SA"/>
        </w:rPr>
        <w:t xml:space="preserve"> (</w:t>
      </w:r>
      <w:r w:rsidRPr="002A6C5A">
        <w:rPr>
          <w:spacing w:val="-2"/>
          <w:lang w:eastAsia="en-IN" w:bidi="ar-SA"/>
        </w:rPr>
        <w:t>TMP) from ambient water samples. Fe</w:t>
      </w:r>
      <w:r w:rsidRPr="002A6C5A">
        <w:rPr>
          <w:spacing w:val="-2"/>
          <w:vertAlign w:val="subscript"/>
          <w:lang w:eastAsia="en-IN" w:bidi="ar-SA"/>
        </w:rPr>
        <w:t>3</w:t>
      </w:r>
      <w:r w:rsidRPr="002A6C5A">
        <w:rPr>
          <w:spacing w:val="-2"/>
          <w:lang w:eastAsia="en-IN" w:bidi="ar-SA"/>
        </w:rPr>
        <w:t>O</w:t>
      </w:r>
      <w:r w:rsidRPr="002A6C5A">
        <w:rPr>
          <w:spacing w:val="-2"/>
          <w:vertAlign w:val="subscript"/>
          <w:lang w:eastAsia="en-IN" w:bidi="ar-SA"/>
        </w:rPr>
        <w:t>4</w:t>
      </w:r>
      <w:r w:rsidRPr="002A6C5A">
        <w:rPr>
          <w:spacing w:val="-2"/>
          <w:lang w:eastAsia="en-IN" w:bidi="ar-SA"/>
        </w:rPr>
        <w:t xml:space="preserve"> NPs coated with alumina</w:t>
      </w:r>
      <w:r w:rsidRPr="002A6C5A">
        <w:rPr>
          <w:lang w:eastAsia="en-IN" w:bidi="ar-SA"/>
        </w:rPr>
        <w:t xml:space="preserve"> </w:t>
      </w:r>
      <w:r w:rsidRPr="002A6C5A">
        <w:rPr>
          <w:spacing w:val="2"/>
          <w:lang w:eastAsia="en-IN" w:bidi="ar-SA"/>
        </w:rPr>
        <w:t>not only keep Fe</w:t>
      </w:r>
      <w:r w:rsidRPr="002A6C5A">
        <w:rPr>
          <w:spacing w:val="2"/>
          <w:vertAlign w:val="subscript"/>
          <w:lang w:eastAsia="en-IN" w:bidi="ar-SA"/>
        </w:rPr>
        <w:t>3</w:t>
      </w:r>
      <w:r w:rsidRPr="002A6C5A">
        <w:rPr>
          <w:spacing w:val="2"/>
          <w:lang w:eastAsia="en-IN" w:bidi="ar-SA"/>
        </w:rPr>
        <w:t>O</w:t>
      </w:r>
      <w:r w:rsidRPr="002A6C5A">
        <w:rPr>
          <w:spacing w:val="2"/>
          <w:vertAlign w:val="subscript"/>
          <w:lang w:eastAsia="en-IN" w:bidi="ar-SA"/>
        </w:rPr>
        <w:t xml:space="preserve">4 </w:t>
      </w:r>
      <w:r w:rsidRPr="002A6C5A">
        <w:rPr>
          <w:spacing w:val="2"/>
          <w:lang w:eastAsia="en-IN" w:bidi="ar-SA"/>
        </w:rPr>
        <w:t>NPs from dissolving in an acidic solution, but</w:t>
      </w:r>
      <w:r w:rsidRPr="002A6C5A">
        <w:rPr>
          <w:lang w:eastAsia="en-IN" w:bidi="ar-SA"/>
        </w:rPr>
        <w:t xml:space="preserve"> </w:t>
      </w:r>
      <w:r w:rsidRPr="002A6C5A">
        <w:rPr>
          <w:spacing w:val="2"/>
          <w:lang w:eastAsia="en-IN" w:bidi="ar-SA"/>
        </w:rPr>
        <w:t>their application is also increased without sacrificing their unique</w:t>
      </w:r>
      <w:r w:rsidRPr="002A6C5A">
        <w:rPr>
          <w:lang w:eastAsia="en-IN" w:bidi="ar-SA"/>
        </w:rPr>
        <w:t xml:space="preserve"> magnetic characteristics. </w:t>
      </w:r>
      <w:r w:rsidRPr="002A6C5A">
        <w:rPr>
          <w:lang w:val="en-IN" w:bidi="ar-SA"/>
        </w:rPr>
        <w:t xml:space="preserve">The coercivity of </w:t>
      </w:r>
      <w:r w:rsidRPr="002A6C5A">
        <w:rPr>
          <w:lang w:eastAsia="en-IN" w:bidi="ar-SA"/>
        </w:rPr>
        <w:t>hemimicelles solid</w:t>
      </w:r>
      <w:r w:rsidRPr="002A6C5A">
        <w:rPr>
          <w:lang w:val="en-IN" w:bidi="ar-SA"/>
        </w:rPr>
        <w:t>-</w:t>
      </w:r>
      <w:r w:rsidRPr="002A6C5A">
        <w:rPr>
          <w:i/>
          <w:iCs/>
          <w:lang w:val="en-IN" w:bidi="ar-SA"/>
        </w:rPr>
        <w:t>like</w:t>
      </w:r>
      <w:r w:rsidRPr="002A6C5A">
        <w:rPr>
          <w:lang w:val="en-IN" w:bidi="ar-SA"/>
        </w:rPr>
        <w:t xml:space="preserve"> </w:t>
      </w:r>
      <w:r w:rsidRPr="002A6C5A">
        <w:rPr>
          <w:spacing w:val="2"/>
          <w:lang w:val="en-IN" w:bidi="ar-SA"/>
        </w:rPr>
        <w:t>Fe</w:t>
      </w:r>
      <w:r w:rsidRPr="002A6C5A">
        <w:rPr>
          <w:spacing w:val="2"/>
          <w:vertAlign w:val="subscript"/>
          <w:lang w:val="en-IN" w:bidi="ar-SA"/>
        </w:rPr>
        <w:t>3</w:t>
      </w:r>
      <w:r w:rsidRPr="002A6C5A">
        <w:rPr>
          <w:spacing w:val="2"/>
          <w:lang w:val="en-IN" w:bidi="ar-SA"/>
        </w:rPr>
        <w:t>O</w:t>
      </w:r>
      <w:r w:rsidRPr="002A6C5A">
        <w:rPr>
          <w:spacing w:val="2"/>
          <w:vertAlign w:val="subscript"/>
          <w:lang w:val="en-IN" w:bidi="ar-SA"/>
        </w:rPr>
        <w:t>4</w:t>
      </w:r>
      <w:r w:rsidRPr="002A6C5A">
        <w:rPr>
          <w:spacing w:val="2"/>
          <w:lang w:val="en-IN" w:bidi="ar-SA"/>
        </w:rPr>
        <w:t xml:space="preserve"> NPs increased to a maximum of 190 Oe at a critical size of</w:t>
      </w:r>
      <w:r w:rsidRPr="002A6C5A">
        <w:rPr>
          <w:lang w:val="en-IN" w:bidi="ar-SA"/>
        </w:rPr>
        <w:t xml:space="preserve"> </w:t>
      </w:r>
      <w:r w:rsidRPr="002A6C5A">
        <w:rPr>
          <w:spacing w:val="2"/>
          <w:lang w:val="en-IN" w:bidi="ar-SA"/>
        </w:rPr>
        <w:t xml:space="preserve">approximately 76 nm. This suggests strong exchange interactions during spin alignment </w:t>
      </w:r>
      <w:r w:rsidRPr="002A6C5A">
        <w:rPr>
          <w:spacing w:val="2"/>
        </w:rPr>
        <w:fldChar w:fldCharType="begin" w:fldLock="1"/>
      </w:r>
      <w:r w:rsidRPr="002A6C5A">
        <w:rPr>
          <w:spacing w:val="2"/>
        </w:rPr>
        <w:instrText>ADDIN CSL_CITATION { "citationItems" : [ { "id" : "ITEM-1", "itemData" : { "DOI" : "10.1016/j.aca.2009.02.039", "abstract" : "In this study, a new type of alumina-coated magnetite nanoparticles (Fe3O4/Al2O3 NPs) modified by the surfactant sodium dodecyl sulfate (SDS) has been successfully synthesized and applied for extraction of trimethoprim (TMP) from environmental water samples based on mixed hemimicelles solid-phase extraction (MHSPE). The coating of alumina on Fe3O4 NPs not only avoids the dissolving of Fe3O4 NPs in acidic solution, but also extends their application without sacrificing their unique magnetization characteristics. Due to the high surface area of these new sorbents and the excellent adsorption capacity after surface modification by SDS, satisfactory concentration factor and extraction recoveries can be produced with only 0.1 g Fe3O4/Al2O3 NPs. Main factors affecting the adsolubilization of TMP such as the amount of SDS, pH value, standing time, desorption solvent and maximal extraction volume were optimized. Under the selected conditions, TMP could be quantitatively extracted. The recoveries of TMP by analyzing the four spiked water samples were between 67 and 86%, and the relative standard deviation (RSD) ranged from 2 to 6%. Detection and quantification limits of the proposed method were 0.09 and 0.24 \u03bcg L-1, respectively. Concentration factor of 1000 was achieved using this method to extract 500 mL of different environmental water samples. Compared with conventional SPE methods, the advantages of this new Fe3O4/Al2O3 NPs MHSPE method still include easy preparation and regeneration of sorbents, short times of sample pretreatment, high extraction yields, and high breakthrough volumes. It shows great analytical potential in preconcentration of organic compounds from large volume water samples. \u00a9 2009 Elsevier B.V. All rights reserved.", "author" : [ { "dropping-particle" : "", "family" : "Sun", "given" : "Lei", "non-dropping-particle" : "", "parse-names" : false, "suffix" : "" }, { "dropping-particle" : "", "family" : "Zhang", "given" : "Chuanzhou", "non-dropping-particle" : "", "parse-names" : false, "suffix" : "" }, { "dropping-particle" : "", "family" : "Chen", "given" : "Ligang", "non-dropping-particle" : "", "parse-names" : false, "suffix" : "" }, { "dropping-particle" : "", "family" : "Liu", "given" : "Jun", "non-dropping-particle" : "", "parse-names" : false, "suffix" : "" }, { "dropping-particle" : "", "family" : "Jin", "given" : "Haiyan", "non-dropping-particle" : "", "parse-names" : false, "suffix" : "" }, { "dropping-particle" : "", "family" : "Xu", "given" : "Haoyan", "non-dropping-particle" : "", "parse-names" : false, "suffix" : "" }, { "dropping-particle" : "", "family" : "Ding", "given" : "Lan", "non-dropping-particle" : "", "parse-names" : false, "suffix" : "" } ], "container-title" : "Analytica Chimica Acta", "id" : "ITEM-1", "issue" : "2", "issued" : { "date-parts" : [ [ "2009" ] ] }, "page" : "162-168", "title" : "Preparation of alumina-coated magnetite nanoparticle for extraction of trimethoprim from environmental water samples based on mixed hemimicelles solid-phase extraction", "type" : "article-journal", "volume" : "638" }, "uris" : [ "http://www.mendeley.com/documents/?uuid=28bab59d-f034-448c-a771-71147579c3df" ] } ], "mendeley" : { "formattedCitation" : "[70]", "plainTextFormattedCitation" : "[70]", "previouslyFormattedCitation" : "[70]" }, "properties" : { "noteIndex" : 0 }, "schema" : "https://github.com/citation-style-language/schema/raw/master/csl-citation.json" }</w:instrText>
      </w:r>
      <w:r w:rsidRPr="002A6C5A">
        <w:rPr>
          <w:spacing w:val="2"/>
        </w:rPr>
        <w:fldChar w:fldCharType="separate"/>
      </w:r>
      <w:r w:rsidRPr="002A6C5A">
        <w:rPr>
          <w:spacing w:val="2"/>
        </w:rPr>
        <w:t>[70]</w:t>
      </w:r>
      <w:r w:rsidRPr="002A6C5A">
        <w:rPr>
          <w:spacing w:val="2"/>
        </w:rPr>
        <w:fldChar w:fldCharType="end"/>
      </w:r>
      <w:r w:rsidRPr="002A6C5A">
        <w:rPr>
          <w:spacing w:val="2"/>
          <w:lang w:val="en-IN" w:bidi="ar-SA"/>
        </w:rPr>
        <w:t xml:space="preserve">. </w:t>
      </w:r>
    </w:p>
    <w:p w14:paraId="7E5E75AA" w14:textId="77777777" w:rsidR="00EB5825" w:rsidRPr="002A6C5A" w:rsidRDefault="00EB5825" w:rsidP="00EB5825">
      <w:pPr>
        <w:pStyle w:val="JMMM-Content"/>
        <w:rPr>
          <w:lang w:val="en-IN" w:bidi="ar-SA"/>
        </w:rPr>
      </w:pPr>
      <w:r w:rsidRPr="002A6C5A">
        <w:rPr>
          <w:spacing w:val="-2"/>
        </w:rPr>
        <w:t xml:space="preserve">D. Karabelli’s group used </w:t>
      </w:r>
      <w:r w:rsidRPr="002A6C5A">
        <w:rPr>
          <w:spacing w:val="-2"/>
          <w:lang w:eastAsia="en-IN" w:bidi="ar-SA"/>
        </w:rPr>
        <w:t>a composite sorbent (Al-nZVI) used to</w:t>
      </w:r>
      <w:r w:rsidRPr="002A6C5A">
        <w:rPr>
          <w:lang w:eastAsia="en-IN" w:bidi="ar-SA"/>
        </w:rPr>
        <w:t xml:space="preserve"> </w:t>
      </w:r>
      <w:r w:rsidRPr="002A6C5A">
        <w:rPr>
          <w:spacing w:val="-6"/>
          <w:lang w:eastAsia="en-IN" w:bidi="ar-SA"/>
        </w:rPr>
        <w:t>extract Cu</w:t>
      </w:r>
      <w:r w:rsidRPr="002A6C5A">
        <w:rPr>
          <w:spacing w:val="-6"/>
          <w:vertAlign w:val="superscript"/>
          <w:lang w:eastAsia="en-IN" w:bidi="ar-SA"/>
        </w:rPr>
        <w:t>2+</w:t>
      </w:r>
      <w:r w:rsidRPr="002A6C5A">
        <w:rPr>
          <w:spacing w:val="-6"/>
          <w:lang w:eastAsia="en-IN" w:bidi="ar-SA"/>
        </w:rPr>
        <w:t xml:space="preserve"> ions from aqueous solutions, consisting of iron nanoparticles</w:t>
      </w:r>
      <w:r w:rsidRPr="002A6C5A">
        <w:rPr>
          <w:lang w:eastAsia="en-IN" w:bidi="ar-SA"/>
        </w:rPr>
        <w:t xml:space="preserve"> </w:t>
      </w:r>
      <w:r w:rsidRPr="002A6C5A">
        <w:rPr>
          <w:spacing w:val="-4"/>
          <w:lang w:eastAsia="en-IN" w:bidi="ar-SA"/>
        </w:rPr>
        <w:t>and alumina. Fe</w:t>
      </w:r>
      <w:r w:rsidRPr="002A6C5A">
        <w:rPr>
          <w:spacing w:val="-4"/>
          <w:vertAlign w:val="superscript"/>
          <w:lang w:eastAsia="en-IN" w:bidi="ar-SA"/>
        </w:rPr>
        <w:t>2+</w:t>
      </w:r>
      <w:r w:rsidRPr="002A6C5A">
        <w:rPr>
          <w:spacing w:val="-4"/>
          <w:lang w:eastAsia="en-IN" w:bidi="ar-SA"/>
        </w:rPr>
        <w:t xml:space="preserve"> ions were converted to metallic iron nanoparticles</w:t>
      </w:r>
      <w:r w:rsidRPr="002A6C5A">
        <w:rPr>
          <w:lang w:eastAsia="en-IN" w:bidi="ar-SA"/>
        </w:rPr>
        <w:t xml:space="preserve"> by adding alumina to the solution and employing borohydride ions as </w:t>
      </w:r>
      <w:r w:rsidRPr="002A6C5A">
        <w:rPr>
          <w:spacing w:val="2"/>
          <w:lang w:eastAsia="en-IN" w:bidi="ar-SA"/>
        </w:rPr>
        <w:t>a catalyst. The characterization results demonstrated that the iron</w:t>
      </w:r>
      <w:r w:rsidRPr="002A6C5A">
        <w:rPr>
          <w:lang w:eastAsia="en-IN" w:bidi="ar-SA"/>
        </w:rPr>
        <w:t xml:space="preserve"> </w:t>
      </w:r>
      <w:r w:rsidRPr="002A6C5A">
        <w:rPr>
          <w:spacing w:val="2"/>
          <w:lang w:eastAsia="en-IN" w:bidi="ar-SA"/>
        </w:rPr>
        <w:t xml:space="preserve">nanoparticles, which had sizes ranging from 10 nm to 80 nm, were partially dispersed on the alumina surface. </w:t>
      </w:r>
      <w:r w:rsidRPr="002A6C5A">
        <w:rPr>
          <w:spacing w:val="2"/>
          <w:lang w:val="en-IN" w:bidi="ar-SA"/>
        </w:rPr>
        <w:t>The composite sorbent</w:t>
      </w:r>
      <w:r w:rsidRPr="002A6C5A">
        <w:rPr>
          <w:lang w:val="en-IN" w:bidi="ar-SA"/>
        </w:rPr>
        <w:t xml:space="preserve"> d</w:t>
      </w:r>
      <w:r w:rsidRPr="002A6C5A">
        <w:rPr>
          <w:spacing w:val="-2"/>
          <w:lang w:val="en-IN" w:bidi="ar-SA"/>
        </w:rPr>
        <w:t>emonstrated fast uptake, with a fixation capacity of 1.50 mmol∙g</w:t>
      </w:r>
      <w:r w:rsidRPr="002A6C5A">
        <w:rPr>
          <w:spacing w:val="-2"/>
          <w:vertAlign w:val="superscript"/>
          <w:lang w:val="en-IN" w:bidi="ar-SA"/>
        </w:rPr>
        <w:t>‒1</w:t>
      </w:r>
      <w:r w:rsidRPr="002A6C5A">
        <w:rPr>
          <w:vertAlign w:val="superscript"/>
          <w:lang w:val="en-IN" w:bidi="ar-SA"/>
        </w:rPr>
        <w:t xml:space="preserve"> </w:t>
      </w:r>
      <w:r w:rsidRPr="002A6C5A">
        <w:rPr>
          <w:lang w:val="en-IN" w:bidi="ar-SA"/>
        </w:rPr>
        <w:t>(95.3 mg∙g</w:t>
      </w:r>
      <w:r w:rsidRPr="002A6C5A">
        <w:rPr>
          <w:vertAlign w:val="superscript"/>
          <w:lang w:val="en-IN" w:bidi="ar-SA"/>
        </w:rPr>
        <w:t>‒1</w:t>
      </w:r>
      <w:r w:rsidRPr="002A6C5A">
        <w:rPr>
          <w:lang w:val="en-IN" w:bidi="ar-SA"/>
        </w:rPr>
        <w:t xml:space="preserve">). This capacity is significantly higher than that of pure alumina (0.32 </w:t>
      </w:r>
      <w:r w:rsidRPr="002A6C5A">
        <w:rPr>
          <w:spacing w:val="-2"/>
          <w:lang w:val="en-IN" w:bidi="ar-SA"/>
        </w:rPr>
        <w:t>mmol∙g</w:t>
      </w:r>
      <w:r w:rsidRPr="002A6C5A">
        <w:rPr>
          <w:spacing w:val="-2"/>
          <w:vertAlign w:val="superscript"/>
          <w:lang w:val="en-IN" w:bidi="ar-SA"/>
        </w:rPr>
        <w:t>‒1</w:t>
      </w:r>
      <w:r w:rsidRPr="002A6C5A">
        <w:rPr>
          <w:lang w:val="en-IN" w:bidi="ar-SA"/>
        </w:rPr>
        <w:t>; 20.3 mg∙g</w:t>
      </w:r>
      <w:r w:rsidRPr="002A6C5A">
        <w:rPr>
          <w:vertAlign w:val="superscript"/>
          <w:lang w:val="en-IN" w:bidi="ar-SA"/>
        </w:rPr>
        <w:t>‒1</w:t>
      </w:r>
      <w:r w:rsidRPr="002A6C5A">
        <w:rPr>
          <w:lang w:val="en-IN" w:bidi="ar-SA"/>
        </w:rPr>
        <w:t xml:space="preserve">) </w:t>
      </w:r>
      <w:r w:rsidRPr="002A6C5A">
        <w:rPr>
          <w:lang w:val="en-IN" w:bidi="ar-SA"/>
        </w:rPr>
        <w:fldChar w:fldCharType="begin" w:fldLock="1"/>
      </w:r>
      <w:r w:rsidRPr="002A6C5A">
        <w:rPr>
          <w:lang w:val="en-IN" w:bidi="ar-SA"/>
        </w:rPr>
        <w:instrText>ADDIN CSL_CITATION { "citationItems" : [ { "id" : "ITEM-1", "itemData" : { "DOI" : "10.1016/j.cej.2011.01.015", "abstract" : "A composite sorbent of iron nanoparticles and alumina (Al-nZVI) was prepared and applied in the removal of Cu2+ ions from aqueous solutions. Alumina was introduced in a solution of Fe2+ ions, which were then reduced to metallic iron nanoparticles using borohydride ions. The characterization results showed that iron nanoparticles were partially dispersed on alumina surface, with their diameter being in the range 10-80nm. The uptake experiments were performed at initial Cu2+ concentrations ranging from 10.0 to 500.0mg/L. The experiments investigated the effects of initial concentration, contact time, and repetitive usage of the Al-nZVI on the extent of removal of Cu2+ ions. The composite sorbent demonstrated fast uptake, and its fixation capacity was 1.50mmol/g (95.3mg/g), which is well above that of pure alumina (0.32mmol/g; 20.3mg/g). \u00a9 2011 Elsevier B.V.", "author" : [ { "dropping-particle" : "", "family" : "Karabelli  S. Shahwan, T. Ero\u011dlu, A. E.", "given" : "D \u00dcnal", "non-dropping-particle" : "", "parse-names" : false, "suffix" : "" } ], "container-title" : "Chemical Engineering Journal", "id" : "ITEM-1", "issue" : "2", "issued" : { "date-parts" : [ [ "2011" ] ] }, "page" : "979-984", "title" : "Preparation and characterization of alumina-supported iron nanoparticles and its application for the removal of aqueous Cu2+ ions", "type" : "article-journal", "volume" : "168" }, "uris" : [ "http://www.mendeley.com/documents/?uuid=3efbc2f5-b95b-4bdc-8e8f-c9d768f92a6b" ] } ], "mendeley" : { "formattedCitation" : "[71]", "plainTextFormattedCitation" : "[71]", "previouslyFormattedCitation" : "[71]" }, "properties" : { "noteIndex" : 0 }, "schema" : "https://github.com/citation-style-language/schema/raw/master/csl-citation.json" }</w:instrText>
      </w:r>
      <w:r w:rsidRPr="002A6C5A">
        <w:rPr>
          <w:lang w:val="en-IN" w:bidi="ar-SA"/>
        </w:rPr>
        <w:fldChar w:fldCharType="separate"/>
      </w:r>
      <w:r w:rsidRPr="002A6C5A">
        <w:rPr>
          <w:lang w:val="en-IN" w:bidi="ar-SA"/>
        </w:rPr>
        <w:t>[71]</w:t>
      </w:r>
      <w:r w:rsidRPr="002A6C5A">
        <w:rPr>
          <w:lang w:val="en-IN" w:bidi="ar-SA"/>
        </w:rPr>
        <w:fldChar w:fldCharType="end"/>
      </w:r>
      <w:r w:rsidRPr="002A6C5A">
        <w:rPr>
          <w:lang w:val="en-IN" w:bidi="ar-SA"/>
        </w:rPr>
        <w:t>.</w:t>
      </w:r>
    </w:p>
    <w:p w14:paraId="5BCF3DD2" w14:textId="77777777" w:rsidR="004A4303" w:rsidRPr="002A6C5A" w:rsidRDefault="004A4303" w:rsidP="004A4303">
      <w:pPr>
        <w:pStyle w:val="JMMM-Content"/>
        <w:spacing w:line="240" w:lineRule="auto"/>
        <w:rPr>
          <w:lang w:val="en-IN" w:bidi="ar-SA"/>
        </w:rPr>
      </w:pPr>
    </w:p>
    <w:p w14:paraId="3C8886DA" w14:textId="77777777" w:rsidR="00EB5825" w:rsidRPr="002A6C5A" w:rsidRDefault="00EB5825" w:rsidP="00EB5825">
      <w:pPr>
        <w:pStyle w:val="JMMM-Content"/>
        <w:rPr>
          <w:u w:val="single"/>
        </w:rPr>
      </w:pPr>
      <w:r w:rsidRPr="002A6C5A">
        <w:rPr>
          <w:spacing w:val="2"/>
          <w:u w:val="single"/>
        </w:rPr>
        <w:t>Sol-gel method for synthesizing alumina-supported magnetic</w:t>
      </w:r>
      <w:r w:rsidRPr="002A6C5A">
        <w:rPr>
          <w:u w:val="single"/>
        </w:rPr>
        <w:t xml:space="preserve"> nanoparticles</w:t>
      </w:r>
    </w:p>
    <w:p w14:paraId="5CAA34E8" w14:textId="77777777" w:rsidR="00EB5825" w:rsidRPr="002A6C5A" w:rsidRDefault="00EB5825" w:rsidP="004B272F">
      <w:pPr>
        <w:pStyle w:val="JMMM-Content"/>
        <w:spacing w:line="240" w:lineRule="auto"/>
        <w:rPr>
          <w:lang w:eastAsia="en-IN" w:bidi="ar-SA"/>
        </w:rPr>
      </w:pPr>
    </w:p>
    <w:p w14:paraId="08BC8EB6" w14:textId="77777777" w:rsidR="00EB5825" w:rsidRPr="002A6C5A" w:rsidRDefault="00EB5825" w:rsidP="00EB5825">
      <w:pPr>
        <w:pStyle w:val="JMMM-Content"/>
        <w:rPr>
          <w:spacing w:val="-2"/>
        </w:rPr>
      </w:pPr>
      <w:r w:rsidRPr="002A6C5A">
        <w:rPr>
          <w:spacing w:val="-8"/>
        </w:rPr>
        <w:t>The sol-gel method is a flexible and popular approach for synthesizing</w:t>
      </w:r>
      <w:r w:rsidRPr="002A6C5A">
        <w:rPr>
          <w:spacing w:val="-2"/>
        </w:rPr>
        <w:t xml:space="preserve"> alumina-supported nanoparticles with precise command</w:t>
      </w:r>
      <w:r w:rsidRPr="002A6C5A">
        <w:t xml:space="preserve"> over surface characteristics, composition, and structure</w:t>
      </w:r>
      <w:sdt>
        <w:sdtPr>
          <w:tag w:val="MENDELEY_CITATION_v3_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"/>
          <w:id w:val="-992863079"/>
          <w:placeholder>
            <w:docPart w:val="AEFA7B818EBD411B85FCB5AAB94ECB85"/>
          </w:placeholder>
        </w:sdtPr>
        <w:sdtContent>
          <w:r w:rsidRPr="002A6C5A">
            <w:t xml:space="preserve"> [1]</w:t>
          </w:r>
        </w:sdtContent>
      </w:sdt>
      <w:r w:rsidRPr="002A6C5A">
        <w:t xml:space="preserve">. Zhixin </w:t>
      </w:r>
      <w:r w:rsidRPr="002A6C5A">
        <w:rPr>
          <w:spacing w:val="-2"/>
        </w:rPr>
        <w:t>Yao’s group studied, FeNiMo@Al</w:t>
      </w:r>
      <w:r w:rsidRPr="002A6C5A">
        <w:rPr>
          <w:spacing w:val="-2"/>
          <w:vertAlign w:val="subscript"/>
        </w:rPr>
        <w:t>2</w:t>
      </w:r>
      <w:r w:rsidRPr="002A6C5A">
        <w:rPr>
          <w:spacing w:val="-2"/>
        </w:rPr>
        <w:t>O</w:t>
      </w:r>
      <w:r w:rsidRPr="002A6C5A">
        <w:rPr>
          <w:spacing w:val="-2"/>
          <w:vertAlign w:val="subscript"/>
        </w:rPr>
        <w:t>3</w:t>
      </w:r>
      <w:r w:rsidRPr="002A6C5A">
        <w:rPr>
          <w:spacing w:val="-2"/>
        </w:rPr>
        <w:t xml:space="preserve"> Powders covered with sol-gel</w:t>
      </w:r>
      <w:r w:rsidRPr="002A6C5A">
        <w:t xml:space="preserve"> and burned at 900℃ to 1300℃ were made and pressed into SMCs. The results </w:t>
      </w:r>
      <w:r w:rsidRPr="002A6C5A">
        <w:rPr>
          <w:spacing w:val="-2"/>
        </w:rPr>
        <w:t>showed that the powder's surface was uniformly coated in Al</w:t>
      </w:r>
      <w:r w:rsidRPr="002A6C5A">
        <w:rPr>
          <w:spacing w:val="-2"/>
          <w:vertAlign w:val="subscript"/>
        </w:rPr>
        <w:t>2</w:t>
      </w:r>
      <w:r w:rsidRPr="002A6C5A">
        <w:rPr>
          <w:spacing w:val="-2"/>
        </w:rPr>
        <w:t>O</w:t>
      </w:r>
      <w:r w:rsidRPr="002A6C5A">
        <w:rPr>
          <w:spacing w:val="-2"/>
          <w:vertAlign w:val="subscript"/>
        </w:rPr>
        <w:t>3</w:t>
      </w:r>
      <w:r w:rsidRPr="002A6C5A">
        <w:rPr>
          <w:spacing w:val="-2"/>
        </w:rPr>
        <w:t xml:space="preserve"> </w:t>
      </w:r>
      <w:r w:rsidRPr="002A6C5A">
        <w:rPr>
          <w:spacing w:val="-2"/>
        </w:rPr>
        <w:fldChar w:fldCharType="begin" w:fldLock="1"/>
      </w:r>
      <w:r w:rsidRPr="002A6C5A">
        <w:rPr>
          <w:spacing w:val="-2"/>
        </w:rPr>
        <w:instrText>ADDIN CSL_CITATION { "citationItems" : [ { "id" : "ITEM-1", "itemData" : { "DOI" : "10.1002/adma.201104129", "abstract" : "Atomic layer deposition (ALD) is a thin film technology that in the past two decades rapidly developed from a niche technology to an established method. It proved to be a key technology for the surface modification and the fabrication of complex nanostructured materials. In this Progress Report, after a short introduction to ALD and its chemistry, the versatility of the technique for the fabrication of novel functional materials will be discussed. Selected examples, focused on its use for the engineering of nanostructures targeting applications in energy conversion and storage, and on environmental issues, will be discussed. Finally, the challenges that ALD is now facing in terms of materials fabrication and processing will be also tackled. Atomic layer deposition (ALD) is a thin film technology that in the past two decades rapidly developed from a niche technology to an established method. It has proven to be a key technology for the surface modification and the fabrication of complex nanostructured materials for energy and environmental applications. Figure reproduced with permission from [5]. Copyright \u00a9 2012 WILEY-VCH Verlag GmbH &amp; Co. KGaA, Weinheim.", "author" : [ { "dropping-particle" : "", "family" : "Marichy  Mikhael Pinna, Nicola", "given" : "Catherine Bechelany", "non-dropping-particle" : "", "parse-names" : false, "suffix" : "" } ], "container-title" : "Advanced Materials", "id" : "ITEM-1", "issue" : "8", "issued" : { "date-parts" : [ [ "2012" ] ] }, "page" : "1017-1032", "title" : "Atomic layer deposition of nanostructured materials for energy and environmental applications", "type" : "article-journal", "volume" : "24" }, "uris" : [ "http://www.mendeley.com/documents/?uuid=cd1463bc-f174-4e7c-a652-fdcf23bb6103" ] } ], "mendeley" : { "formattedCitation" : "[72]", "plainTextFormattedCitation" : "[72]", "previouslyFormattedCitation" : "[72]" }, "properties" : { "noteIndex" : 0 }, "schema" : "https://github.com/citation-style-language/schema/raw/master/csl-citation.json" }</w:instrText>
      </w:r>
      <w:r w:rsidRPr="002A6C5A">
        <w:rPr>
          <w:spacing w:val="-2"/>
        </w:rPr>
        <w:fldChar w:fldCharType="separate"/>
      </w:r>
      <w:r w:rsidRPr="002A6C5A">
        <w:rPr>
          <w:spacing w:val="-2"/>
        </w:rPr>
        <w:t>[72]</w:t>
      </w:r>
      <w:r w:rsidRPr="002A6C5A">
        <w:rPr>
          <w:spacing w:val="-2"/>
        </w:rPr>
        <w:fldChar w:fldCharType="end"/>
      </w:r>
      <w:r w:rsidRPr="002A6C5A">
        <w:rPr>
          <w:spacing w:val="-2"/>
        </w:rPr>
        <w:t>.</w:t>
      </w:r>
    </w:p>
    <w:p w14:paraId="44BB9B35" w14:textId="77777777" w:rsidR="00EB5825" w:rsidRPr="002A6C5A" w:rsidRDefault="00EB5825" w:rsidP="004A4303">
      <w:pPr>
        <w:pStyle w:val="JMMM-Content"/>
        <w:spacing w:line="240" w:lineRule="auto"/>
        <w:rPr>
          <w:spacing w:val="-6"/>
          <w:u w:val="single"/>
        </w:rPr>
      </w:pPr>
    </w:p>
    <w:p w14:paraId="6C3E17D8" w14:textId="77777777" w:rsidR="00EB5825" w:rsidRPr="002A6C5A" w:rsidRDefault="00EB5825" w:rsidP="00EB5825">
      <w:pPr>
        <w:pStyle w:val="JMMM-Content"/>
        <w:rPr>
          <w:spacing w:val="-6"/>
          <w:u w:val="single"/>
        </w:rPr>
      </w:pPr>
      <w:r w:rsidRPr="002A6C5A">
        <w:rPr>
          <w:spacing w:val="-6"/>
          <w:u w:val="single"/>
        </w:rPr>
        <w:t>Hydrothermal method for synthesizing alumina-supported magnetic nanoparticles</w:t>
      </w:r>
    </w:p>
    <w:p w14:paraId="2525A046" w14:textId="77777777" w:rsidR="00EB5825" w:rsidRPr="002A6C5A" w:rsidRDefault="00EB5825" w:rsidP="004B272F">
      <w:pPr>
        <w:pStyle w:val="JMMM-Content"/>
        <w:spacing w:line="240" w:lineRule="auto"/>
      </w:pPr>
    </w:p>
    <w:p w14:paraId="51000A13" w14:textId="77777777" w:rsidR="004B272F" w:rsidRPr="002A6C5A" w:rsidRDefault="00EB5825" w:rsidP="00EB5825">
      <w:pPr>
        <w:pStyle w:val="JMMM-Content"/>
      </w:pPr>
      <w:r w:rsidRPr="002A6C5A">
        <w:rPr>
          <w:spacing w:val="-6"/>
        </w:rPr>
        <w:t>The hydrothermal method is a widely used technique for synthesizing</w:t>
      </w:r>
      <w:r w:rsidRPr="002A6C5A">
        <w:t xml:space="preserve"> </w:t>
      </w:r>
      <w:r w:rsidRPr="002A6C5A">
        <w:rPr>
          <w:spacing w:val="-4"/>
        </w:rPr>
        <w:t>alumina-supported MNPs, providing a controlled and efficient process</w:t>
      </w:r>
      <w:r w:rsidRPr="002A6C5A">
        <w:t xml:space="preserve"> </w:t>
      </w:r>
      <w:r w:rsidRPr="002A6C5A">
        <w:rPr>
          <w:spacing w:val="4"/>
        </w:rPr>
        <w:t>for nanoparticle formation. In this method, metal precursors are</w:t>
      </w:r>
      <w:r w:rsidRPr="002A6C5A">
        <w:t xml:space="preserve"> </w:t>
      </w:r>
      <w:r w:rsidRPr="002A6C5A">
        <w:rPr>
          <w:spacing w:val="-4"/>
        </w:rPr>
        <w:t xml:space="preserve">typically mixed with an alumina precursor in an aqueous solution </w:t>
      </w:r>
      <w:r w:rsidRPr="002A6C5A">
        <w:rPr>
          <w:spacing w:val="-4"/>
        </w:rPr>
        <w:fldChar w:fldCharType="begin" w:fldLock="1"/>
      </w:r>
      <w:r w:rsidRPr="002A6C5A">
        <w:rPr>
          <w:spacing w:val="-4"/>
        </w:rPr>
        <w:instrText>ADDIN CSL_CITATION { "citationItems" : [ { "id" : "ITEM-1", "itemData" : { "DOI" : "10.1016/j.jallcom.2020.154345", "abstract" : "The effect of calcination temperature on the coating layer and the phase of the alloy matrix is the main problem to improve the heat treatment process of SMCs and obtain excellent magnetic properties. In this study, FeNiMo@Al2O3 powders which were coated by sol-gel and calcined at 900\u20131300 \u00b0C were prepared and these powders were pressed into SMCs. The results showed that the surface of the powder was uniformly coated with Al2O3. As the heat treatment temperature increases, the phase of the coating changed from AlOOH to \u03b3-Al2O3, \u03b4-Al2O3, \u03b8-Al2O3, and \u03b1-Al2O3. Meanwhile, the new phase \u03b3-Fe, Ni appeared in the alloy matrix. The magnetic permeability of the sample is very stable in the frequency range of 10\u2013500 kHz. The magnetic loss decreases first and then increases, with a minimum at 1100 \u00b0C. The permeability and magnetic loss of the sample pressed from the powder obtained by calcination at 1100 \u00b0C are 321.78 mw/cm3 and 87.61 (50 kHz, 100 mT) at the typical industrial application conditions of Iron\u2013Nickel SMCs. The microstructure and the magnetic properties show that the obtained \u03b1-Al2O3 have excellent insulation and heat resistance. This resulted in a significant reduction in core losses of FeNiMo SMCs.", "author" : [ { "dropping-particle" : "", "family" : "Yao  Peng, Yuandong, Xia, Chao, Yi, Xuwu, Mao, Shenghua, Zhang, Miantuan", "given" : "Zhixin", "non-dropping-particle" : "", "parse-names" : false, "suffix" : "" } ], "container-title" : "Journal of Alloys and Compounds", "id" : "ITEM-1", "issued" : { "date-parts" : [ [ "2020" ] ] }, "page" : "154345", "publisher" : "Elsevier Ltd", "title" : "The effect of calcination temperature on microstructure and properties of FeNiMo@Al2O3 soft magnetic composites prepared by sol-gel method", "type" : "article-journal", "volume" : "827" }, "uris" : [ "http://www.mendeley.com/documents/?uuid=0e779139-d38e-49e3-b220-4ed203ea265c" ] } ], "mendeley" : { "formattedCitation" : "[73]", "plainTextFormattedCitation" : "[73]", "previouslyFormattedCitation" : "[73]" }, "properties" : { "noteIndex" : 0 }, "schema" : "https://github.com/citation-style-language/schema/raw/master/csl-citation.json" }</w:instrText>
      </w:r>
      <w:r w:rsidRPr="002A6C5A">
        <w:rPr>
          <w:spacing w:val="-4"/>
        </w:rPr>
        <w:fldChar w:fldCharType="separate"/>
      </w:r>
      <w:r w:rsidRPr="002A6C5A">
        <w:rPr>
          <w:spacing w:val="-4"/>
        </w:rPr>
        <w:t>[73]</w:t>
      </w:r>
      <w:r w:rsidRPr="002A6C5A">
        <w:rPr>
          <w:spacing w:val="-4"/>
        </w:rPr>
        <w:fldChar w:fldCharType="end"/>
      </w:r>
      <w:r w:rsidRPr="002A6C5A">
        <w:rPr>
          <w:spacing w:val="-4"/>
        </w:rPr>
        <w:t>.</w:t>
      </w:r>
      <w:r w:rsidRPr="002A6C5A">
        <w:t xml:space="preserve"> The mixture is then sealed in a high-pressure reactor and subjected </w:t>
      </w:r>
      <w:r w:rsidRPr="002A6C5A">
        <w:rPr>
          <w:spacing w:val="-2"/>
        </w:rPr>
        <w:t>to elevated temperatures and pressures for a specific duration. During</w:t>
      </w:r>
      <w:r w:rsidRPr="002A6C5A">
        <w:t xml:space="preserve"> </w:t>
      </w:r>
      <w:r w:rsidRPr="002A6C5A">
        <w:rPr>
          <w:spacing w:val="-2"/>
        </w:rPr>
        <w:t>the hydrothermal treatment, the metal precursors undergo nucleation</w:t>
      </w:r>
      <w:r w:rsidRPr="002A6C5A">
        <w:t xml:space="preserve"> and subsequent growth, resulting in the formation of magnetic NPs on the surface of the alumina support </w:t>
      </w:r>
      <w:r w:rsidRPr="002A6C5A">
        <w:fldChar w:fldCharType="begin" w:fldLock="1"/>
      </w:r>
      <w:r w:rsidRPr="002A6C5A">
        <w:instrText>ADDIN CSL_CITATION { "citationItems" : [ { "id" : "ITEM-1", "itemData" : { "DOI" : "10.1016/j.mset.2020.02.001", "abstract" : "Alumina nano-particles have wide usage in the adsorption and catalysis fields, because of its acid-base properties, high specific area, mechanical and thermal stability. The first part of the review interested on the various processes for the production of nano-particles alumina. The second part outlines the functionalization of nano-particles alumina with different function groups. Finally, the wide applications of nano-particles alumina in different fields are reported. Utilization of nano-particles alumina described in various industrial processes are evaluated from the standpoint of the importance of these reactions for technological applications, as reported in the literature", "author" : [ { "dropping-particle" : "", "family" : "Said", "given" : "S", "non-dropping-particle" : "", "parse-names" : false, "suffix" : "" }, { "dropping-particle" : "", "family" : "Mikhail", "given" : "S", "non-dropping-particle" : "", "parse-names" : false, "suffix" : "" }, { "dropping-particle" : "", "family" : "Riad", "given" : "M", "non-dropping-particle" : "", "parse-names" : false, "suffix" : "" } ], "container-title" : "Materials Science for Energy Technologies", "id" : "ITEM-1", "issued" : { "date-parts" : [ [ "2020" ] ] }, "page" : "344-363", "publisher" : "Elsevier BV", "title" : "Recent processes for the production of alumina nano-particles", "type" : "article-journal", "volume" : "3" }, "uris" : [ "http://www.mendeley.com/documents/?uuid=9477c95a-690d-4d69-aeef-92ba1555c653" ] } ], "mendeley" : { "formattedCitation" : "[74]", "plainTextFormattedCitation" : "[74]", "previouslyFormattedCitation" : "[74]" }, "properties" : { "noteIndex" : 0 }, "schema" : "https://github.com/citation-style-language/schema/raw/master/csl-citation.json" }</w:instrText>
      </w:r>
      <w:r w:rsidRPr="002A6C5A">
        <w:fldChar w:fldCharType="separate"/>
      </w:r>
      <w:r w:rsidRPr="002A6C5A">
        <w:t>[74]</w:t>
      </w:r>
      <w:r w:rsidRPr="002A6C5A">
        <w:fldChar w:fldCharType="end"/>
      </w:r>
      <w:r w:rsidRPr="002A6C5A">
        <w:t>.</w:t>
      </w:r>
    </w:p>
    <w:p w14:paraId="00C38846" w14:textId="77777777" w:rsidR="004B272F" w:rsidRPr="002A6C5A" w:rsidRDefault="004B272F" w:rsidP="004A4303">
      <w:pPr>
        <w:pStyle w:val="JMMM-Content"/>
        <w:spacing w:line="240" w:lineRule="auto"/>
      </w:pPr>
    </w:p>
    <w:p w14:paraId="43AE0739" w14:textId="77777777" w:rsidR="00EB5825" w:rsidRPr="002A6C5A" w:rsidRDefault="00EB5825" w:rsidP="00EB5825">
      <w:pPr>
        <w:pStyle w:val="JMMM-Content"/>
        <w:rPr>
          <w:spacing w:val="-6"/>
          <w:u w:val="single"/>
        </w:rPr>
      </w:pPr>
      <w:r w:rsidRPr="002A6C5A">
        <w:rPr>
          <w:spacing w:val="-6"/>
          <w:u w:val="single"/>
        </w:rPr>
        <w:t>Impregnation method for synthesizing alumina-supported magnetic nanoparticles</w:t>
      </w:r>
    </w:p>
    <w:p w14:paraId="0657E609" w14:textId="77777777" w:rsidR="00EB5825" w:rsidRPr="002A6C5A" w:rsidRDefault="00EB5825" w:rsidP="004A4303">
      <w:pPr>
        <w:pStyle w:val="JMMM-Content"/>
        <w:spacing w:line="240" w:lineRule="auto"/>
      </w:pPr>
    </w:p>
    <w:p w14:paraId="75208FF4" w14:textId="77777777" w:rsidR="00EB5825" w:rsidRPr="002A6C5A" w:rsidRDefault="00EB5825" w:rsidP="00EB5825">
      <w:pPr>
        <w:pStyle w:val="JMMM-Content"/>
        <w:rPr>
          <w:lang w:eastAsia="en-IN" w:bidi="ar-SA"/>
        </w:rPr>
      </w:pPr>
      <w:r w:rsidRPr="002A6C5A">
        <w:t xml:space="preserve">To synthesize alumina-supported MNPs using the impregnation </w:t>
      </w:r>
      <w:r w:rsidRPr="002A6C5A">
        <w:rPr>
          <w:spacing w:val="-4"/>
        </w:rPr>
        <w:t>method, the process typically involves several steps. First, the alumina</w:t>
      </w:r>
      <w:r w:rsidRPr="002A6C5A">
        <w:t xml:space="preserve"> </w:t>
      </w:r>
      <w:r w:rsidRPr="002A6C5A">
        <w:rPr>
          <w:spacing w:val="-6"/>
        </w:rPr>
        <w:t>support material, often in the form of nanoparticles or a porous structure,</w:t>
      </w:r>
      <w:r w:rsidRPr="002A6C5A">
        <w:rPr>
          <w:spacing w:val="-2"/>
        </w:rPr>
        <w:t xml:space="preserve"> </w:t>
      </w:r>
      <w:r w:rsidRPr="002A6C5A">
        <w:rPr>
          <w:spacing w:val="-4"/>
        </w:rPr>
        <w:t xml:space="preserve">is prepared </w:t>
      </w:r>
      <w:r w:rsidRPr="002A6C5A">
        <w:rPr>
          <w:spacing w:val="-4"/>
        </w:rPr>
        <w:fldChar w:fldCharType="begin" w:fldLock="1"/>
      </w:r>
      <w:r w:rsidRPr="002A6C5A">
        <w:rPr>
          <w:spacing w:val="-4"/>
        </w:rPr>
        <w:instrText>ADDIN CSL_CITATION { "citationItems" : [ { "id" : "ITEM-1", "itemData" : { "DOI" : "10.1016/j.ceramint.2013.07.011", "abstract" : "Two different synthesis methods, viz. precipitation and hydrothermal treatment, were used to synthesise ultra-fine \u03b1-alumina powders from aluminium chloride, ammonia solution and TEAH (tetraethyl ammonium hydroxide). XRD, BET surface area analysis, TEM and FEG-SEM were used to characterise the powders produced. The presence of industrial \u03b1-alumina powder as seed particles did not affect the transformation to \u03b1-alumina phase during the hydrothermal treatment at 220 C, either in basic or acidic environments. The results obtained from the precipitation route, however, showed that the combined effect of adding \u03b1-alumina seeds and surfactants to the precursor solution could lower the transformation temperature of \u03b1-alumina from about 1200 C for unseeded samples to about 800 C, as well as reducing the level of agglomeration in the alumina powders. The difference in transformation temperature mainly results from the nucleation process caused by the \u03b1-alumina seeds, which enhanced the \u03b8\u2192\u03b1 transformation kinetics. The lower level of agglomeration present in the final powders could be due to a surface modifying role of the surfactants, preventing the particles from coalescing during the synthesis process. \u00a9 2013 Elsevier Ltd and Techna Group S.r.l.", "author" : [ { "dropping-particle" : "", "family" : "Ghanizadeh", "given" : "Shaghayegh", "non-dropping-particle" : "", "parse-names" : false, "suffix" : "" }, { "dropping-particle" : "", "family" : "Bao", "given" : "Xujin", "non-dropping-particle" : "", "parse-names" : false, "suffix" : "" }, { "dropping-particle" : "", "family" : "Vaidhyanathan", "given" : "Bala", "non-dropping-particle" : "", "parse-names" : false, "suffix" : "" }, { "dropping-particle" : "", "family" : "Binner", "given" : "Jon", "non-dropping-particle" : "", "parse-names" : false, "suffix" : "" } ], "container-title" : "Ceramics International", "id" : "ITEM-1", "issue" : "1 PART B", "issued" : { "date-parts" : [ [ "2014" ] ] }, "page" : "1311-1319", "publisher" : "Elsevier Ltd", "title" : "Synthesis of nano \u03b1-alumina powders using hydrothermal and precipitation routes: A comparative study", "type" : "article-journal", "volume" : "40" }, "uris" : [ "http://www.mendeley.com/documents/?uuid=6c770f02-0dd0-4ebc-a7f2-d239107394dc" ] } ], "mendeley" : { "formattedCitation" : "[75]", "plainTextFormattedCitation" : "[75]", "previouslyFormattedCitation" : "[75]" }, "properties" : { "noteIndex" : 0 }, "schema" : "https://github.com/citation-style-language/schema/raw/master/csl-citation.json" }</w:instrText>
      </w:r>
      <w:r w:rsidRPr="002A6C5A">
        <w:rPr>
          <w:spacing w:val="-4"/>
        </w:rPr>
        <w:fldChar w:fldCharType="separate"/>
      </w:r>
      <w:r w:rsidRPr="002A6C5A">
        <w:rPr>
          <w:spacing w:val="-4"/>
        </w:rPr>
        <w:t>[75]</w:t>
      </w:r>
      <w:r w:rsidRPr="002A6C5A">
        <w:rPr>
          <w:spacing w:val="-4"/>
        </w:rPr>
        <w:fldChar w:fldCharType="end"/>
      </w:r>
      <w:r w:rsidRPr="002A6C5A">
        <w:rPr>
          <w:spacing w:val="-4"/>
        </w:rPr>
        <w:t>. This can involve methods such as sol-gel synthesis o</w:t>
      </w:r>
      <w:r w:rsidRPr="002A6C5A">
        <w:rPr>
          <w:spacing w:val="-2"/>
        </w:rPr>
        <w:t xml:space="preserve">r </w:t>
      </w:r>
      <w:r w:rsidRPr="002A6C5A">
        <w:rPr>
          <w:spacing w:val="-4"/>
        </w:rPr>
        <w:t xml:space="preserve">precipitation. Jo-yong Park’s group investigated </w:t>
      </w:r>
      <w:r w:rsidRPr="002A6C5A">
        <w:rPr>
          <w:spacing w:val="-4"/>
          <w:lang w:eastAsia="en-IN" w:bidi="ar-SA"/>
        </w:rPr>
        <w:t>a fixed-bed reactor to</w:t>
      </w:r>
      <w:r w:rsidRPr="002A6C5A">
        <w:rPr>
          <w:lang w:eastAsia="en-IN" w:bidi="ar-SA"/>
        </w:rPr>
        <w:t xml:space="preserve"> </w:t>
      </w:r>
      <w:r w:rsidRPr="002A6C5A">
        <w:rPr>
          <w:spacing w:val="-4"/>
          <w:lang w:eastAsia="en-IN" w:bidi="ar-SA"/>
        </w:rPr>
        <w:t>explore Iron oxide at the nanoscale supported by δ-Al</w:t>
      </w:r>
      <w:r w:rsidRPr="002A6C5A">
        <w:rPr>
          <w:spacing w:val="-4"/>
          <w:vertAlign w:val="subscript"/>
          <w:lang w:eastAsia="en-IN" w:bidi="ar-SA"/>
        </w:rPr>
        <w:t>2</w:t>
      </w:r>
      <w:r w:rsidRPr="002A6C5A">
        <w:rPr>
          <w:spacing w:val="-4"/>
          <w:lang w:eastAsia="en-IN" w:bidi="ar-SA"/>
        </w:rPr>
        <w:t>O</w:t>
      </w:r>
      <w:r w:rsidRPr="002A6C5A">
        <w:rPr>
          <w:spacing w:val="-4"/>
          <w:vertAlign w:val="subscript"/>
          <w:lang w:eastAsia="en-IN" w:bidi="ar-SA"/>
        </w:rPr>
        <w:t>3</w:t>
      </w:r>
      <w:r w:rsidRPr="002A6C5A">
        <w:rPr>
          <w:spacing w:val="-4"/>
          <w:lang w:eastAsia="en-IN" w:bidi="ar-SA"/>
        </w:rPr>
        <w:t>. The catalysts</w:t>
      </w:r>
      <w:r w:rsidRPr="002A6C5A">
        <w:rPr>
          <w:lang w:eastAsia="en-IN" w:bidi="ar-SA"/>
        </w:rPr>
        <w:t xml:space="preserve"> </w:t>
      </w:r>
      <w:r w:rsidRPr="002A6C5A">
        <w:rPr>
          <w:spacing w:val="-2"/>
          <w:lang w:eastAsia="en-IN" w:bidi="ar-SA"/>
        </w:rPr>
        <w:t>made from pre-synthesized iron oxide with varied particle sizes (2 nm</w:t>
      </w:r>
      <w:r w:rsidRPr="002A6C5A">
        <w:rPr>
          <w:lang w:eastAsia="en-IN" w:bidi="ar-SA"/>
        </w:rPr>
        <w:t xml:space="preserve"> </w:t>
      </w:r>
      <w:r w:rsidRPr="002A6C5A">
        <w:rPr>
          <w:spacing w:val="2"/>
          <w:lang w:eastAsia="en-IN" w:bidi="ar-SA"/>
        </w:rPr>
        <w:t>to 12 nm) demonstrated much greater catalytic activity than those</w:t>
      </w:r>
      <w:r w:rsidRPr="002A6C5A">
        <w:rPr>
          <w:lang w:eastAsia="en-IN" w:bidi="ar-SA"/>
        </w:rPr>
        <w:t xml:space="preserve"> made using the standard impregnation method </w:t>
      </w:r>
      <w:r w:rsidRPr="002A6C5A">
        <w:rPr>
          <w:lang w:eastAsia="en-IN" w:bidi="ar-SA"/>
        </w:rPr>
        <w:fldChar w:fldCharType="begin" w:fldLock="1"/>
      </w:r>
      <w:r w:rsidRPr="002A6C5A">
        <w:rPr>
          <w:lang w:eastAsia="en-IN" w:bidi="ar-SA"/>
        </w:rPr>
        <w:instrText>ADDIN CSL_CITATION { "citationItems" : [ { "id" : "ITEM-1", "itemData" : { "DOI" : "10.1021/cr500486u", "author" : [ { "dropping-particle" : "", "family" : "Munnik", "given" : "Peter", "non-dropping-particle" : "", "parse-names" : false, "suffix" : "" }, { "dropping-particle" : "", "family" : "Jongh", "given" : "Petra E", "non-dropping-particle" : "De", "parse-names" : false, "suffix" : "" }, { "dropping-particle" : "", "family" : "Jong", "given" : "Krijn P", "non-dropping-particle" : "De", "parse-names" : false, "suffix" : "" } ], "container-title" : "Chemical Reviews", "id" : "ITEM-1", "issue" : "14", "issued" : { "date-parts" : [ [ "2015" ] ] }, "page" : "6687-6718", "publisher" : "American Chemical Society", "title" : "Recent Developments in the Synthesis of Supported Catalysts", "type" : "article", "volume" : "115" }, "uris" : [ "http://www.mendeley.com/documents/?uuid=f7a39472-da24-4a9d-a31b-57c39e6dd6dc" ] } ], "mendeley" : { "formattedCitation" : "[76]", "plainTextFormattedCitation" : "[76]", "previouslyFormattedCitation" : "[76]" }, "properties" : { "noteIndex" : 0 }, "schema" : "https://github.com/citation-style-language/schema/raw/master/csl-citation.json" }</w:instrText>
      </w:r>
      <w:r w:rsidRPr="002A6C5A">
        <w:rPr>
          <w:lang w:eastAsia="en-IN" w:bidi="ar-SA"/>
        </w:rPr>
        <w:fldChar w:fldCharType="separate"/>
      </w:r>
      <w:r w:rsidRPr="002A6C5A">
        <w:rPr>
          <w:lang w:eastAsia="en-IN" w:bidi="ar-SA"/>
        </w:rPr>
        <w:t>[76]</w:t>
      </w:r>
      <w:r w:rsidRPr="002A6C5A">
        <w:rPr>
          <w:lang w:eastAsia="en-IN" w:bidi="ar-SA"/>
        </w:rPr>
        <w:fldChar w:fldCharType="end"/>
      </w:r>
      <w:r w:rsidRPr="002A6C5A">
        <w:rPr>
          <w:lang w:eastAsia="en-IN" w:bidi="ar-SA"/>
        </w:rPr>
        <w:t>.</w:t>
      </w:r>
    </w:p>
    <w:p w14:paraId="7D3F75AE" w14:textId="77777777" w:rsidR="00EB5825" w:rsidRPr="002A6C5A" w:rsidRDefault="00EB5825" w:rsidP="004A4303">
      <w:pPr>
        <w:pStyle w:val="JMMM-Content"/>
        <w:spacing w:line="240" w:lineRule="auto"/>
        <w:rPr>
          <w:lang w:eastAsia="en-IN" w:bidi="ar-SA"/>
        </w:rPr>
      </w:pPr>
    </w:p>
    <w:p w14:paraId="06927FBD" w14:textId="77777777" w:rsidR="00EB5825" w:rsidRPr="002A6C5A" w:rsidRDefault="00EB5825" w:rsidP="00EB5825">
      <w:pPr>
        <w:pStyle w:val="JMMM-Content"/>
        <w:rPr>
          <w:u w:val="single"/>
        </w:rPr>
      </w:pPr>
      <w:r w:rsidRPr="002A6C5A">
        <w:rPr>
          <w:u w:val="single"/>
        </w:rPr>
        <w:t xml:space="preserve">Concluding remarks </w:t>
      </w:r>
    </w:p>
    <w:p w14:paraId="3D3B1BF3" w14:textId="77777777" w:rsidR="00EB5825" w:rsidRPr="002A6C5A" w:rsidRDefault="00EB5825" w:rsidP="004A4303">
      <w:pPr>
        <w:pStyle w:val="JMMM-Content"/>
        <w:spacing w:line="240" w:lineRule="auto"/>
      </w:pPr>
    </w:p>
    <w:p w14:paraId="1FAC0C26" w14:textId="77777777" w:rsidR="00EB5825" w:rsidRPr="002A6C5A" w:rsidRDefault="00EB5825" w:rsidP="00EB5825">
      <w:pPr>
        <w:pStyle w:val="JMMM-Content"/>
      </w:pPr>
      <w:r w:rsidRPr="002A6C5A">
        <w:rPr>
          <w:spacing w:val="-4"/>
        </w:rPr>
        <w:t xml:space="preserve">In comparison to alternative synthesis techniques </w:t>
      </w:r>
      <w:r w:rsidRPr="002A6C5A">
        <w:rPr>
          <w:i/>
          <w:iCs/>
          <w:spacing w:val="-4"/>
        </w:rPr>
        <w:t>like</w:t>
      </w:r>
      <w:r w:rsidRPr="002A6C5A">
        <w:rPr>
          <w:spacing w:val="-4"/>
        </w:rPr>
        <w:t xml:space="preserve"> hydrothermal</w:t>
      </w:r>
      <w:r w:rsidRPr="002A6C5A">
        <w:t xml:space="preserve"> </w:t>
      </w:r>
      <w:r w:rsidRPr="002A6C5A">
        <w:rPr>
          <w:spacing w:val="-2"/>
        </w:rPr>
        <w:t>synthesis or sol-gel methods, coprecipitation excels in efficiency and</w:t>
      </w:r>
      <w:r w:rsidRPr="002A6C5A">
        <w:t xml:space="preserve"> </w:t>
      </w:r>
      <w:r w:rsidRPr="002A6C5A">
        <w:rPr>
          <w:spacing w:val="-6"/>
        </w:rPr>
        <w:t>cost-effectiveness. It operates under mild conditions and typically yields</w:t>
      </w:r>
      <w:r w:rsidRPr="002A6C5A">
        <w:rPr>
          <w:spacing w:val="4"/>
        </w:rPr>
        <w:t xml:space="preserve"> </w:t>
      </w:r>
      <w:r w:rsidRPr="002A6C5A">
        <w:rPr>
          <w:spacing w:val="-2"/>
        </w:rPr>
        <w:t>homogeneous dispersions of MNPs on alumina supports, minimizing</w:t>
      </w:r>
      <w:r w:rsidRPr="002A6C5A">
        <w:t xml:space="preserve"> </w:t>
      </w:r>
      <w:r w:rsidRPr="002A6C5A">
        <w:rPr>
          <w:spacing w:val="4"/>
        </w:rPr>
        <w:t>the need for complex post-synthesis treatments. These attributes</w:t>
      </w:r>
      <w:r w:rsidRPr="002A6C5A">
        <w:t xml:space="preserve"> streamline production processes and reduce overall manufacturing </w:t>
      </w:r>
      <w:r w:rsidRPr="002A6C5A">
        <w:rPr>
          <w:spacing w:val="2"/>
        </w:rPr>
        <w:t>costs, making coprecipitation particularly attractive for industrial</w:t>
      </w:r>
      <w:r w:rsidRPr="002A6C5A">
        <w:t xml:space="preserve"> applications demanding high throughput and consistency </w:t>
      </w:r>
      <w:r w:rsidRPr="002A6C5A">
        <w:fldChar w:fldCharType="begin" w:fldLock="1"/>
      </w:r>
      <w:r w:rsidRPr="002A6C5A">
        <w:instrText>ADDIN CSL_CITATION { "citationItems" : [ { "id" : "ITEM-1", "itemData" : { "DOI" : "10.1021/acsabm.1c00440", "abstract" : "Precisely engineered magnetic nanoparticles (MNPs) have been widely explored for applications including theragnostic platforms, drug delivery systems, biomaterial/device coatings, tissue engineering scaffolds, performance-enhanced therapeutic alternatives, and even in SARS-CoV-2 detection strips. Such popularity is due to their unique, challenging, and tailorable physicochemical/magnetic properties. Given the wide biomedical-related potential applications of MNPs, significant achievements have been reached and published (exponentially) in the last five years, both in synthesis and application tailoring. Within this review, and in addition to essential works in this field, we have focused on the latest representative reports regarding the biomedical use of MNPs including characteristics related to their oriented synthesis, tailored geometry, and designed multibiofunctionality. Further, actual trends, needs, and limitations of magnetic-based nanostructures for biomedical applications will also be discussed.", "author" : [ { "dropping-particle" : "", "family" : "Martins  Ana C. Ribeiro, Sylvie Lanceros-Mendez, Senentxu Martins, Pedro", "given" : "Pedro M Lima", "non-dropping-particle" : "", "parse-names" : false, "suffix" : "" } ], "container-title" : "ACS Applied Bio Materials", "id" : "ITEM-1", "issue" : "8", "issued" : { "date-parts" : [ [ "2021" ] ] }, "page" : "5839-5870", "publisher" : "American Chemical Society", "title" : "Magnetic Nanoparticles for Biomedical Applications: From the Soul of the Earth to the Deep History of Ourselves", "type" : "article", "volume" : "4" }, "uris" : [ "http://www.mendeley.com/documents/?uuid=f592593a-2c30-4a7c-948d-f0df313f8dd2" ] } ], "mendeley" : { "formattedCitation" : "[24]", "plainTextFormattedCitation" : "[24]", "previouslyFormattedCitation" : "[24]" }, "properties" : { "noteIndex" : 0 }, "schema" : "https://github.com/citation-style-language/schema/raw/master/csl-citation.json" }</w:instrText>
      </w:r>
      <w:r w:rsidRPr="002A6C5A">
        <w:fldChar w:fldCharType="separate"/>
      </w:r>
      <w:r w:rsidRPr="002A6C5A">
        <w:t>[24]</w:t>
      </w:r>
      <w:r w:rsidRPr="002A6C5A">
        <w:fldChar w:fldCharType="end"/>
      </w:r>
      <w:r w:rsidRPr="002A6C5A">
        <w:t>.</w:t>
      </w:r>
    </w:p>
    <w:p w14:paraId="7E31C5C6" w14:textId="77777777" w:rsidR="00EB5825" w:rsidRPr="002A6C5A" w:rsidRDefault="00EB5825" w:rsidP="004A4303">
      <w:pPr>
        <w:pStyle w:val="JMMM-Content"/>
        <w:spacing w:line="240" w:lineRule="auto"/>
        <w:ind w:firstLine="0"/>
        <w:jc w:val="distribute"/>
        <w:rPr>
          <w:lang w:eastAsia="en-IN" w:bidi="ar-SA"/>
        </w:rPr>
      </w:pPr>
    </w:p>
    <w:p w14:paraId="25A02EAD" w14:textId="77777777" w:rsidR="00EB5825" w:rsidRPr="002A6C5A" w:rsidRDefault="00EB5825" w:rsidP="00EB5825">
      <w:pPr>
        <w:pStyle w:val="JMMM-Heading2"/>
        <w:rPr>
          <w:rFonts w:ascii="Times New Roman Bold" w:hAnsi="Times New Roman Bold"/>
          <w:spacing w:val="-8"/>
        </w:rPr>
      </w:pPr>
      <w:r w:rsidRPr="002A6C5A">
        <w:rPr>
          <w:rFonts w:ascii="Times New Roman Bold" w:hAnsi="Times New Roman Bold"/>
          <w:spacing w:val="-4"/>
          <w:lang w:eastAsia="zh-CN"/>
        </w:rPr>
        <w:t xml:space="preserve">3.3 </w:t>
      </w:r>
      <w:r w:rsidRPr="002A6C5A">
        <w:rPr>
          <w:rFonts w:ascii="Times New Roman Bold" w:hAnsi="Times New Roman Bold"/>
          <w:spacing w:val="-4"/>
          <w:lang w:eastAsia="zh-CN"/>
        </w:rPr>
        <w:tab/>
      </w:r>
      <w:r w:rsidRPr="002A6C5A">
        <w:rPr>
          <w:rFonts w:ascii="Times New Roman Bold" w:hAnsi="Times New Roman Bold"/>
          <w:spacing w:val="-8"/>
        </w:rPr>
        <w:t>Cellulose as support material for magnetic nanoparticles</w:t>
      </w:r>
    </w:p>
    <w:p w14:paraId="0D2B6011" w14:textId="77777777" w:rsidR="00EB5825" w:rsidRPr="002A6C5A" w:rsidRDefault="00EB5825" w:rsidP="004A4303">
      <w:pPr>
        <w:pStyle w:val="JMMM-Content"/>
        <w:spacing w:line="240" w:lineRule="auto"/>
      </w:pPr>
    </w:p>
    <w:p w14:paraId="54112F03" w14:textId="77777777" w:rsidR="00EB5825" w:rsidRPr="002A6C5A" w:rsidRDefault="00EB5825" w:rsidP="00EB5825">
      <w:pPr>
        <w:pStyle w:val="JMMM-Content"/>
        <w:rPr>
          <w:shd w:val="clear" w:color="auto" w:fill="FFFFFF"/>
        </w:rPr>
      </w:pPr>
      <w:r w:rsidRPr="002A6C5A">
        <w:rPr>
          <w:shd w:val="clear" w:color="auto" w:fill="FFFFFF"/>
        </w:rPr>
        <w:t xml:space="preserve">Cellulose-supported </w:t>
      </w:r>
      <w:r w:rsidRPr="002A6C5A">
        <w:t xml:space="preserve">MNPs </w:t>
      </w:r>
      <w:r w:rsidRPr="002A6C5A">
        <w:rPr>
          <w:shd w:val="clear" w:color="auto" w:fill="FFFFFF"/>
        </w:rPr>
        <w:t xml:space="preserve">have emerged as versatile materials </w:t>
      </w:r>
      <w:r w:rsidRPr="002A6C5A">
        <w:rPr>
          <w:spacing w:val="-2"/>
          <w:shd w:val="clear" w:color="auto" w:fill="FFFFFF"/>
        </w:rPr>
        <w:t>with promising applications in various fields, owing to their exclusive</w:t>
      </w:r>
      <w:r w:rsidRPr="002A6C5A">
        <w:rPr>
          <w:shd w:val="clear" w:color="auto" w:fill="FFFFFF"/>
        </w:rPr>
        <w:t xml:space="preserve"> combination of properties</w:t>
      </w:r>
      <w:r w:rsidRPr="002A6C5A">
        <w:t xml:space="preserve"> </w:t>
      </w:r>
      <w:r w:rsidRPr="002A6C5A">
        <w:fldChar w:fldCharType="begin" w:fldLock="1"/>
      </w:r>
      <w:r w:rsidRPr="002A6C5A">
        <w:instrText>ADDIN CSL_CITATION { "citationItems" : [ { "id" : "ITEM-1", "itemData" : { "DOI" : "10.1016/j.molcata.2010.03.025", "abstract" : "The Fischer-Tropsch synthesis of unpromoted and nano-sized iron oxide supported on \u03b4-Al2O3 was investigated using a fixed-bed reactor. The catalysts prepared from pre-synthesized iron oxide with varying particle size (2-12 nm) showed much higher catalytic activities than the one prepared by using conventional impregnation method. The best results for CO conversion were obtained when the catalyst had Fe particle size of 6.1 nm. With an increase in particle size, the reduction degree and C5+ selectivity was increased, whereas CH4 selectivity and the uptake of adsorbed CO were decreased. Turnover frequency (TOF) at 300 \u00b0C was increased from 0.02 to 0.16 s-1 when d(Fe0) was increased from 2.4 to 6.2 nm, and then it remains almost constant up to a particle size of 11.5 nm. Particle sizes of prepared iron oxide were analyzed by XRD and TEM, and the reduction behaviors of Fe/Al2O3 catalysts were studied by H2-TPR. The effective iron size, metal dispersion and reduction degree of Fe/Al2O3 catalysts were measured by CO chemisorption and O2 titration. \u00a9 2010 Elsevier B.V. All rights reserved.", "author" : [ { "dropping-particle" : "", "family" : "Park", "given" : "Jo Yong", "non-dropping-particle" : "", "parse-names" : false, "suffix" : "" }, { "dropping-particle" : "", "family" : "Lee", "given" : "Yun Jo", "non-dropping-particle" : "", "parse-names" : false, "suffix" : "" }, { "dropping-particle" : "", "family" : "Khanna", "given" : "Pawan K", "non-dropping-particle" : "", "parse-names" : false, "suffix" : "" }, { "dropping-particle" : "", "family" : "Jun", "given" : "Ki Won", "non-dropping-particle" : "", "parse-names" : false, "suffix" : "" }, { "dropping-particle" : "", "family" : "Bae", "given" : "Jong Wook", "non-dropping-particle" : "", "parse-names" : false, "suffix" : "" }, { "dropping-particle" : "", "family" : "Kim", "given" : "Young Ho", "non-dropping-particle" : "", "parse-names" : false, "suffix" : "" } ], "container-title" : "Journal of Molecular Catalysis A: Chemical", "id" : "ITEM-1", "issue" : "1-2", "issued" : { "date-parts" : [ [ "2010" ] ] }, "page" : "84-90", "title" : "Alumina-supported iron oxide nanoparticles as Fischer-Tropsch catalysts: Effect of particle size of iron oxide", "type" : "article-journal", "volume" : "323" }, "uris" : [ "http://www.mendeley.com/documents/?uuid=df9a9616-b086-4fcf-b366-90e7b1f30553" ] } ], "mendeley" : { "formattedCitation" : "[77]", "plainTextFormattedCitation" : "[77]", "previouslyFormattedCitation" : "[77]" }, "properties" : { "noteIndex" : 0 }, "schema" : "https://github.com/citation-style-language/schema/raw/master/csl-citation.json" }</w:instrText>
      </w:r>
      <w:r w:rsidRPr="002A6C5A">
        <w:fldChar w:fldCharType="separate"/>
      </w:r>
      <w:r w:rsidRPr="002A6C5A">
        <w:t>[77]</w:t>
      </w:r>
      <w:r w:rsidRPr="002A6C5A">
        <w:fldChar w:fldCharType="end"/>
      </w:r>
      <w:r w:rsidRPr="002A6C5A">
        <w:rPr>
          <w:shd w:val="clear" w:color="auto" w:fill="FFFFFF"/>
        </w:rPr>
        <w:t>. The integration of cellulose, a bio-</w:t>
      </w:r>
      <w:r w:rsidRPr="002A6C5A">
        <w:rPr>
          <w:spacing w:val="-8"/>
          <w:shd w:val="clear" w:color="auto" w:fill="FFFFFF"/>
        </w:rPr>
        <w:t xml:space="preserve">compatible and renewable polymer, with </w:t>
      </w:r>
      <w:r w:rsidRPr="002A6C5A">
        <w:rPr>
          <w:spacing w:val="-8"/>
        </w:rPr>
        <w:t xml:space="preserve">MNPs </w:t>
      </w:r>
      <w:r w:rsidRPr="002A6C5A">
        <w:rPr>
          <w:spacing w:val="-8"/>
          <w:shd w:val="clear" w:color="auto" w:fill="FFFFFF"/>
        </w:rPr>
        <w:t>has garnered considerable</w:t>
      </w:r>
      <w:r w:rsidRPr="002A6C5A">
        <w:rPr>
          <w:shd w:val="clear" w:color="auto" w:fill="FFFFFF"/>
        </w:rPr>
        <w:t xml:space="preserve"> </w:t>
      </w:r>
      <w:r w:rsidRPr="002A6C5A">
        <w:rPr>
          <w:spacing w:val="-4"/>
          <w:shd w:val="clear" w:color="auto" w:fill="FFFFFF"/>
        </w:rPr>
        <w:t>interest due to its potential in biomedical, environmental, and industrial</w:t>
      </w:r>
      <w:r w:rsidRPr="002A6C5A">
        <w:rPr>
          <w:shd w:val="clear" w:color="auto" w:fill="FFFFFF"/>
        </w:rPr>
        <w:t xml:space="preserve"> </w:t>
      </w:r>
      <w:r w:rsidRPr="002A6C5A">
        <w:rPr>
          <w:spacing w:val="-6"/>
          <w:shd w:val="clear" w:color="auto" w:fill="FFFFFF"/>
        </w:rPr>
        <w:t xml:space="preserve">applications </w:t>
      </w:r>
      <w:r w:rsidRPr="002A6C5A">
        <w:rPr>
          <w:spacing w:val="-6"/>
          <w:shd w:val="clear" w:color="auto" w:fill="FFFFFF"/>
        </w:rPr>
        <w:fldChar w:fldCharType="begin" w:fldLock="1"/>
      </w:r>
      <w:r w:rsidRPr="002A6C5A">
        <w:rPr>
          <w:spacing w:val="-6"/>
          <w:shd w:val="clear" w:color="auto" w:fill="FFFFFF"/>
        </w:rPr>
        <w:instrText>ADDIN CSL_CITATION { "citationItems" : [ { "id" : "ITEM-1", "itemData" : { "DOI" : "10.1021/acssuschemeng.6b00551", "abstract" : "This paper describes a novel platform to prepare small and uniformly distributed metal nanoparticles (MNPs) on cellulose nanocrystals for use as high performance sustainable nanocatalysts. The model platinum or palladium NPs (1-2 nm in size) were immobilized and chemically reduced onto melamine-formaldehyde (MF) coated cellulose nanocrystals (MFCNCs). The MF coating was critical for the uniform generation and size-control of MNPs. The contribution of MF resin to optimal MNP synthesis includes: (1) increased surface area with its spongelike structure, (2) enhanced affinity to metals through chelation with nitrogen functionalities, and (3) effective MNP size control due to the mesoporous structure. The MNP/MFCNC system significantly improved catalytic activity as demonstrated by the reduction of 4-nitrophenol with Pd/MFCNCs with a turnover frequency of 3168 h-1. Our synthesis does not require any complicated apparatus or harsh reaction conditions. The proposed strategy is well-suited for the synthesis of a wide range of metal nanocatalysts characterized by a particle size of 1 to 2 nm and superior catalytic activity.", "author" : [ { "dropping-particle" : "", "family" : "Wu", "given" : "Xinyun", "non-dropping-particle" : "", "parse-names" : false, "suffix" : "" }, { "dropping-particle" : "", "family" : "Shi", "given" : "Zengqian", "non-dropping-particle" : "", "parse-names" : false, "suffix" : "" }, { "dropping-particle" : "", "family" : "Fu", "given" : "Sidong", "non-dropping-particle" : "", "parse-names" : false, "suffix" : "" }, { "dropping-particle" : "", "family" : "Chen", "given" : "Jialu", "non-dropping-particle" : "", "parse-names" : false, "suffix" : "" }, { "dropping-particle" : "", "family" : "Berry", "given" : "Richard M", "non-dropping-particle" : "", "parse-names" : false, "suffix" : "" }, { "dropping-particle" : "", "family" : "Tam", "given" : "Kam C", "non-dropping-particle" : "", "parse-names" : false, "suffix" : "" } ], "container-title" : "ACS Sustainable Chemistry and Engineering", "id" : "ITEM-1", "issue" : "11", "issued" : { "date-parts" : [ [ "2016" ] ] }, "page" : "5929-5935", "publisher" : "American Chemical Society", "title" : "Strategy for synthesizing porous cellulose nanocrystal supported metal nanocatalysts", "type" : "article-journal", "volume" : "4" }, "uris" : [ "http://www.mendeley.com/documents/?uuid=23d3f836-02fb-4348-9aa7-3f13ddcbbe66" ] } ], "mendeley" : { "formattedCitation" : "[78]", "plainTextFormattedCitation" : "[78]", "previouslyFormattedCitation" : "[78]" }, "properties" : { "noteIndex" : 0 }, "schema" : "https://github.com/citation-style-language/schema/raw/master/csl-citation.json" }</w:instrText>
      </w:r>
      <w:r w:rsidRPr="002A6C5A">
        <w:rPr>
          <w:spacing w:val="-6"/>
          <w:shd w:val="clear" w:color="auto" w:fill="FFFFFF"/>
        </w:rPr>
        <w:fldChar w:fldCharType="separate"/>
      </w:r>
      <w:r w:rsidRPr="002A6C5A">
        <w:rPr>
          <w:spacing w:val="-6"/>
          <w:shd w:val="clear" w:color="auto" w:fill="FFFFFF"/>
        </w:rPr>
        <w:t>[78]</w:t>
      </w:r>
      <w:r w:rsidRPr="002A6C5A">
        <w:rPr>
          <w:spacing w:val="-6"/>
          <w:shd w:val="clear" w:color="auto" w:fill="FFFFFF"/>
        </w:rPr>
        <w:fldChar w:fldCharType="end"/>
      </w:r>
      <w:r w:rsidRPr="002A6C5A">
        <w:rPr>
          <w:spacing w:val="-6"/>
          <w:shd w:val="clear" w:color="auto" w:fill="FFFFFF"/>
        </w:rPr>
        <w:t>. The concept of combining cellulose with MNPs traces</w:t>
      </w:r>
      <w:r w:rsidRPr="002A6C5A">
        <w:rPr>
          <w:shd w:val="clear" w:color="auto" w:fill="FFFFFF"/>
        </w:rPr>
        <w:t xml:space="preserve"> </w:t>
      </w:r>
      <w:r w:rsidRPr="002A6C5A">
        <w:rPr>
          <w:spacing w:val="-4"/>
          <w:shd w:val="clear" w:color="auto" w:fill="FFFFFF"/>
        </w:rPr>
        <w:t>back to the early 2000s when researchers began exploring methods to</w:t>
      </w:r>
      <w:r w:rsidRPr="002A6C5A">
        <w:rPr>
          <w:shd w:val="clear" w:color="auto" w:fill="FFFFFF"/>
        </w:rPr>
        <w:t xml:space="preserve"> </w:t>
      </w:r>
      <w:r w:rsidRPr="002A6C5A">
        <w:rPr>
          <w:spacing w:val="-2"/>
          <w:shd w:val="clear" w:color="auto" w:fill="FFFFFF"/>
        </w:rPr>
        <w:t xml:space="preserve">immobilize </w:t>
      </w:r>
      <w:r w:rsidRPr="002A6C5A">
        <w:rPr>
          <w:spacing w:val="-2"/>
        </w:rPr>
        <w:t xml:space="preserve">MNPs </w:t>
      </w:r>
      <w:r w:rsidRPr="002A6C5A">
        <w:rPr>
          <w:spacing w:val="-2"/>
          <w:shd w:val="clear" w:color="auto" w:fill="FFFFFF"/>
        </w:rPr>
        <w:t>onto cellulose matrices</w:t>
      </w:r>
      <w:r w:rsidRPr="002A6C5A">
        <w:rPr>
          <w:spacing w:val="-2"/>
        </w:rPr>
        <w:t xml:space="preserve"> </w:t>
      </w:r>
      <w:r w:rsidRPr="002A6C5A">
        <w:rPr>
          <w:spacing w:val="-2"/>
        </w:rPr>
        <w:fldChar w:fldCharType="begin" w:fldLock="1"/>
      </w:r>
      <w:r w:rsidRPr="002A6C5A">
        <w:rPr>
          <w:spacing w:val="-2"/>
        </w:rPr>
        <w:instrText>ADDIN CSL_CITATION { "citationItems" : [ { "id" : "ITEM-1", "itemData" : { "DOI" : "10.1016/j.ccr.2019.01.007", "abstract" : "Nanotechnology fascinate the whole scientific community due to its huge impact on humans, since the derived products, i.e. nanoparticles (NPs), have a ubiquitous presence in our quotidian life. With the unprecedented development of the nanotechnologies, new avenues are opened toward cutting edges domains of medicine as diagnosis and treatment of emerging diseases. The immense utilization of metallic NPs as key components of various nanotechnology techniques, in biomedical applications, have essentially enforced the scientists to look forward, searching for greener pathways of NPs syntheses, as simpler, safer, quick, and low-cost methods as compared with those existing today. Among the natural resources, cellulose represents a redoubtable candidate for such applications, fulfilling invaluable advantages: renewability, abundance, biocompatibility, biodegradability, being also suitable for processing using plenty of physical and/or chemical approaches. Therefore not surprisingly, plants derived products, i.e. cellulose, are preferred for green synthesis of a wide range of metallic (or their oxides) nanoparticles. This review provides recent information on the use of cellulosic resources as an effective matrix for the formation and stabilization of various metal nanoparticles (including metallic oxides), including: silver (AgNPs), gold (AuNPs), magnetic (MNPs), zinc oxide (ZnONPs), manganese dioxide (MnO2NPs), copper (CuNPs), titan oxide (TiO2NPs), nanoparticles, as well as, some of their most important applications.", "author" : [ { "dropping-particle" : "", "family" : "Biliuta  Sergiu", "given" : "Gabriela Coseri", "non-dropping-particle" : "", "parse-names" : false, "suffix" : "" } ], "container-title" : "Coordination Chemistry Reviews", "id" : "ITEM-1", "issued" : { "date-parts" : [ [ "2019" ] ] }, "page" : "155-173", "publisher" : "Elsevier B.V.", "title" : "Cellulose: A ubiquitous platform for ecofriendly metal nanoparticles preparation", "type" : "article", "volume" : "383" }, "uris" : [ "http://www.mendeley.com/documents/?uuid=e959b43f-edf1-4558-989a-e3eb86ac2fa3" ] } ], "mendeley" : { "formattedCitation" : "[79]", "plainTextFormattedCitation" : "[79]", "previouslyFormattedCitation" : "[79]" }, "properties" : { "noteIndex" : 0 }, "schema" : "https://github.com/citation-style-language/schema/raw/master/csl-citation.json" }</w:instrText>
      </w:r>
      <w:r w:rsidRPr="002A6C5A">
        <w:rPr>
          <w:spacing w:val="-2"/>
        </w:rPr>
        <w:fldChar w:fldCharType="separate"/>
      </w:r>
      <w:r w:rsidRPr="002A6C5A">
        <w:rPr>
          <w:spacing w:val="-2"/>
        </w:rPr>
        <w:t>[79]</w:t>
      </w:r>
      <w:r w:rsidRPr="002A6C5A">
        <w:rPr>
          <w:spacing w:val="-2"/>
        </w:rPr>
        <w:fldChar w:fldCharType="end"/>
      </w:r>
      <w:r w:rsidRPr="002A6C5A">
        <w:rPr>
          <w:spacing w:val="-2"/>
          <w:shd w:val="clear" w:color="auto" w:fill="FFFFFF"/>
        </w:rPr>
        <w:t>. Initial efforts focused</w:t>
      </w:r>
      <w:r w:rsidRPr="002A6C5A">
        <w:rPr>
          <w:shd w:val="clear" w:color="auto" w:fill="FFFFFF"/>
        </w:rPr>
        <w:t xml:space="preserve"> </w:t>
      </w:r>
      <w:r w:rsidRPr="002A6C5A">
        <w:rPr>
          <w:spacing w:val="-2"/>
          <w:shd w:val="clear" w:color="auto" w:fill="FFFFFF"/>
        </w:rPr>
        <w:t xml:space="preserve">on synthesizing </w:t>
      </w:r>
      <w:r w:rsidRPr="002A6C5A">
        <w:rPr>
          <w:spacing w:val="-2"/>
        </w:rPr>
        <w:t xml:space="preserve">MNPs </w:t>
      </w:r>
      <w:r w:rsidRPr="002A6C5A">
        <w:rPr>
          <w:spacing w:val="-2"/>
          <w:shd w:val="clear" w:color="auto" w:fill="FFFFFF"/>
        </w:rPr>
        <w:t>with functional groups capable of interacting</w:t>
      </w:r>
      <w:r w:rsidRPr="002A6C5A">
        <w:rPr>
          <w:shd w:val="clear" w:color="auto" w:fill="FFFFFF"/>
        </w:rPr>
        <w:t xml:space="preserve"> </w:t>
      </w:r>
      <w:r w:rsidRPr="002A6C5A">
        <w:rPr>
          <w:spacing w:val="2"/>
          <w:shd w:val="clear" w:color="auto" w:fill="FFFFFF"/>
        </w:rPr>
        <w:t xml:space="preserve">with cellulose surfaces, enabling their attachment </w:t>
      </w:r>
      <w:r w:rsidRPr="002A6C5A">
        <w:rPr>
          <w:i/>
          <w:iCs/>
          <w:spacing w:val="2"/>
          <w:shd w:val="clear" w:color="auto" w:fill="FFFFFF"/>
        </w:rPr>
        <w:t>via</w:t>
      </w:r>
      <w:r w:rsidRPr="002A6C5A">
        <w:rPr>
          <w:spacing w:val="2"/>
          <w:shd w:val="clear" w:color="auto" w:fill="FFFFFF"/>
        </w:rPr>
        <w:t xml:space="preserve"> chemical or</w:t>
      </w:r>
      <w:r w:rsidRPr="002A6C5A">
        <w:rPr>
          <w:shd w:val="clear" w:color="auto" w:fill="FFFFFF"/>
        </w:rPr>
        <w:t xml:space="preserve"> physical means</w:t>
      </w:r>
      <w:r w:rsidRPr="002A6C5A">
        <w:t xml:space="preserve"> </w:t>
      </w:r>
      <w:r w:rsidRPr="002A6C5A">
        <w:fldChar w:fldCharType="begin" w:fldLock="1"/>
      </w:r>
      <w:r w:rsidRPr="002A6C5A">
        <w:instrText>ADDIN CSL_CITATION { "citationItems" : [ { "id" : "ITEM-1", "itemData" : { "DOI" : "10.1021/acssensors.1c00473", "abstract" : "Sensors and biosensors play a key role as an analytical tool for the rapid, reliable, and early diagnosis of human diseases. Such devices can also be employed for monitoring environmental pollutants in air and water in an expedited way. More recently, nanomaterials have been proposed as an alternative in sensor fabrication to achieve gains in performance in terms of sensitivity, selectivity, and portability. In this direction, the use of cellulose nanomaterials (CNM), such as cellulose nanofibrils (CNF), cellulose nanocrystals (CNC), and bacterial cellulose (BC), has experienced rapid growth in the fabrication of varied types of sensors. The advantageous properties are related to the supramolecular structures that form the distinct CNM, their biocompatibility, and highly reactive functional groups that enable surface functionalization. The CNM can be applied as hydrogels and xerogels, thin films, nanopapers and other structures interesting for sensor design. Besides, CNM can be combined with other materials (e.g., nanoparticles, enzymes, carbon nanomaterials, etc.) and varied substrates to advanced sensors and biosensors fabrication. This review explores recent advances on CNM and composites applied in the fabrication of optical, electrical, electrochemical, and piezoelectric sensors for detecting analytes ranging from environmental pollutants to human physiological parameters. Emphasis is given to how cellulose nanomaterials can contribute to enhance the performance of varied sensors as well as expand novel sensing applications, which could not be easily achieved using standard materials. Finally, challenges and future trends on the use of cellulose-based materials in sensors and biosensors are also discussed.", "author" : [ { "dropping-particle" : "", "family" : "Teodoro  Sanfelice, Rafaela C., Migliorini, Fernanda L., Pavinatto, Adriana, Facure, Murilo H.M., Correa, Daniel S.", "given" : "Kelcilene B R", "non-dropping-particle" : "", "parse-names" : false, "suffix" : "" } ], "container-title" : "ACS Sensors", "id" : "ITEM-1", "issue" : "7", "issued" : { "date-parts" : [ [ "2021" ] ] }, "page" : "2473-2496", "publisher" : "American Chemical Society", "title" : "A Review on the Role and Performance of Cellulose Nanomaterials in Sensors", "type" : "article", "volume" : "6" }, "uris" : [ "http://www.mendeley.com/documents/?uuid=5c6c3d8f-90c0-41d6-b39c-1cd731aad1f6" ] } ], "mendeley" : { "formattedCitation" : "[80]", "plainTextFormattedCitation" : "[80]", "previouslyFormattedCitation" : "[80]" }, "properties" : { "noteIndex" : 0 }, "schema" : "https://github.com/citation-style-language/schema/raw/master/csl-citation.json" }</w:instrText>
      </w:r>
      <w:r w:rsidRPr="002A6C5A">
        <w:fldChar w:fldCharType="separate"/>
      </w:r>
      <w:r w:rsidRPr="002A6C5A">
        <w:t>[80]</w:t>
      </w:r>
      <w:r w:rsidRPr="002A6C5A">
        <w:fldChar w:fldCharType="end"/>
      </w:r>
      <w:r w:rsidRPr="002A6C5A">
        <w:rPr>
          <w:shd w:val="clear" w:color="auto" w:fill="FFFFFF"/>
        </w:rPr>
        <w:t xml:space="preserve">. </w:t>
      </w:r>
    </w:p>
    <w:p w14:paraId="1066A29B" w14:textId="04FEA811" w:rsidR="004A4303" w:rsidRPr="002A6C5A" w:rsidRDefault="00EB5825" w:rsidP="004A4303">
      <w:pPr>
        <w:pStyle w:val="JMMM-Content"/>
        <w:rPr>
          <w:lang w:eastAsia="en-IN" w:bidi="ar-SA"/>
        </w:rPr>
      </w:pPr>
      <w:r w:rsidRPr="002A6C5A">
        <w:rPr>
          <w:spacing w:val="-6"/>
          <w:shd w:val="clear" w:color="auto" w:fill="FFFFFF"/>
        </w:rPr>
        <w:t>Various techniques, including coprecipitation, sol-gel, hydrothermal</w:t>
      </w:r>
      <w:r w:rsidRPr="002A6C5A">
        <w:rPr>
          <w:shd w:val="clear" w:color="auto" w:fill="FFFFFF"/>
        </w:rPr>
        <w:t xml:space="preserve"> </w:t>
      </w:r>
      <w:r w:rsidRPr="002A6C5A">
        <w:rPr>
          <w:spacing w:val="2"/>
          <w:shd w:val="clear" w:color="auto" w:fill="FFFFFF"/>
        </w:rPr>
        <w:t>synthesis, and surface modification, have been developed to tailor</w:t>
      </w:r>
      <w:r w:rsidRPr="002A6C5A">
        <w:rPr>
          <w:shd w:val="clear" w:color="auto" w:fill="FFFFFF"/>
        </w:rPr>
        <w:t xml:space="preserve"> the size, morphology, and magnetic properties of the nanoparticles </w:t>
      </w:r>
      <w:r w:rsidRPr="002A6C5A">
        <w:rPr>
          <w:spacing w:val="2"/>
          <w:shd w:val="clear" w:color="auto" w:fill="FFFFFF"/>
        </w:rPr>
        <w:t xml:space="preserve">while ensuring their effective integration with cellulose matrices </w:t>
      </w:r>
      <w:r w:rsidRPr="002A6C5A">
        <w:rPr>
          <w:spacing w:val="2"/>
          <w:shd w:val="clear" w:color="auto" w:fill="FFFFFF"/>
        </w:rPr>
        <w:fldChar w:fldCharType="begin" w:fldLock="1"/>
      </w:r>
      <w:r w:rsidRPr="002A6C5A">
        <w:rPr>
          <w:spacing w:val="2"/>
          <w:shd w:val="clear" w:color="auto" w:fill="FFFFFF"/>
        </w:rPr>
        <w:instrText>ADDIN CSL_CITATION { "citationItems" : [ { "id" : "ITEM-1", "itemData" : { "DOI" : "10.1016/j.carbpol.2021.118136", "abstract" : "Cellulose and its forms are widely used in biomedical applications due to their biocompatibility, biodegradability and lack of cytotoxicity. It provides ample opportunities for the functionalization of supported magnetic nanohybrids (CSMNs). Because of the abundance of surface hydroxyl groups, they are surface tunable in either homogeneous or heterogeneous solvents and thus act as a substrate or template for the CSMNs' development. The present review emphasizes on the synthesis of various CSMNs, their physicomagnetic properties, and potential applications such as stimuli-responsive drug delivery systems, MRI, enzyme encapsulation, nucleic acid extraction, wound healing and tissue engineering. The impact of CSMNs on cytotoxicity, magnetic hyperthermia, and folate-conjugates is highlighted in particular, based on their structures, cell viability, and stability. Finally, the review also discussed the challenges and prospects of CSMNs' development. This review is expected to provide CSMNs' development roadmap in the context of 21st-century demands for biomedical therapeutics.", "author" : [ { "dropping-particle" : "", "family" : "Haniffa  Khadija Chee, Ching Yern Pramanik, Sumit Halilu, Ahmed Illias, Hazlee Azil Rizwan, Muhammad Senthilnithy, Rajendram Mahanama, Kariyawasam Ranaweerage Ranjith Tripathy, Ashis Azman, Mohd Fahmi", "given" : "Mohamed Abdul Cader Mohamed Munawar", "non-dropping-particle" : "", "parse-names" : false, "suffix" : "" } ], "container-title" : "Carbohydrate Polymers", "id" : "ITEM-1", "issued" : { "date-parts" : [ [ "2021" ] ] }, "page" : "118136", "publisher" : "Elsevier Ltd", "title" : "Cellulose supported magnetic nanohybrids: Synthesis, physicomagnetic properties and biomedical applications-A review", "type" : "article", "volume" : "267" }, "uris" : [ "http://www.mendeley.com/documents/?uuid=484d09a7-7a73-4b5f-ba82-f505b5909043" ] } ], "mendeley" : { "formattedCitation" : "[81]", "plainTextFormattedCitation" : "[81]", "previouslyFormattedCitation" : "[81]" }, "properties" : { "noteIndex" : 0 }, "schema" : "https://github.com/citation-style-language/schema/raw/master/csl-citation.json" }</w:instrText>
      </w:r>
      <w:r w:rsidRPr="002A6C5A">
        <w:rPr>
          <w:spacing w:val="2"/>
          <w:shd w:val="clear" w:color="auto" w:fill="FFFFFF"/>
        </w:rPr>
        <w:fldChar w:fldCharType="separate"/>
      </w:r>
      <w:r w:rsidRPr="002A6C5A">
        <w:rPr>
          <w:spacing w:val="2"/>
          <w:shd w:val="clear" w:color="auto" w:fill="FFFFFF"/>
        </w:rPr>
        <w:t>[81]</w:t>
      </w:r>
      <w:r w:rsidRPr="002A6C5A">
        <w:rPr>
          <w:spacing w:val="2"/>
          <w:shd w:val="clear" w:color="auto" w:fill="FFFFFF"/>
        </w:rPr>
        <w:fldChar w:fldCharType="end"/>
      </w:r>
      <w:r w:rsidRPr="002A6C5A">
        <w:rPr>
          <w:spacing w:val="2"/>
          <w:shd w:val="clear" w:color="auto" w:fill="FFFFFF"/>
        </w:rPr>
        <w:t>.</w:t>
      </w:r>
      <w:r w:rsidRPr="002A6C5A">
        <w:rPr>
          <w:shd w:val="clear" w:color="auto" w:fill="FFFFFF"/>
        </w:rPr>
        <w:t xml:space="preserve"> </w:t>
      </w:r>
      <w:r w:rsidRPr="002A6C5A">
        <w:t xml:space="preserve">Synthetic methods of cellulose-supported MNPs are shown in </w:t>
      </w:r>
      <w:r w:rsidRPr="002A6C5A">
        <w:rPr>
          <w:spacing w:val="-2"/>
        </w:rPr>
        <w:t>Figure 4.</w:t>
      </w:r>
      <w:r w:rsidRPr="002A6C5A">
        <w:rPr>
          <w:b/>
          <w:bCs/>
          <w:spacing w:val="-2"/>
        </w:rPr>
        <w:t xml:space="preserve"> </w:t>
      </w:r>
      <w:r w:rsidRPr="002A6C5A">
        <w:rPr>
          <w:spacing w:val="-2"/>
          <w:shd w:val="clear" w:color="auto" w:fill="FFFFFF"/>
        </w:rPr>
        <w:t>In biomedicine, these hybrid materials have shown promise</w:t>
      </w:r>
      <w:r w:rsidRPr="002A6C5A">
        <w:rPr>
          <w:shd w:val="clear" w:color="auto" w:fill="FFFFFF"/>
        </w:rPr>
        <w:t xml:space="preserve"> </w:t>
      </w:r>
      <w:r w:rsidRPr="002A6C5A">
        <w:rPr>
          <w:spacing w:val="2"/>
          <w:shd w:val="clear" w:color="auto" w:fill="FFFFFF"/>
        </w:rPr>
        <w:t>in targeted medication delivery, MRI, hyperthermia therapy, and bioseparation processes</w:t>
      </w:r>
      <w:r w:rsidRPr="002A6C5A">
        <w:rPr>
          <w:spacing w:val="2"/>
        </w:rPr>
        <w:t xml:space="preserve"> </w:t>
      </w:r>
      <w:r w:rsidRPr="002A6C5A">
        <w:rPr>
          <w:spacing w:val="2"/>
        </w:rPr>
        <w:fldChar w:fldCharType="begin" w:fldLock="1"/>
      </w:r>
      <w:r w:rsidRPr="002A6C5A">
        <w:rPr>
          <w:spacing w:val="2"/>
        </w:rPr>
        <w:instrText>ADDIN CSL_CITATION { "citationItems" : [ { "id" : "ITEM-1", "itemData" : { "DOI" : "10.1016/j.mseb.2012.01.003", "abstract" : "Magnetite nanoparticles were synthesized via the chemical co-precipitation method using ammonium hydroxide as the precipitating agent. The size of the magnetite nanoparticles was carefully controlled by varying the reaction temperature and through the surface modification. Herein, the hexanoic acid and oleic acid were introduced as the coating agents during the initial crystallization phase of the magnetite. Their structure and morphology were characterized by the Fourier transform infrared spectroscopy (FTIR), the X-ray diffraction (XRD) and the field-emission scanning electron microscopy (FE-SEM). Moreover, the electrical and magnetic properties were studied by using a conductivity meter and a vibrating sample magnetometer (VSM), respectively. Both of the bare magnetite and the coated magnetite were of the cubic spinel structure and the spherical-shaped morphology. The reaction temperature and the surface modification critically affected the particle size, the electrical conductivity, and the magnetic properties of these particles. The particle size of the magnetite was increased through the surface modification and reaction temperature. In this study, the particle size of the magnetite nanoparticles was successfully controlled to be in the range of 10-40 nm, suitable for various biomedical applications. The electrical conductivity of the smallest particle size was 1.3 \u00d7 10-3 S/cm, within the semi-conductive materials range, which was higher than that of the largest particle by about 5 times. All of the magnetite nanoparticles showed the superparamagnetic behavior with high saturation magnetization. Furthermore, the highest magnetization was 58.72 emu/g obtained from the hexanoic acid coated magnetite nanoparticles. \u00a9 2012 Elsevier B.V. All rights reserved.", "author" : [ { "dropping-particle" : "", "family" : "Petcharoen  A.", "given" : "K Sirivat", "non-dropping-particle" : "", "parse-names" : false, "suffix" : "" } ], "container-title" : "Materials Science and Engineering: B", "id" : "ITEM-1", "issue" : "5", "issued" : { "date-parts" : [ [ "2012" ] ] }, "page" : "421-427", "publisher" : "Elsevier Ltd", "title" : "Synthesis and characterization of magnetite nanoparticles via the chemical co-precipitation method", "type" : "article-journal", "volume" : "177" }, "uris" : [ "http://www.mendeley.com/documents/?uuid=010b4573-1c23-426b-b5e1-189467480adf" ] } ], "mendeley" : { "formattedCitation" : "[82]", "plainTextFormattedCitation" : "[82]", "previouslyFormattedCitation" : "[82]" }, "properties" : { "noteIndex" : 0 }, "schema" : "https://github.com/citation-style-language/schema/raw/master/csl-citation.json" }</w:instrText>
      </w:r>
      <w:r w:rsidRPr="002A6C5A">
        <w:rPr>
          <w:spacing w:val="2"/>
        </w:rPr>
        <w:fldChar w:fldCharType="separate"/>
      </w:r>
      <w:r w:rsidRPr="002A6C5A">
        <w:rPr>
          <w:spacing w:val="2"/>
        </w:rPr>
        <w:t>[82]</w:t>
      </w:r>
      <w:r w:rsidRPr="002A6C5A">
        <w:rPr>
          <w:spacing w:val="2"/>
        </w:rPr>
        <w:fldChar w:fldCharType="end"/>
      </w:r>
      <w:r w:rsidRPr="002A6C5A">
        <w:rPr>
          <w:spacing w:val="2"/>
          <w:shd w:val="clear" w:color="auto" w:fill="FFFFFF"/>
        </w:rPr>
        <w:t xml:space="preserve">. Moreover, ongoing research efforts </w:t>
      </w:r>
      <w:r w:rsidRPr="002A6C5A">
        <w:rPr>
          <w:spacing w:val="-4"/>
          <w:shd w:val="clear" w:color="auto" w:fill="FFFFFF"/>
        </w:rPr>
        <w:t>focus on exploring novel applications and improving the performance</w:t>
      </w:r>
      <w:r w:rsidRPr="002A6C5A">
        <w:rPr>
          <w:shd w:val="clear" w:color="auto" w:fill="FFFFFF"/>
        </w:rPr>
        <w:t xml:space="preserve"> of these materials through advances in synthesis techniques, surface </w:t>
      </w:r>
      <w:r w:rsidRPr="002A6C5A">
        <w:rPr>
          <w:spacing w:val="-4"/>
          <w:shd w:val="clear" w:color="auto" w:fill="FFFFFF"/>
        </w:rPr>
        <w:t>functionalization, and understanding their fundamental properties</w:t>
      </w:r>
      <w:r w:rsidRPr="002A6C5A">
        <w:rPr>
          <w:spacing w:val="-4"/>
        </w:rPr>
        <w:t xml:space="preserve"> </w:t>
      </w:r>
      <w:r w:rsidRPr="002A6C5A">
        <w:rPr>
          <w:spacing w:val="-4"/>
        </w:rPr>
        <w:fldChar w:fldCharType="begin" w:fldLock="1"/>
      </w:r>
      <w:r w:rsidRPr="002A6C5A">
        <w:rPr>
          <w:spacing w:val="-4"/>
        </w:rPr>
        <w:instrText>ADDIN CSL_CITATION { "citationItems" : [ { "id" : "ITEM-1", "itemData" : { "DOI" : "10.1002/adma.201405589", "abstract" : "TiO2 semiconductor nanobelts have unique structural and functional properties, which lead to great potential in many fields, including photovoltaics, photocatalysis, energy storage, gas sensors, biosensors, and even biomaterials. A review of synthetic methods, properties, surface modification, and applications of TiO2 nanobelts is presented here. The structural features and basic properties of TiO2 nanobelts are systematically discussed, with the many applications of TiO2 nanobelts in the fields of photocatalysis, solar cells, gas sensors, biosensors, and lithium-ion batteries then introduced. Research efforts that aim to overcome the intrinsic drawbacks of TiO2 nanobelts are also highlighted. These efforts are focused on the rational design and modification of TiO2 nanobelts by doping with heteroatoms and/or forming surface heterostructures, to improve their desirable properties. Subsequently, the various types of surface heterostructures obtained by coupling TiO2 nanobelts with metal and metal oxide nanoparticles, chalcogenides, and conducting polymers are described. Further, the charge separation and electron transfer at the interfaces of these heterostructures are also discussed. These properties are related to improved sensitivity and selectivity for specific gases and biomolecules, as well as enhanced UV and visible light photocatalytic properties. The progress in developments of near-infrared-active photocatalysts based on TiO2 nanobelts is also highlighted. Finally, an outline of important directions of future research into the synthesis, modification, and applications of this unique material is given.", "author" : [ { "dropping-particle" : "", "family" : "Zhao  Jian Sang, Yuanhua Cabot, Andreu Liu, Hong", "given" : "Zhenhuan Tian", "non-dropping-particle" : "", "parse-names" : false, "suffix" : "" } ], "container-title" : "Advanced Materials", "id" : "ITEM-1", "issue" : "16", "issued" : { "date-parts" : [ [ "2015" ] ] }, "page" : "2557-2582", "publisher" : "John Wiley and Sons Inc", "title" : "Structure, Synthesis, and Applications of TiO2 Nanobelts", "type" : "article", "volume" : "27" }, "uris" : [ "http://www.mendeley.com/documents/?uuid=e971040d-1bca-4fa0-b806-7ebadaaa8eed" ] } ], "mendeley" : { "formattedCitation" : "[83]", "plainTextFormattedCitation" : "[83]", "previouslyFormattedCitation" : "[83]" }, "properties" : { "noteIndex" : 0 }, "schema" : "https://github.com/citation-style-language/schema/raw/master/csl-citation.json" }</w:instrText>
      </w:r>
      <w:r w:rsidRPr="002A6C5A">
        <w:rPr>
          <w:spacing w:val="-4"/>
        </w:rPr>
        <w:fldChar w:fldCharType="separate"/>
      </w:r>
      <w:r w:rsidRPr="002A6C5A">
        <w:rPr>
          <w:spacing w:val="-4"/>
        </w:rPr>
        <w:t>[83]</w:t>
      </w:r>
      <w:r w:rsidRPr="002A6C5A">
        <w:rPr>
          <w:spacing w:val="-4"/>
        </w:rPr>
        <w:fldChar w:fldCharType="end"/>
      </w:r>
      <w:r w:rsidRPr="002A6C5A">
        <w:rPr>
          <w:spacing w:val="-4"/>
        </w:rPr>
        <w:t>.</w:t>
      </w:r>
    </w:p>
    <w:p w14:paraId="19D770C2" w14:textId="77777777" w:rsidR="004A4303" w:rsidRPr="002A6C5A" w:rsidRDefault="004A4303" w:rsidP="00EB5825">
      <w:pPr>
        <w:pStyle w:val="JMMM-Content"/>
        <w:ind w:firstLine="0"/>
        <w:jc w:val="left"/>
        <w:rPr>
          <w:lang w:eastAsia="en-IN" w:bidi="ar-SA"/>
        </w:rPr>
        <w:sectPr w:rsidR="004A4303" w:rsidRPr="002A6C5A" w:rsidSect="00192B95">
          <w:type w:val="continuous"/>
          <w:pgSz w:w="11906" w:h="16838" w:code="9"/>
          <w:pgMar w:top="1418" w:right="991" w:bottom="1418" w:left="992" w:header="709" w:footer="709" w:gutter="0"/>
          <w:cols w:num="2" w:space="284"/>
          <w:docGrid w:linePitch="360"/>
        </w:sectPr>
      </w:pPr>
    </w:p>
    <w:p w14:paraId="54943C4A" w14:textId="77777777" w:rsidR="00255964" w:rsidRPr="002A6C5A" w:rsidRDefault="00255964" w:rsidP="00EB5825">
      <w:pPr>
        <w:pStyle w:val="JMMM-Content"/>
        <w:ind w:firstLine="0"/>
        <w:jc w:val="distribute"/>
        <w:rPr>
          <w:lang w:eastAsia="en-IN" w:bidi="ar-SA"/>
        </w:rPr>
        <w:sectPr w:rsidR="00255964" w:rsidRPr="002A6C5A" w:rsidSect="00192B95">
          <w:type w:val="continuous"/>
          <w:pgSz w:w="11906" w:h="16838" w:code="9"/>
          <w:pgMar w:top="1418" w:right="991" w:bottom="1418" w:left="992" w:header="709" w:footer="709" w:gutter="0"/>
          <w:cols w:num="2" w:space="284"/>
          <w:docGrid w:linePitch="360"/>
        </w:sectPr>
      </w:pPr>
    </w:p>
    <w:p w14:paraId="590563D0" w14:textId="77777777" w:rsidR="00EB5825" w:rsidRPr="002A6C5A" w:rsidRDefault="00EB5825" w:rsidP="00EB5825">
      <w:pPr>
        <w:pStyle w:val="JMMM-Content"/>
        <w:ind w:firstLine="0"/>
        <w:jc w:val="center"/>
        <w:rPr>
          <w:shd w:val="clear" w:color="auto" w:fill="FFFFFF"/>
        </w:rPr>
      </w:pPr>
      <w:r w:rsidRPr="002A6C5A">
        <w:lastRenderedPageBreak/>
        <w:drawing>
          <wp:inline distT="0" distB="0" distL="0" distR="0" wp14:anchorId="3EC251BF" wp14:editId="26663A06">
            <wp:extent cx="4860000" cy="2880000"/>
            <wp:effectExtent l="0" t="0" r="0" b="0"/>
            <wp:docPr id="994335341" name="Picture 3"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4335341" name="Picture 3"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0000" cy="2880000"/>
                    </a:xfrm>
                    <a:prstGeom prst="rect">
                      <a:avLst/>
                    </a:prstGeom>
                  </pic:spPr>
                </pic:pic>
              </a:graphicData>
            </a:graphic>
          </wp:inline>
        </w:drawing>
      </w:r>
    </w:p>
    <w:p w14:paraId="3ED2F9B4" w14:textId="77777777" w:rsidR="00EB5825" w:rsidRPr="002A6C5A" w:rsidRDefault="00EB5825" w:rsidP="00EB5825">
      <w:pPr>
        <w:pStyle w:val="JMMM-Figure-Table"/>
        <w:spacing w:before="120"/>
        <w:rPr>
          <w:spacing w:val="-2"/>
          <w:shd w:val="clear" w:color="auto" w:fill="FFFFFF"/>
        </w:rPr>
      </w:pPr>
      <w:r w:rsidRPr="002A6C5A">
        <w:rPr>
          <w:b/>
          <w:spacing w:val="-2"/>
        </w:rPr>
        <w:t xml:space="preserve">Figure 4. </w:t>
      </w:r>
      <w:r w:rsidRPr="002A6C5A">
        <w:rPr>
          <w:spacing w:val="-2"/>
        </w:rPr>
        <w:t xml:space="preserve">Strategies to synthesize </w:t>
      </w:r>
      <w:r w:rsidRPr="002A6C5A">
        <w:rPr>
          <w:spacing w:val="-2"/>
          <w:shd w:val="clear" w:color="auto" w:fill="FFFFFF"/>
        </w:rPr>
        <w:t>cellulose-supported magnetic nanoparticles.</w:t>
      </w:r>
    </w:p>
    <w:p w14:paraId="63C6B472" w14:textId="77777777" w:rsidR="00EB5825" w:rsidRPr="002A6C5A" w:rsidRDefault="00EB5825" w:rsidP="004A4303">
      <w:pPr>
        <w:pStyle w:val="JMMM-Figure-Table"/>
        <w:rPr>
          <w:spacing w:val="-4"/>
          <w:sz w:val="18"/>
          <w:szCs w:val="18"/>
          <w:shd w:val="clear" w:color="auto" w:fill="FFFFFF"/>
        </w:rPr>
      </w:pPr>
    </w:p>
    <w:p w14:paraId="19F1BE05" w14:textId="77777777" w:rsidR="00F72A16" w:rsidRPr="002A6C5A" w:rsidRDefault="00F72A16" w:rsidP="004A4303">
      <w:pPr>
        <w:pStyle w:val="JMMM-Heading3"/>
        <w:rPr>
          <w:sz w:val="20"/>
          <w:szCs w:val="20"/>
          <w:lang w:eastAsia="zh-CN"/>
        </w:rPr>
        <w:sectPr w:rsidR="00F72A16" w:rsidRPr="002A6C5A" w:rsidSect="00F72A16">
          <w:type w:val="continuous"/>
          <w:pgSz w:w="11906" w:h="16838" w:code="9"/>
          <w:pgMar w:top="1418" w:right="991" w:bottom="1418" w:left="992" w:header="709" w:footer="709" w:gutter="0"/>
          <w:cols w:space="284"/>
          <w:docGrid w:linePitch="360"/>
        </w:sectPr>
      </w:pPr>
    </w:p>
    <w:p w14:paraId="7DB7736A" w14:textId="77777777" w:rsidR="00A721D2" w:rsidRPr="002A6C5A" w:rsidRDefault="00A721D2" w:rsidP="00EB5825">
      <w:pPr>
        <w:pStyle w:val="JMMM-Heading3"/>
        <w:rPr>
          <w:shd w:val="clear" w:color="auto" w:fill="FFFFFF"/>
        </w:rPr>
      </w:pPr>
      <w:r w:rsidRPr="002A6C5A">
        <w:rPr>
          <w:shd w:val="clear" w:color="auto" w:fill="FFFFFF"/>
        </w:rPr>
        <w:t xml:space="preserve">3.3.1 </w:t>
      </w:r>
      <w:r w:rsidRPr="002A6C5A">
        <w:rPr>
          <w:shd w:val="clear" w:color="auto" w:fill="FFFFFF"/>
        </w:rPr>
        <w:tab/>
        <w:t>Synthesis of cellulose-supported magnetic nanoparticles</w:t>
      </w:r>
    </w:p>
    <w:p w14:paraId="01D3AB5D" w14:textId="77777777" w:rsidR="00A721D2" w:rsidRPr="002A6C5A" w:rsidRDefault="00A721D2" w:rsidP="004A4303">
      <w:pPr>
        <w:pStyle w:val="JMMM-Content"/>
        <w:spacing w:line="240" w:lineRule="auto"/>
        <w:rPr>
          <w:shd w:val="clear" w:color="auto" w:fill="FFFFFF"/>
        </w:rPr>
      </w:pPr>
    </w:p>
    <w:p w14:paraId="3061BA05" w14:textId="77777777" w:rsidR="00A721D2" w:rsidRPr="002A6C5A" w:rsidRDefault="00A721D2" w:rsidP="00EB5825">
      <w:pPr>
        <w:pStyle w:val="JMMM-Content"/>
        <w:rPr>
          <w:spacing w:val="2"/>
          <w:u w:val="single"/>
          <w:shd w:val="clear" w:color="auto" w:fill="FFFFFF"/>
        </w:rPr>
      </w:pPr>
      <w:r w:rsidRPr="002A6C5A">
        <w:rPr>
          <w:spacing w:val="2"/>
          <w:u w:val="single"/>
          <w:shd w:val="clear" w:color="auto" w:fill="FFFFFF"/>
        </w:rPr>
        <w:t>Coprecipitation method for synthesizing cellulose-supported magnetic nanoparticles</w:t>
      </w:r>
    </w:p>
    <w:p w14:paraId="302A243E" w14:textId="77777777" w:rsidR="00A721D2" w:rsidRPr="002A6C5A" w:rsidRDefault="00A721D2" w:rsidP="004A4303">
      <w:pPr>
        <w:pStyle w:val="JMMM-Content"/>
        <w:spacing w:line="240" w:lineRule="auto"/>
        <w:rPr>
          <w:shd w:val="clear" w:color="auto" w:fill="FFFFFF"/>
        </w:rPr>
      </w:pPr>
    </w:p>
    <w:p w14:paraId="5BBD2182" w14:textId="4AE5F7FD" w:rsidR="00A721D2" w:rsidRPr="002A6C5A" w:rsidRDefault="00A721D2" w:rsidP="004A4303">
      <w:pPr>
        <w:pStyle w:val="JMMM-Content"/>
        <w:rPr>
          <w:lang w:eastAsia="en-IN" w:bidi="ar-SA"/>
        </w:rPr>
      </w:pPr>
      <w:r w:rsidRPr="002A6C5A">
        <w:rPr>
          <w:spacing w:val="2"/>
          <w:shd w:val="clear" w:color="auto" w:fill="FFFFFF"/>
        </w:rPr>
        <w:t>In this method, iron salts such as FeCl</w:t>
      </w:r>
      <w:r w:rsidRPr="002A6C5A">
        <w:rPr>
          <w:spacing w:val="2"/>
          <w:shd w:val="clear" w:color="auto" w:fill="FFFFFF"/>
          <w:vertAlign w:val="subscript"/>
        </w:rPr>
        <w:t>2</w:t>
      </w:r>
      <w:r w:rsidRPr="002A6C5A">
        <w:rPr>
          <w:spacing w:val="2"/>
          <w:shd w:val="clear" w:color="auto" w:fill="FFFFFF"/>
        </w:rPr>
        <w:t xml:space="preserve"> and FeCl</w:t>
      </w:r>
      <w:r w:rsidRPr="002A6C5A">
        <w:rPr>
          <w:spacing w:val="2"/>
          <w:shd w:val="clear" w:color="auto" w:fill="FFFFFF"/>
          <w:vertAlign w:val="subscript"/>
        </w:rPr>
        <w:t xml:space="preserve">3 </w:t>
      </w:r>
      <w:r w:rsidRPr="002A6C5A">
        <w:rPr>
          <w:spacing w:val="2"/>
          <w:shd w:val="clear" w:color="auto" w:fill="FFFFFF"/>
        </w:rPr>
        <w:t>are typically</w:t>
      </w:r>
      <w:r w:rsidRPr="002A6C5A">
        <w:rPr>
          <w:shd w:val="clear" w:color="auto" w:fill="FFFFFF"/>
        </w:rPr>
        <w:t xml:space="preserve"> </w:t>
      </w:r>
      <w:r w:rsidRPr="002A6C5A">
        <w:rPr>
          <w:spacing w:val="-2"/>
          <w:shd w:val="clear" w:color="auto" w:fill="FFFFFF"/>
        </w:rPr>
        <w:t>dissolved in an alkaline solution under inert gas conditions, followed</w:t>
      </w:r>
      <w:r w:rsidRPr="002A6C5A">
        <w:rPr>
          <w:shd w:val="clear" w:color="auto" w:fill="FFFFFF"/>
        </w:rPr>
        <w:t xml:space="preserve"> by the addition of cellulose. This results in the precipitation of iron oxide NPs on the cellulose surface. The process is often carried out </w:t>
      </w:r>
      <w:r w:rsidRPr="002A6C5A">
        <w:rPr>
          <w:spacing w:val="2"/>
          <w:shd w:val="clear" w:color="auto" w:fill="FFFFFF"/>
        </w:rPr>
        <w:t>under controlled conditions to regulate the size, morphology, and</w:t>
      </w:r>
      <w:r w:rsidRPr="002A6C5A">
        <w:rPr>
          <w:shd w:val="clear" w:color="auto" w:fill="FFFFFF"/>
        </w:rPr>
        <w:t xml:space="preserve"> </w:t>
      </w:r>
      <w:r w:rsidRPr="002A6C5A">
        <w:rPr>
          <w:spacing w:val="-2"/>
          <w:shd w:val="clear" w:color="auto" w:fill="FFFFFF"/>
        </w:rPr>
        <w:t>magnetic properties of the NPs</w:t>
      </w:r>
      <w:r w:rsidRPr="002A6C5A">
        <w:rPr>
          <w:spacing w:val="-2"/>
        </w:rPr>
        <w:t xml:space="preserve"> </w:t>
      </w:r>
      <w:r w:rsidRPr="002A6C5A">
        <w:rPr>
          <w:spacing w:val="-2"/>
        </w:rPr>
        <w:fldChar w:fldCharType="begin" w:fldLock="1"/>
      </w:r>
      <w:r w:rsidRPr="002A6C5A">
        <w:rPr>
          <w:spacing w:val="-2"/>
        </w:rPr>
        <w:instrText>ADDIN CSL_CITATION { "citationItems" : [ { "id" : "ITEM-1", "itemData" : { "DOI" : "10.1155/2011/351072", "abstract" : "Using a hydrothermal process in FeCl 2 solution, \u03b3-Fe 2 O 3 /Ni 2 O 3 /FeCl 3 (FeCl 2 ) composite nanoparticles were obtained from the FeOOH/Ni(OH) 2 precursor prepared by coprecipitation. The precursor and the as-prepared nanoparticles were investigated by vibrating sample magnetometer (VSM), X-ray diffraction (XRD), energy disperse X-ray spectroscopy (EDX), X-ray photoelectron spectroscopy (XPS), and transmission electron microscopy (TEM). The experimental results showed that the paramagnetic amorphous precursor, in which Ni(OH) 2 is formed outside FeOOH, is transformed to ferrimagnetic \u03b3-Fe 2 O 3 /Ni 2 O 3 composite when it is processed in FeCl 2 solution (0.25, 0.50, 1.00 M) in an autoclave at 100 \u00b0 C for 1 hr. In addition, the dismutation reaction of FeCl 2 produces FeCl 3 and Fe. Some FeCl 3 and little FeCl 2 can be absorbed to form \u03b3-Fe 2 O 3 /Ni 2 O 3 /FeCl 3 (FeCl 2 ) composite nanoparticles in which Ni 2 O 3 forms outside the \u03b3-Fe 2 O 3 core and the outermost layer is FeCl 3 (FeCl 2 ). The content of FeCl 3 (FeCl 2 ) in the particles increased, and the magnetization of the particles decreased with the concentration of FeCl 2 solution increasing in the hydrothermal process. The FeCl 3 (FeCl 2 ) surface is chemically passive and nonmagnetic (paramagnetic). Accordingly, the composite nanoparticles are chemically stable, and their aggregation is prevented. The specific saturation magnetization of such composite nanoparticles can get to 57.4\u201362.2 emu/g and could be very suitable for synthesizing ferrofluids. ", "author" : [ { "dropping-particle" : "", "family" : "Zhang  Jian Miao, Hua Fu, Jun", "given" : "Qingmei Li", "non-dropping-particle" : "", "parse-names" : false, "suffix" : "" } ], "container-title" : "Smart Materials Research", "id" : "ITEM-1", "issued" : { "date-parts" : [ [ "2011" ] ] }, "page" : "1-5", "publisher" : "Hindawi Limited", "title" : "Preparation of \u03b3-Fe 2 O 3 /Ni 2 O 3 /FeCl 3 (FeCl 2 ) Composite Nanoparticles by Hydrothermal Process Useful for Ferrofluids ", "type" : "article-journal", "volume" : "2011" }, "uris" : [ "http://www.mendeley.com/documents/?uuid=ed391b42-2a06-4eff-a455-16a15fc79f28" ] } ], "mendeley" : { "formattedCitation" : "[84]", "plainTextFormattedCitation" : "[84]", "previouslyFormattedCitation" : "[84]" }, "properties" : { "noteIndex" : 0 }, "schema" : "https://github.com/citation-style-language/schema/raw/master/csl-citation.json" }</w:instrText>
      </w:r>
      <w:r w:rsidRPr="002A6C5A">
        <w:rPr>
          <w:spacing w:val="-2"/>
        </w:rPr>
        <w:fldChar w:fldCharType="separate"/>
      </w:r>
      <w:r w:rsidRPr="002A6C5A">
        <w:rPr>
          <w:spacing w:val="-2"/>
        </w:rPr>
        <w:t>[84]</w:t>
      </w:r>
      <w:r w:rsidRPr="002A6C5A">
        <w:rPr>
          <w:spacing w:val="-2"/>
        </w:rPr>
        <w:fldChar w:fldCharType="end"/>
      </w:r>
      <w:r w:rsidRPr="002A6C5A">
        <w:rPr>
          <w:spacing w:val="-2"/>
          <w:shd w:val="clear" w:color="auto" w:fill="FFFFFF"/>
        </w:rPr>
        <w:t xml:space="preserve">. Jiaying Zhang’s group </w:t>
      </w:r>
      <w:r w:rsidRPr="002A6C5A">
        <w:rPr>
          <w:spacing w:val="-2"/>
          <w:lang w:eastAsia="en-IN" w:bidi="ar-SA"/>
        </w:rPr>
        <w:t xml:space="preserve">described </w:t>
      </w:r>
      <w:r w:rsidRPr="002A6C5A">
        <w:rPr>
          <w:spacing w:val="2"/>
          <w:lang w:eastAsia="en-IN" w:bidi="ar-SA"/>
        </w:rPr>
        <w:t>a new core-shell structured nanomaterial made of Fe</w:t>
      </w:r>
      <w:r w:rsidRPr="002A6C5A">
        <w:rPr>
          <w:spacing w:val="2"/>
          <w:vertAlign w:val="subscript"/>
          <w:lang w:eastAsia="en-IN" w:bidi="ar-SA"/>
        </w:rPr>
        <w:t>3</w:t>
      </w:r>
      <w:r w:rsidRPr="002A6C5A">
        <w:rPr>
          <w:spacing w:val="2"/>
          <w:lang w:eastAsia="en-IN" w:bidi="ar-SA"/>
        </w:rPr>
        <w:t>O</w:t>
      </w:r>
      <w:r w:rsidRPr="002A6C5A">
        <w:rPr>
          <w:spacing w:val="2"/>
          <w:vertAlign w:val="subscript"/>
          <w:lang w:eastAsia="en-IN" w:bidi="ar-SA"/>
        </w:rPr>
        <w:t>4</w:t>
      </w:r>
      <w:r w:rsidRPr="002A6C5A">
        <w:rPr>
          <w:spacing w:val="2"/>
          <w:lang w:eastAsia="en-IN" w:bidi="ar-SA"/>
        </w:rPr>
        <w:t xml:space="preserve"> NPs with</w:t>
      </w:r>
      <w:r w:rsidRPr="002A6C5A">
        <w:rPr>
          <w:lang w:eastAsia="en-IN" w:bidi="ar-SA"/>
        </w:rPr>
        <w:t xml:space="preserve"> 2</w:t>
      </w:r>
      <w:r w:rsidRPr="002A6C5A">
        <w:rPr>
          <w:spacing w:val="-2"/>
          <w:lang w:eastAsia="en-IN" w:bidi="ar-SA"/>
        </w:rPr>
        <w:t>,3-dialdehyde nanocrystalline cellulose (DAC) covering, as well as</w:t>
      </w:r>
      <w:r w:rsidRPr="002A6C5A">
        <w:rPr>
          <w:lang w:eastAsia="en-IN" w:bidi="ar-SA"/>
        </w:rPr>
        <w:t xml:space="preserve"> </w:t>
      </w:r>
      <w:r w:rsidRPr="002A6C5A">
        <w:rPr>
          <w:spacing w:val="-2"/>
          <w:lang w:eastAsia="en-IN" w:bidi="ar-SA"/>
        </w:rPr>
        <w:t>its remarkable efficiency in glycoprotein preconcentration. After the</w:t>
      </w:r>
      <w:r w:rsidRPr="002A6C5A">
        <w:rPr>
          <w:lang w:eastAsia="en-IN" w:bidi="ar-SA"/>
        </w:rPr>
        <w:t xml:space="preserve"> </w:t>
      </w:r>
      <w:r w:rsidRPr="002A6C5A">
        <w:rPr>
          <w:spacing w:val="-6"/>
          <w:lang w:eastAsia="en-IN" w:bidi="ar-SA"/>
        </w:rPr>
        <w:t>production of aldehyde groups by periodate oxidation of nanocrystalline</w:t>
      </w:r>
      <w:r w:rsidRPr="002A6C5A">
        <w:rPr>
          <w:lang w:eastAsia="en-IN" w:bidi="ar-SA"/>
        </w:rPr>
        <w:t xml:space="preserve"> </w:t>
      </w:r>
      <w:r w:rsidRPr="002A6C5A">
        <w:rPr>
          <w:spacing w:val="-4"/>
          <w:lang w:eastAsia="en-IN" w:bidi="ar-SA"/>
        </w:rPr>
        <w:t>cellulose, Fe</w:t>
      </w:r>
      <w:r w:rsidRPr="002A6C5A">
        <w:rPr>
          <w:spacing w:val="-4"/>
          <w:vertAlign w:val="subscript"/>
          <w:lang w:eastAsia="en-IN" w:bidi="ar-SA"/>
        </w:rPr>
        <w:t>3</w:t>
      </w:r>
      <w:r w:rsidRPr="002A6C5A">
        <w:rPr>
          <w:spacing w:val="-4"/>
          <w:lang w:eastAsia="en-IN" w:bidi="ar-SA"/>
        </w:rPr>
        <w:t>O</w:t>
      </w:r>
      <w:r w:rsidRPr="002A6C5A">
        <w:rPr>
          <w:spacing w:val="-4"/>
          <w:vertAlign w:val="subscript"/>
          <w:lang w:eastAsia="en-IN" w:bidi="ar-SA"/>
        </w:rPr>
        <w:t xml:space="preserve">4 </w:t>
      </w:r>
      <w:r w:rsidRPr="002A6C5A">
        <w:rPr>
          <w:spacing w:val="-4"/>
          <w:lang w:eastAsia="en-IN" w:bidi="ar-SA"/>
        </w:rPr>
        <w:t>NPs were coated with DAC, which were subsequently</w:t>
      </w:r>
      <w:r w:rsidRPr="002A6C5A">
        <w:rPr>
          <w:lang w:eastAsia="en-IN" w:bidi="ar-SA"/>
        </w:rPr>
        <w:t xml:space="preserve"> </w:t>
      </w:r>
      <w:r w:rsidRPr="002A6C5A">
        <w:rPr>
          <w:spacing w:val="6"/>
          <w:lang w:eastAsia="en-IN" w:bidi="ar-SA"/>
        </w:rPr>
        <w:t>connected to 4-aminophenylboronic acid (PBA) to form PBA-</w:t>
      </w:r>
      <w:r w:rsidRPr="002A6C5A">
        <w:rPr>
          <w:spacing w:val="-6"/>
          <w:lang w:eastAsia="en-IN" w:bidi="ar-SA"/>
        </w:rPr>
        <w:t>functionalized magnetic core-shell structured materials (Fe</w:t>
      </w:r>
      <w:r w:rsidRPr="002A6C5A">
        <w:rPr>
          <w:spacing w:val="-6"/>
          <w:vertAlign w:val="subscript"/>
          <w:lang w:eastAsia="en-IN" w:bidi="ar-SA"/>
        </w:rPr>
        <w:t>3</w:t>
      </w:r>
      <w:r w:rsidRPr="002A6C5A">
        <w:rPr>
          <w:spacing w:val="-6"/>
          <w:lang w:eastAsia="en-IN" w:bidi="ar-SA"/>
        </w:rPr>
        <w:t>O</w:t>
      </w:r>
      <w:r w:rsidRPr="002A6C5A">
        <w:rPr>
          <w:spacing w:val="-6"/>
          <w:vertAlign w:val="subscript"/>
          <w:lang w:eastAsia="en-IN" w:bidi="ar-SA"/>
        </w:rPr>
        <w:t>4</w:t>
      </w:r>
      <w:r w:rsidRPr="002A6C5A">
        <w:rPr>
          <w:spacing w:val="-6"/>
          <w:lang w:eastAsia="en-IN" w:bidi="ar-SA"/>
        </w:rPr>
        <w:t>@DAC).</w:t>
      </w:r>
      <w:r w:rsidRPr="002A6C5A">
        <w:rPr>
          <w:lang w:eastAsia="en-IN" w:bidi="ar-SA"/>
        </w:rPr>
        <w:t xml:space="preserve"> </w:t>
      </w:r>
      <w:r w:rsidRPr="002A6C5A">
        <w:rPr>
          <w:spacing w:val="-2"/>
          <w:lang w:val="en-IN" w:bidi="ar-SA"/>
        </w:rPr>
        <w:t>The Fe</w:t>
      </w:r>
      <w:r w:rsidR="003B374B" w:rsidRPr="002A6C5A">
        <w:rPr>
          <w:spacing w:val="-2"/>
          <w:vertAlign w:val="subscript"/>
          <w:lang w:val="en-IN" w:bidi="ar-SA"/>
        </w:rPr>
        <w:t>3</w:t>
      </w:r>
      <w:r w:rsidRPr="002A6C5A">
        <w:rPr>
          <w:spacing w:val="-2"/>
          <w:lang w:val="en-IN" w:bidi="ar-SA"/>
        </w:rPr>
        <w:t>O</w:t>
      </w:r>
      <w:r w:rsidR="003B374B" w:rsidRPr="002A6C5A">
        <w:rPr>
          <w:spacing w:val="-2"/>
          <w:vertAlign w:val="subscript"/>
          <w:lang w:val="en-IN" w:bidi="ar-SA"/>
        </w:rPr>
        <w:t>4</w:t>
      </w:r>
      <w:r w:rsidRPr="002A6C5A">
        <w:rPr>
          <w:spacing w:val="-2"/>
          <w:lang w:val="en-IN" w:bidi="ar-SA"/>
        </w:rPr>
        <w:t xml:space="preserve"> NPs coated with DAC (Fe</w:t>
      </w:r>
      <w:r w:rsidR="003B374B" w:rsidRPr="002A6C5A">
        <w:rPr>
          <w:spacing w:val="-2"/>
          <w:vertAlign w:val="subscript"/>
          <w:lang w:val="en-IN" w:bidi="ar-SA"/>
        </w:rPr>
        <w:t>3</w:t>
      </w:r>
      <w:r w:rsidRPr="002A6C5A">
        <w:rPr>
          <w:spacing w:val="-2"/>
          <w:lang w:val="en-IN" w:bidi="ar-SA"/>
        </w:rPr>
        <w:t>O</w:t>
      </w:r>
      <w:r w:rsidR="003B374B" w:rsidRPr="002A6C5A">
        <w:rPr>
          <w:spacing w:val="-2"/>
          <w:vertAlign w:val="subscript"/>
          <w:lang w:val="en-IN" w:bidi="ar-SA"/>
        </w:rPr>
        <w:t>4</w:t>
      </w:r>
      <w:r w:rsidRPr="002A6C5A">
        <w:rPr>
          <w:spacing w:val="-2"/>
          <w:lang w:val="en-IN" w:bidi="ar-SA"/>
        </w:rPr>
        <w:t>@DAC) exhibit a saturation</w:t>
      </w:r>
      <w:r w:rsidRPr="002A6C5A">
        <w:rPr>
          <w:lang w:val="en-IN" w:bidi="ar-SA"/>
        </w:rPr>
        <w:t xml:space="preserve"> </w:t>
      </w:r>
      <w:r w:rsidRPr="002A6C5A">
        <w:rPr>
          <w:spacing w:val="-6"/>
          <w:lang w:val="en-IN" w:bidi="ar-SA"/>
        </w:rPr>
        <w:t>magnetization of approximately 69.50 emu</w:t>
      </w:r>
      <w:r w:rsidR="003B374B" w:rsidRPr="002A6C5A">
        <w:rPr>
          <w:spacing w:val="-6"/>
          <w:lang w:val="en-IN" w:bidi="ar-SA"/>
        </w:rPr>
        <w:t>∙</w:t>
      </w:r>
      <w:r w:rsidRPr="002A6C5A">
        <w:rPr>
          <w:spacing w:val="-6"/>
          <w:lang w:val="en-IN" w:bidi="ar-SA"/>
        </w:rPr>
        <w:t>g</w:t>
      </w:r>
      <w:r w:rsidR="003B374B" w:rsidRPr="002A6C5A">
        <w:rPr>
          <w:spacing w:val="-6"/>
          <w:vertAlign w:val="superscript"/>
          <w:lang w:val="en-IN" w:bidi="ar-SA"/>
        </w:rPr>
        <w:t xml:space="preserve">‒1 </w:t>
      </w:r>
      <w:r w:rsidR="003B374B" w:rsidRPr="002A6C5A">
        <w:rPr>
          <w:spacing w:val="-6"/>
          <w:lang w:val="en-IN" w:bidi="ar-SA"/>
        </w:rPr>
        <w:t>[</w:t>
      </w:r>
      <w:r w:rsidR="003B374B" w:rsidRPr="002A6C5A">
        <w:rPr>
          <w:spacing w:val="-6"/>
        </w:rPr>
        <w:t>85]</w:t>
      </w:r>
      <w:r w:rsidRPr="002A6C5A">
        <w:rPr>
          <w:spacing w:val="-6"/>
          <w:lang w:val="en-IN" w:bidi="ar-SA"/>
        </w:rPr>
        <w:t xml:space="preserve">. </w:t>
      </w:r>
      <w:r w:rsidRPr="002A6C5A">
        <w:rPr>
          <w:spacing w:val="-6"/>
        </w:rPr>
        <w:t>C. Wan and Jian Li</w:t>
      </w:r>
      <w:r w:rsidRPr="002A6C5A">
        <w:t xml:space="preserve"> </w:t>
      </w:r>
      <w:r w:rsidRPr="002A6C5A">
        <w:rPr>
          <w:spacing w:val="-2"/>
          <w:lang w:eastAsia="en-IN" w:bidi="ar-SA"/>
        </w:rPr>
        <w:t>conducted a simple oxidative coprecipitation procedure to distribute</w:t>
      </w:r>
      <w:r w:rsidRPr="002A6C5A">
        <w:rPr>
          <w:lang w:eastAsia="en-IN" w:bidi="ar-SA"/>
        </w:rPr>
        <w:t xml:space="preserve"> </w:t>
      </w:r>
      <w:r w:rsidRPr="002A6C5A">
        <w:rPr>
          <w:spacing w:val="-4"/>
          <w:lang w:eastAsia="en-IN" w:bidi="ar-SA"/>
        </w:rPr>
        <w:t>CoFe</w:t>
      </w:r>
      <w:r w:rsidRPr="002A6C5A">
        <w:rPr>
          <w:spacing w:val="-4"/>
          <w:vertAlign w:val="subscript"/>
          <w:lang w:eastAsia="en-IN" w:bidi="ar-SA"/>
        </w:rPr>
        <w:t>2</w:t>
      </w:r>
      <w:r w:rsidRPr="002A6C5A">
        <w:rPr>
          <w:spacing w:val="-4"/>
          <w:lang w:eastAsia="en-IN" w:bidi="ar-SA"/>
        </w:rPr>
        <w:t>O</w:t>
      </w:r>
      <w:r w:rsidRPr="002A6C5A">
        <w:rPr>
          <w:spacing w:val="-4"/>
          <w:vertAlign w:val="subscript"/>
          <w:lang w:eastAsia="en-IN" w:bidi="ar-SA"/>
        </w:rPr>
        <w:t>4</w:t>
      </w:r>
      <w:r w:rsidRPr="002A6C5A">
        <w:rPr>
          <w:spacing w:val="-4"/>
          <w:lang w:eastAsia="en-IN" w:bidi="ar-SA"/>
        </w:rPr>
        <w:t xml:space="preserve"> nanoparticles throughout the matrixes of the cellulose aerogel,</w:t>
      </w:r>
      <w:r w:rsidRPr="002A6C5A">
        <w:rPr>
          <w:lang w:eastAsia="en-IN" w:bidi="ar-SA"/>
        </w:rPr>
        <w:t xml:space="preserve"> and a green NaOH/polyethylene glycol solution was used to prepare the native wheat straw for the cellulose aerogels </w:t>
      </w:r>
      <w:r w:rsidRPr="002A6C5A">
        <w:rPr>
          <w:lang w:eastAsia="en-IN" w:bidi="ar-SA"/>
        </w:rPr>
        <w:fldChar w:fldCharType="begin" w:fldLock="1"/>
      </w:r>
      <w:r w:rsidRPr="002A6C5A">
        <w:rPr>
          <w:lang w:eastAsia="en-IN" w:bidi="ar-SA"/>
        </w:rPr>
        <w:instrText>ADDIN CSL_CITATION { "citationItems" : [ { "id" : "ITEM-1", "itemData" : { "DOI" : "10.1016/j.carbpol.2015.07.083", "abstract" : "With the increasing emphasis on green chemistry, it is becoming more important to develop environmentally friendly matrix materials for the synthesis of nanocomposites. Cellulose aerogels with hierarchical micro/nano-scale three-dimensional network beneficial to control and guide the growth of nanoparticles, are suitable as a class of ideal green nanoparticles hosts to fabricate multifunctional nanocomposites. Herein, a facile oxidative co-precipitation method was carried out to disperse CoFe2O4 nanoparticles in the cellulose aerogels matrixes, and the cellulose aerogels were prepared from the native wheat straw based on a green NaOH/polyethylene glycol solution. The mean diameter of the well-dispersed CoFe2O4 nanoparticles in the hybrid aerogels is 98.5 nm. Besides, the hybrid aerogels exhibit strong magnetic responsiveness, which could be flexibly actuated by a small magnet. And this feature also makes this class of magnetic aerogels possibly useful as recyclable adsorbents and some magnetic devices. Meanwhile, the mild green preparation method could also be extended to fabricate other miscellaneous cellulose-based nanocomposites.", "author" : [ { "dropping-particle" : "", "family" : "Wan  Li, Jian", "given" : "Caichao", "non-dropping-particle" : "", "parse-names" : false, "suffix" : "" } ], "container-title" : "Carbohydrate Polymers", "id" : "ITEM-1", "issued" : { "date-parts" : [ [ "2015" ] ] }, "page" : "144-150", "publisher" : "Elsevier Ltd", "title" : "Synthesis of well-dispersed magnetic CoFe2O4 nanoparticles in cellulose aerogels via a facile oxidative co-precipitation method", "type" : "article-journal", "volume" : "134" }, "uris" : [ "http://www.mendeley.com/documents/?uuid=cde1308b-f922-42d3-9a34-a842b5c81f36" ] } ], "mendeley" : { "formattedCitation" : "[86]", "plainTextFormattedCitation" : "[86]", "previouslyFormattedCitation" : "[86]" }, "properties" : { "noteIndex" : 0 }, "schema" : "https://github.com/citation-style-language/schema/raw/master/csl-citation.json" }</w:instrText>
      </w:r>
      <w:r w:rsidRPr="002A6C5A">
        <w:rPr>
          <w:lang w:eastAsia="en-IN" w:bidi="ar-SA"/>
        </w:rPr>
        <w:fldChar w:fldCharType="separate"/>
      </w:r>
      <w:r w:rsidRPr="002A6C5A">
        <w:rPr>
          <w:lang w:eastAsia="en-IN" w:bidi="ar-SA"/>
        </w:rPr>
        <w:t>[86]</w:t>
      </w:r>
      <w:r w:rsidRPr="002A6C5A">
        <w:rPr>
          <w:lang w:eastAsia="en-IN" w:bidi="ar-SA"/>
        </w:rPr>
        <w:fldChar w:fldCharType="end"/>
      </w:r>
      <w:r w:rsidRPr="002A6C5A">
        <w:rPr>
          <w:lang w:eastAsia="en-IN" w:bidi="ar-SA"/>
        </w:rPr>
        <w:t>.</w:t>
      </w:r>
    </w:p>
    <w:p w14:paraId="01C8EEDA" w14:textId="77777777" w:rsidR="00F72A16" w:rsidRPr="002A6C5A" w:rsidRDefault="00F72A16" w:rsidP="004A4303">
      <w:pPr>
        <w:pStyle w:val="JMMM-Content"/>
        <w:spacing w:line="240" w:lineRule="auto"/>
        <w:ind w:firstLine="0"/>
        <w:jc w:val="center"/>
        <w:rPr>
          <w:shd w:val="clear" w:color="auto" w:fill="FFFFFF"/>
        </w:rPr>
      </w:pPr>
    </w:p>
    <w:p w14:paraId="147FD19A" w14:textId="77777777" w:rsidR="00EB5825" w:rsidRPr="002A6C5A" w:rsidRDefault="00EB5825" w:rsidP="00EB5825">
      <w:pPr>
        <w:pStyle w:val="JMMM-Content"/>
        <w:rPr>
          <w:u w:val="single"/>
          <w:shd w:val="clear" w:color="auto" w:fill="FFFFFF"/>
        </w:rPr>
      </w:pPr>
      <w:r w:rsidRPr="002A6C5A">
        <w:rPr>
          <w:iCs/>
          <w:spacing w:val="2"/>
          <w:u w:val="single"/>
          <w:shd w:val="clear" w:color="auto" w:fill="FFFFFF"/>
        </w:rPr>
        <w:t>In- situ</w:t>
      </w:r>
      <w:r w:rsidRPr="002A6C5A">
        <w:rPr>
          <w:spacing w:val="2"/>
          <w:u w:val="single"/>
          <w:shd w:val="clear" w:color="auto" w:fill="FFFFFF"/>
        </w:rPr>
        <w:t xml:space="preserve"> method for synthesizing cellulose-supported magnetic</w:t>
      </w:r>
      <w:r w:rsidRPr="002A6C5A">
        <w:rPr>
          <w:u w:val="single"/>
          <w:shd w:val="clear" w:color="auto" w:fill="FFFFFF"/>
        </w:rPr>
        <w:t xml:space="preserve"> nanoparticles </w:t>
      </w:r>
    </w:p>
    <w:p w14:paraId="0698C177" w14:textId="77777777" w:rsidR="00EB5825" w:rsidRPr="002A6C5A" w:rsidRDefault="00EB5825" w:rsidP="004A4303">
      <w:pPr>
        <w:pStyle w:val="JMMM-Content"/>
        <w:spacing w:line="240" w:lineRule="auto"/>
        <w:rPr>
          <w:shd w:val="clear" w:color="auto" w:fill="FFFFFF"/>
        </w:rPr>
      </w:pPr>
    </w:p>
    <w:p w14:paraId="2D42A568" w14:textId="77777777" w:rsidR="00EB5825" w:rsidRPr="002A6C5A" w:rsidRDefault="00EB5825" w:rsidP="00EB5825">
      <w:pPr>
        <w:pStyle w:val="JMMM-Content"/>
        <w:rPr>
          <w:lang w:eastAsia="en-IN" w:bidi="ar-SA"/>
        </w:rPr>
      </w:pPr>
      <w:r w:rsidRPr="002A6C5A">
        <w:rPr>
          <w:shd w:val="clear" w:color="auto" w:fill="FFFFFF"/>
        </w:rPr>
        <w:t xml:space="preserve">This approach involves the synthesis of magnetic nanoparticles </w:t>
      </w:r>
      <w:r w:rsidRPr="002A6C5A">
        <w:rPr>
          <w:spacing w:val="-2"/>
          <w:shd w:val="clear" w:color="auto" w:fill="FFFFFF"/>
        </w:rPr>
        <w:t>directly within a cellulose matrix. Iron precursors are introduced into</w:t>
      </w:r>
      <w:r w:rsidRPr="002A6C5A">
        <w:rPr>
          <w:shd w:val="clear" w:color="auto" w:fill="FFFFFF"/>
        </w:rPr>
        <w:t xml:space="preserve"> a cellulose solution, followed by the addition of reducing agents and </w:t>
      </w:r>
      <w:r w:rsidRPr="002A6C5A">
        <w:rPr>
          <w:spacing w:val="-2"/>
          <w:shd w:val="clear" w:color="auto" w:fill="FFFFFF"/>
        </w:rPr>
        <w:t>stabilizers. The reduction of iron ions and subsequent nucleation and</w:t>
      </w:r>
      <w:r w:rsidRPr="002A6C5A">
        <w:rPr>
          <w:shd w:val="clear" w:color="auto" w:fill="FFFFFF"/>
        </w:rPr>
        <w:t xml:space="preserve"> </w:t>
      </w:r>
      <w:r w:rsidRPr="002A6C5A">
        <w:rPr>
          <w:spacing w:val="-2"/>
          <w:shd w:val="clear" w:color="auto" w:fill="FFFFFF"/>
        </w:rPr>
        <w:t>growth of nanoparticles occur within the cellulose matrix, leading to</w:t>
      </w:r>
      <w:r w:rsidRPr="002A6C5A">
        <w:rPr>
          <w:shd w:val="clear" w:color="auto" w:fill="FFFFFF"/>
        </w:rPr>
        <w:t xml:space="preserve"> </w:t>
      </w:r>
      <w:r w:rsidRPr="002A6C5A">
        <w:rPr>
          <w:spacing w:val="-4"/>
          <w:shd w:val="clear" w:color="auto" w:fill="FFFFFF"/>
        </w:rPr>
        <w:t xml:space="preserve">the formation of cellulose-supported </w:t>
      </w:r>
      <w:r w:rsidRPr="002A6C5A">
        <w:rPr>
          <w:spacing w:val="-4"/>
        </w:rPr>
        <w:t xml:space="preserve">MNPs </w:t>
      </w:r>
      <w:r w:rsidRPr="002A6C5A">
        <w:rPr>
          <w:spacing w:val="-4"/>
        </w:rPr>
        <w:fldChar w:fldCharType="begin" w:fldLock="1"/>
      </w:r>
      <w:r w:rsidRPr="002A6C5A">
        <w:rPr>
          <w:spacing w:val="-4"/>
        </w:rPr>
        <w:instrText>ADDIN CSL_CITATION { "citationItems" : [ { "id" : "ITEM-1", "itemData" : { "DOI" : "10.3390/nano10050917", "abstract" : "Present and past anthropogenic pollution of the hydrosphere and lithosphere is a growing concern around the world for sustainable development and human health. Current industrial activity, abandoned contaminated plants and mining sites, and even everyday life is a pollution source for our environment. There is therefore a crucial need to clean industrial and municipal effluents and remediate contaminated soil and groundwater. Nanosized zero-valent iron (nZVI) is an emerging material in these fields due to its high reactivity and expected low impact on the environment due to iron\u2019s high abundance in the earth crust. Currently, there is an intensive research to test the effectiveness of nZVI in contaminant removal processes from water and soil and to modify properties of this material in order to fulfill specific application requirements. The number of laboratory tests, field applications, and investigations for the environmental impact are strongly increasing. The aim of the present review is to provide an overview of the current knowledge about the catalytic activity, reactivity and efficiency of nZVI in removing toxic organic and inorganic materials from water, wastewater, and soil and groundwater, as well as its toxic effect for microorganisms and plants.", "author" : [ { "dropping-particle" : "", "family" : "Pasinszki  Melinda", "given" : "Tibor Krebsz", "non-dropping-particle" : "", "parse-names" : false, "suffix" : "" } ], "container-title" : "Nanomaterials", "id" : "ITEM-1", "issue" : "5", "issued" : { "date-parts" : [ [ "2020" ] ] }, "page" : "1-37", "publisher" : "MDPI AG", "title" : "Synthesis and application of zero-valent iron nanoparticles in water treatment, environmental remediation, catalysis, and their biological effects", "type" : "article", "volume" : "10" }, "uris" : [ "http://www.mendeley.com/documents/?uuid=7bd73523-f92f-4235-bf03-059046d54735" ] } ], "mendeley" : { "formattedCitation" : "[87]", "plainTextFormattedCitation" : "[87]", "previouslyFormattedCitation" : "[87]" }, "properties" : { "noteIndex" : 0 }, "schema" : "https://github.com/citation-style-language/schema/raw/master/csl-citation.json" }</w:instrText>
      </w:r>
      <w:r w:rsidRPr="002A6C5A">
        <w:rPr>
          <w:spacing w:val="-4"/>
        </w:rPr>
        <w:fldChar w:fldCharType="separate"/>
      </w:r>
      <w:r w:rsidRPr="002A6C5A">
        <w:rPr>
          <w:spacing w:val="-4"/>
        </w:rPr>
        <w:t>[87]</w:t>
      </w:r>
      <w:r w:rsidRPr="002A6C5A">
        <w:rPr>
          <w:spacing w:val="-4"/>
        </w:rPr>
        <w:fldChar w:fldCharType="end"/>
      </w:r>
      <w:r w:rsidRPr="002A6C5A">
        <w:rPr>
          <w:spacing w:val="-4"/>
          <w:shd w:val="clear" w:color="auto" w:fill="FFFFFF"/>
        </w:rPr>
        <w:t>. S. Keshipour’s group</w:t>
      </w:r>
      <w:r w:rsidRPr="002A6C5A">
        <w:rPr>
          <w:shd w:val="clear" w:color="auto" w:fill="FFFFFF"/>
        </w:rPr>
        <w:t xml:space="preserve"> </w:t>
      </w:r>
      <w:r w:rsidRPr="002A6C5A">
        <w:rPr>
          <w:spacing w:val="-4"/>
          <w:lang w:eastAsia="en-IN" w:bidi="ar-SA"/>
        </w:rPr>
        <w:t>placed Fe</w:t>
      </w:r>
      <w:r w:rsidRPr="002A6C5A">
        <w:rPr>
          <w:spacing w:val="-4"/>
          <w:vertAlign w:val="subscript"/>
          <w:lang w:eastAsia="en-IN" w:bidi="ar-SA"/>
        </w:rPr>
        <w:t>3</w:t>
      </w:r>
      <w:r w:rsidRPr="002A6C5A">
        <w:rPr>
          <w:spacing w:val="-4"/>
          <w:lang w:eastAsia="en-IN" w:bidi="ar-SA"/>
        </w:rPr>
        <w:t>O</w:t>
      </w:r>
      <w:r w:rsidRPr="002A6C5A">
        <w:rPr>
          <w:spacing w:val="-4"/>
          <w:vertAlign w:val="subscript"/>
          <w:lang w:eastAsia="en-IN" w:bidi="ar-SA"/>
        </w:rPr>
        <w:t xml:space="preserve">4 </w:t>
      </w:r>
      <w:r w:rsidRPr="002A6C5A">
        <w:rPr>
          <w:spacing w:val="-4"/>
          <w:lang w:eastAsia="en-IN" w:bidi="ar-SA"/>
        </w:rPr>
        <w:t>and Palladium nanoparticles on cellulose functionalized</w:t>
      </w:r>
      <w:r w:rsidRPr="002A6C5A">
        <w:rPr>
          <w:lang w:eastAsia="en-IN" w:bidi="ar-SA"/>
        </w:rPr>
        <w:t xml:space="preserve"> </w:t>
      </w:r>
      <w:r w:rsidRPr="002A6C5A">
        <w:rPr>
          <w:spacing w:val="-4"/>
          <w:lang w:eastAsia="en-IN" w:bidi="ar-SA"/>
        </w:rPr>
        <w:t>with N-(2-aminoethyl) acetamide in preparation for a catalytic reaction.</w:t>
      </w:r>
      <w:r w:rsidRPr="002A6C5A">
        <w:rPr>
          <w:lang w:eastAsia="en-IN" w:bidi="ar-SA"/>
        </w:rPr>
        <w:t xml:space="preserve"> </w:t>
      </w:r>
      <w:r w:rsidRPr="002A6C5A">
        <w:rPr>
          <w:lang w:eastAsia="en-IN" w:bidi="ar-SA"/>
        </w:rPr>
        <w:t>The catalyst was employed in the H</w:t>
      </w:r>
      <w:r w:rsidRPr="002A6C5A">
        <w:rPr>
          <w:vertAlign w:val="subscript"/>
          <w:lang w:eastAsia="en-IN" w:bidi="ar-SA"/>
        </w:rPr>
        <w:t>2</w:t>
      </w:r>
      <w:r w:rsidRPr="002A6C5A">
        <w:rPr>
          <w:lang w:eastAsia="en-IN" w:bidi="ar-SA"/>
        </w:rPr>
        <w:t>O</w:t>
      </w:r>
      <w:r w:rsidRPr="002A6C5A">
        <w:rPr>
          <w:vertAlign w:val="subscript"/>
          <w:lang w:eastAsia="en-IN" w:bidi="ar-SA"/>
        </w:rPr>
        <w:t>2</w:t>
      </w:r>
      <w:r w:rsidRPr="002A6C5A">
        <w:rPr>
          <w:lang w:eastAsia="en-IN" w:bidi="ar-SA"/>
        </w:rPr>
        <w:t xml:space="preserve">-catalyzed oxidation process of ethylbenzene at 100℃ </w:t>
      </w:r>
      <w:r w:rsidRPr="002A6C5A">
        <w:fldChar w:fldCharType="begin" w:fldLock="1"/>
      </w:r>
      <w:r w:rsidRPr="002A6C5A">
        <w:instrText>ADDIN CSL_CITATION { "citationItems" : [ { "id" : "ITEM-1", "itemData" : { "DOI" : "10.1002/aoc.3485", "abstract" : "Palladium and Fe3O4 nanoparticles were deposited on N-(2-aminoethyl)acetamide-functionalized cellulose for use in a catalytic reaction. The catalyst was characterized using Fourier transform infrared spectroscopy, thermogravimetric analysis, X-ray diffraction, energy-dispersive X-ray analysis and transmission electron microscopy, and applied in the oxidation reaction of ethylbenzene at 100 \u00b0C using H2O2. Styrene oxide was obtained as the sole product of the oxidation reaction during 24 h. This reaction has some advantages such as one-pot transformation of ethylbenzene to styrene oxide, high yield, excellent selectivity and magnetically recoverable catalyst. Also, the recovered catalyst could be used in the oxidation reaction four times without decrease in yield.", "author" : [ { "dropping-particle" : "", "family" : "Keshipour  Nastaran Kalam", "given" : "Sajjad Khalteh", "non-dropping-particle" : "", "parse-names" : false, "suffix" : "" } ], "container-title" : "Applied Organometallic Chemistry", "id" : "ITEM-1", "issue" : "8", "issued" : { "date-parts" : [ [ "2016" ] ] }, "page" : "653-656", "publisher" : "John Wiley and Sons Ltd", "title" : "Oxidation of ethylbenzene to styrene oxide in the presence of cellulose-supported Pd magnetic nanoparticles", "type" : "article-journal", "volume" : "30" }, "uris" : [ "http://www.mendeley.com/documents/?uuid=6e6e5806-8851-47e3-a3ff-7bd302f7d4c9" ] } ], "mendeley" : { "formattedCitation" : "[88]", "plainTextFormattedCitation" : "[88]", "previouslyFormattedCitation" : "[88]" }, "properties" : { "noteIndex" : 0 }, "schema" : "https://github.com/citation-style-language/schema/raw/master/csl-citation.json" }</w:instrText>
      </w:r>
      <w:r w:rsidRPr="002A6C5A">
        <w:fldChar w:fldCharType="separate"/>
      </w:r>
      <w:r w:rsidRPr="002A6C5A">
        <w:t>[88]</w:t>
      </w:r>
      <w:r w:rsidRPr="002A6C5A">
        <w:fldChar w:fldCharType="end"/>
      </w:r>
      <w:r w:rsidRPr="002A6C5A">
        <w:rPr>
          <w:lang w:eastAsia="en-IN" w:bidi="ar-SA"/>
        </w:rPr>
        <w:t>.</w:t>
      </w:r>
    </w:p>
    <w:p w14:paraId="24183067" w14:textId="77777777" w:rsidR="00E9795B" w:rsidRDefault="00E9795B" w:rsidP="00EB5825">
      <w:pPr>
        <w:pStyle w:val="JMMM-Content"/>
        <w:rPr>
          <w:spacing w:val="-6"/>
          <w:u w:val="single"/>
          <w:shd w:val="clear" w:color="auto" w:fill="FFFFFF"/>
        </w:rPr>
      </w:pPr>
    </w:p>
    <w:p w14:paraId="0570A16E" w14:textId="76DD5524" w:rsidR="00EB5825" w:rsidRPr="002A6C5A" w:rsidRDefault="00EB5825" w:rsidP="00EB5825">
      <w:pPr>
        <w:pStyle w:val="JMMM-Content"/>
        <w:rPr>
          <w:spacing w:val="-6"/>
          <w:u w:val="single"/>
          <w:shd w:val="clear" w:color="auto" w:fill="FFFFFF"/>
        </w:rPr>
      </w:pPr>
      <w:r w:rsidRPr="002A6C5A">
        <w:rPr>
          <w:spacing w:val="-6"/>
          <w:u w:val="single"/>
          <w:shd w:val="clear" w:color="auto" w:fill="FFFFFF"/>
        </w:rPr>
        <w:t>Hydrothermal synthesis method for synthesizing cellulose-supported magnetic nanoparticles</w:t>
      </w:r>
    </w:p>
    <w:p w14:paraId="4CED9F66" w14:textId="77777777" w:rsidR="00EB5825" w:rsidRPr="002A6C5A" w:rsidRDefault="00EB5825" w:rsidP="004A4303">
      <w:pPr>
        <w:pStyle w:val="JMMM-Content"/>
        <w:spacing w:line="240" w:lineRule="auto"/>
        <w:rPr>
          <w:shd w:val="clear" w:color="auto" w:fill="FFFFFF"/>
        </w:rPr>
      </w:pPr>
    </w:p>
    <w:p w14:paraId="5308ECDC" w14:textId="77777777" w:rsidR="00EB5825" w:rsidRPr="002A6C5A" w:rsidRDefault="00EB5825" w:rsidP="00EB5825">
      <w:pPr>
        <w:pStyle w:val="JMMM-Content"/>
        <w:rPr>
          <w:spacing w:val="-2"/>
          <w:shd w:val="clear" w:color="auto" w:fill="FFFFFF"/>
        </w:rPr>
      </w:pPr>
      <w:r w:rsidRPr="002A6C5A">
        <w:rPr>
          <w:shd w:val="clear" w:color="auto" w:fill="FFFFFF"/>
        </w:rPr>
        <w:t xml:space="preserve">Hydrothermal or solvothermal methods involve the synthesis of </w:t>
      </w:r>
      <w:r w:rsidRPr="002A6C5A">
        <w:rPr>
          <w:spacing w:val="2"/>
        </w:rPr>
        <w:t xml:space="preserve">MNPs </w:t>
      </w:r>
      <w:r w:rsidRPr="002A6C5A">
        <w:rPr>
          <w:spacing w:val="2"/>
          <w:shd w:val="clear" w:color="auto" w:fill="FFFFFF"/>
        </w:rPr>
        <w:t>within a cellulose hydrogel under high-pressure and high-</w:t>
      </w:r>
      <w:r w:rsidRPr="002A6C5A">
        <w:rPr>
          <w:spacing w:val="-6"/>
          <w:shd w:val="clear" w:color="auto" w:fill="FFFFFF"/>
        </w:rPr>
        <w:t>temperature conditions. Cellulose acts as both a template and a stabilizing</w:t>
      </w:r>
      <w:r w:rsidRPr="002A6C5A">
        <w:rPr>
          <w:shd w:val="clear" w:color="auto" w:fill="FFFFFF"/>
        </w:rPr>
        <w:t xml:space="preserve"> </w:t>
      </w:r>
      <w:r w:rsidRPr="002A6C5A">
        <w:rPr>
          <w:spacing w:val="2"/>
          <w:shd w:val="clear" w:color="auto" w:fill="FFFFFF"/>
        </w:rPr>
        <w:t xml:space="preserve">agent during the formation of </w:t>
      </w:r>
      <w:r w:rsidRPr="002A6C5A">
        <w:rPr>
          <w:spacing w:val="2"/>
        </w:rPr>
        <w:t>MNPs</w:t>
      </w:r>
      <w:r w:rsidRPr="002A6C5A">
        <w:rPr>
          <w:spacing w:val="2"/>
          <w:shd w:val="clear" w:color="auto" w:fill="FFFFFF"/>
        </w:rPr>
        <w:t xml:space="preserve">, leading to the encapsulation </w:t>
      </w:r>
      <w:r w:rsidRPr="002A6C5A">
        <w:rPr>
          <w:spacing w:val="-2"/>
          <w:shd w:val="clear" w:color="auto" w:fill="FFFFFF"/>
        </w:rPr>
        <w:t>or immobilization of nanoparticles within the cellulose network</w:t>
      </w:r>
      <w:r w:rsidRPr="002A6C5A">
        <w:rPr>
          <w:spacing w:val="-2"/>
        </w:rPr>
        <w:t xml:space="preserve"> </w:t>
      </w:r>
      <w:r w:rsidRPr="002A6C5A">
        <w:rPr>
          <w:spacing w:val="-2"/>
        </w:rPr>
        <w:fldChar w:fldCharType="begin" w:fldLock="1"/>
      </w:r>
      <w:r w:rsidRPr="002A6C5A">
        <w:rPr>
          <w:spacing w:val="-2"/>
        </w:rPr>
        <w:instrText>ADDIN CSL_CITATION { "citationItems" : [ { "id" : "ITEM-1", "itemData" : { "DOI" : "10.1039/d0nr04795c", "abstract" : "A huge variety of plants are harvested worldwide and their different constituents can be converted into a broad range of bionanomaterials. In parallel, much research effort in materials science and engineering is focused on the formation of nanoparticles and nanostructured materials originating from agricultural residues. Cellulose (40-50%), hemicellulose (20-40%), and lignin (20-30%) represent major plant ingredients and many techniques have been described that separate the main plant components for the synthesis of nanocelluloses, nano-hemicelluloses, and nanolignins with divergent and controllable properties. The minor components, such as essential oils, could also be used to produce non-toxic metal and metal oxide nanoparticles with high bioavailability, biocompatibility, and/or bioactivity. This review describes the chemical structure, the physical and chemical properties of plant cell constituents, different techniques for the synthesis of nanocelluloses, nanohemicelluloses, and nanolignins from various lignocellulose sources and agricultural residues, and the extraction of volatile oils from plants as well as their use in metal and metal oxide nanoparticle production and emulsion preparation. Furthermore, details about the formation of activated carbon nanomaterials by thermal treatment of lignocellulose materials, a few examples of mineral extraction from agriculture waste for nanoparticle fabrication, and the emerging applications of plant-based nanomaterials in different fields, such as biotechnology and medicine, environment protection, environmental remediation, or energy production and storage, are also included. This review also briefly discusses the recent developments and challenges of obtaining nanomaterials from plant residues, and the issues surrounding toxicity and regulation.", "author" : [ { "dropping-particle" : "", "family" : "Barhoum  Jaison Rastogi, Amit Samyn, Pieter Boluk, Yaman Dufresne, Alain Danquah, Michael K. Bechelany, Mikhael", "given" : "Ahmed Jeevanandam", "non-dropping-particle" : "", "parse-names" : false, "suffix" : "" } ], "container-title" : "Nanoscale", "id" : "ITEM-1", "issue" : "45", "issued" : { "date-parts" : [ [ "2020" ] ] }, "page" : "22845-22890", "publisher" : "Royal Society of Chemistry", "title" : "Plant celluloses, hemicelluloses, lignins, and volatile oils for the synthesis of nanoparticles and nanostructured materials", "type" : "article", "volume" : "12" }, "uris" : [ "http://www.mendeley.com/documents/?uuid=facfeca9-791c-45a1-8de3-a072185b37d4" ] } ], "mendeley" : { "formattedCitation" : "[89]", "plainTextFormattedCitation" : "[89]", "previouslyFormattedCitation" : "[89]" }, "properties" : { "noteIndex" : 0 }, "schema" : "https://github.com/citation-style-language/schema/raw/master/csl-citation.json" }</w:instrText>
      </w:r>
      <w:r w:rsidRPr="002A6C5A">
        <w:rPr>
          <w:spacing w:val="-2"/>
        </w:rPr>
        <w:fldChar w:fldCharType="separate"/>
      </w:r>
      <w:r w:rsidRPr="002A6C5A">
        <w:rPr>
          <w:spacing w:val="-2"/>
        </w:rPr>
        <w:t>[89]</w:t>
      </w:r>
      <w:r w:rsidRPr="002A6C5A">
        <w:rPr>
          <w:spacing w:val="-2"/>
        </w:rPr>
        <w:fldChar w:fldCharType="end"/>
      </w:r>
      <w:r w:rsidRPr="002A6C5A">
        <w:rPr>
          <w:spacing w:val="-2"/>
          <w:shd w:val="clear" w:color="auto" w:fill="FFFFFF"/>
        </w:rPr>
        <w:t>.</w:t>
      </w:r>
    </w:p>
    <w:p w14:paraId="1873A7D7" w14:textId="77777777" w:rsidR="00EB5825" w:rsidRPr="002A6C5A" w:rsidRDefault="00EB5825" w:rsidP="004A4303">
      <w:pPr>
        <w:pStyle w:val="JMMM-Content"/>
        <w:spacing w:line="240" w:lineRule="auto"/>
      </w:pPr>
    </w:p>
    <w:p w14:paraId="27FA9682" w14:textId="77777777" w:rsidR="00EB5825" w:rsidRPr="002A6C5A" w:rsidRDefault="00EB5825" w:rsidP="00EB5825">
      <w:pPr>
        <w:pStyle w:val="JMMM-Content"/>
        <w:rPr>
          <w:u w:val="single"/>
          <w:shd w:val="clear" w:color="auto" w:fill="FFFFFF"/>
        </w:rPr>
      </w:pPr>
      <w:r w:rsidRPr="002A6C5A">
        <w:rPr>
          <w:u w:val="single"/>
          <w:shd w:val="clear" w:color="auto" w:fill="FFFFFF"/>
        </w:rPr>
        <w:t>Concluding remarks</w:t>
      </w:r>
    </w:p>
    <w:p w14:paraId="536CC3EE" w14:textId="77777777" w:rsidR="00EB5825" w:rsidRPr="002A6C5A" w:rsidRDefault="00EB5825" w:rsidP="004A4303">
      <w:pPr>
        <w:pStyle w:val="JMMM-Content"/>
        <w:spacing w:line="240" w:lineRule="auto"/>
        <w:rPr>
          <w:shd w:val="clear" w:color="auto" w:fill="FFFFFF"/>
        </w:rPr>
      </w:pPr>
    </w:p>
    <w:p w14:paraId="0EA55EFA" w14:textId="77777777" w:rsidR="00EB5825" w:rsidRPr="002A6C5A" w:rsidRDefault="00EB5825" w:rsidP="00EB5825">
      <w:pPr>
        <w:pStyle w:val="JMMM-Content"/>
        <w:rPr>
          <w:shd w:val="clear" w:color="auto" w:fill="FFFFFF"/>
          <w:lang w:val="en-IN"/>
        </w:rPr>
      </w:pPr>
      <w:r w:rsidRPr="002A6C5A">
        <w:rPr>
          <w:spacing w:val="-8"/>
          <w:shd w:val="clear" w:color="auto" w:fill="FFFFFF"/>
        </w:rPr>
        <w:t>The coprecipitation method emerges as a robust choice for synthesizing</w:t>
      </w:r>
      <w:r w:rsidRPr="002A6C5A">
        <w:rPr>
          <w:shd w:val="clear" w:color="auto" w:fill="FFFFFF"/>
        </w:rPr>
        <w:t xml:space="preserve"> </w:t>
      </w:r>
      <w:r w:rsidRPr="002A6C5A">
        <w:rPr>
          <w:spacing w:val="-2"/>
          <w:shd w:val="clear" w:color="auto" w:fill="FFFFFF"/>
        </w:rPr>
        <w:t>cellulose-supported magnetic nanoparticles (MNPs), offering distinct</w:t>
      </w:r>
      <w:r w:rsidRPr="002A6C5A">
        <w:rPr>
          <w:shd w:val="clear" w:color="auto" w:fill="FFFFFF"/>
        </w:rPr>
        <w:t xml:space="preserve"> </w:t>
      </w:r>
      <w:r w:rsidRPr="002A6C5A">
        <w:rPr>
          <w:spacing w:val="-4"/>
          <w:shd w:val="clear" w:color="auto" w:fill="FFFFFF"/>
        </w:rPr>
        <w:t>advantages in both synthesis efficiency and nanoparticle characteristics.</w:t>
      </w:r>
      <w:r w:rsidRPr="002A6C5A">
        <w:rPr>
          <w:shd w:val="clear" w:color="auto" w:fill="FFFFFF"/>
        </w:rPr>
        <w:t xml:space="preserve"> </w:t>
      </w:r>
      <w:r w:rsidRPr="002A6C5A">
        <w:rPr>
          <w:spacing w:val="-4"/>
          <w:shd w:val="clear" w:color="auto" w:fill="FFFFFF"/>
        </w:rPr>
        <w:t>Its straightforward implementation makes it accessible to researchers</w:t>
      </w:r>
      <w:r w:rsidRPr="002A6C5A">
        <w:rPr>
          <w:shd w:val="clear" w:color="auto" w:fill="FFFFFF"/>
        </w:rPr>
        <w:t xml:space="preserve"> </w:t>
      </w:r>
      <w:r w:rsidRPr="002A6C5A">
        <w:rPr>
          <w:spacing w:val="-2"/>
          <w:shd w:val="clear" w:color="auto" w:fill="FFFFFF"/>
        </w:rPr>
        <w:t>across different disciplines, reducing the technical barriers associated</w:t>
      </w:r>
      <w:r w:rsidRPr="002A6C5A">
        <w:rPr>
          <w:shd w:val="clear" w:color="auto" w:fill="FFFFFF"/>
        </w:rPr>
        <w:t xml:space="preserve"> with nanoparticle synthesis on cellulose substrates.</w:t>
      </w:r>
    </w:p>
    <w:p w14:paraId="7939444E" w14:textId="77777777" w:rsidR="00EB5825" w:rsidRPr="002A6C5A" w:rsidRDefault="00EB5825" w:rsidP="00EB5825">
      <w:pPr>
        <w:pStyle w:val="JMMM-Content"/>
        <w:rPr>
          <w:shd w:val="clear" w:color="auto" w:fill="FFFFFF"/>
          <w:lang w:val="en-IN"/>
        </w:rPr>
      </w:pPr>
      <w:r w:rsidRPr="002A6C5A">
        <w:rPr>
          <w:spacing w:val="2"/>
          <w:shd w:val="clear" w:color="auto" w:fill="FFFFFF"/>
        </w:rPr>
        <w:t xml:space="preserve">Compared to alternative techniques </w:t>
      </w:r>
      <w:r w:rsidRPr="002A6C5A">
        <w:rPr>
          <w:i/>
          <w:iCs/>
          <w:spacing w:val="2"/>
          <w:shd w:val="clear" w:color="auto" w:fill="FFFFFF"/>
        </w:rPr>
        <w:t>like</w:t>
      </w:r>
      <w:r w:rsidRPr="002A6C5A">
        <w:rPr>
          <w:spacing w:val="2"/>
          <w:shd w:val="clear" w:color="auto" w:fill="FFFFFF"/>
        </w:rPr>
        <w:t xml:space="preserve"> sol-gel or microwave</w:t>
      </w:r>
      <w:r w:rsidRPr="002A6C5A">
        <w:rPr>
          <w:shd w:val="clear" w:color="auto" w:fill="FFFFFF"/>
        </w:rPr>
        <w:t>-</w:t>
      </w:r>
      <w:r w:rsidRPr="002A6C5A">
        <w:rPr>
          <w:spacing w:val="2"/>
          <w:shd w:val="clear" w:color="auto" w:fill="FFFFFF"/>
        </w:rPr>
        <w:t>assisted methods, coprecipitation stands out for its simplicity and</w:t>
      </w:r>
      <w:r w:rsidRPr="002A6C5A">
        <w:rPr>
          <w:shd w:val="clear" w:color="auto" w:fill="FFFFFF"/>
        </w:rPr>
        <w:t xml:space="preserve"> scalability. The method allows for precise control over nanoparticle </w:t>
      </w:r>
      <w:r w:rsidRPr="002A6C5A">
        <w:rPr>
          <w:spacing w:val="-6"/>
          <w:shd w:val="clear" w:color="auto" w:fill="FFFFFF"/>
        </w:rPr>
        <w:t>size, morphology, and surface chemistry by adjusting reaction parameters</w:t>
      </w:r>
      <w:r w:rsidRPr="002A6C5A">
        <w:rPr>
          <w:shd w:val="clear" w:color="auto" w:fill="FFFFFF"/>
        </w:rPr>
        <w:t xml:space="preserve"> such as temperature, pH, and precursor concentrations. This control is essential for tailoring the properties of cellulose-supported MNPs </w:t>
      </w:r>
      <w:r w:rsidRPr="002A6C5A">
        <w:rPr>
          <w:spacing w:val="-6"/>
          <w:shd w:val="clear" w:color="auto" w:fill="FFFFFF"/>
        </w:rPr>
        <w:t>to meet specific application requirements, including improved magnetic</w:t>
      </w:r>
      <w:r w:rsidRPr="002A6C5A">
        <w:rPr>
          <w:shd w:val="clear" w:color="auto" w:fill="FFFFFF"/>
        </w:rPr>
        <w:t xml:space="preserve"> responsiveness, enhanced stability in biological environments, and efficient pollutant adsorption.</w:t>
      </w:r>
    </w:p>
    <w:p w14:paraId="2E376494" w14:textId="77777777" w:rsidR="00EB5825" w:rsidRPr="002A6C5A" w:rsidRDefault="00EB5825" w:rsidP="00EB5825">
      <w:pPr>
        <w:pStyle w:val="JMMM-Content"/>
        <w:rPr>
          <w:shd w:val="clear" w:color="auto" w:fill="FFFFFF"/>
          <w:lang w:val="en-IN"/>
        </w:rPr>
      </w:pPr>
      <w:r w:rsidRPr="002A6C5A">
        <w:rPr>
          <w:shd w:val="clear" w:color="auto" w:fill="FFFFFF"/>
        </w:rPr>
        <w:t xml:space="preserve">Furthermore, the choice of cellulose as a support material offers </w:t>
      </w:r>
      <w:r w:rsidRPr="002A6C5A">
        <w:rPr>
          <w:spacing w:val="-6"/>
          <w:shd w:val="clear" w:color="auto" w:fill="FFFFFF"/>
        </w:rPr>
        <w:t>additional benefits. Cellulose is biocompatible, abundant, and renewable</w:t>
      </w:r>
      <w:r w:rsidRPr="002A6C5A">
        <w:rPr>
          <w:shd w:val="clear" w:color="auto" w:fill="FFFFFF"/>
        </w:rPr>
        <w:t xml:space="preserve">, </w:t>
      </w:r>
      <w:r w:rsidRPr="002A6C5A">
        <w:rPr>
          <w:spacing w:val="-6"/>
          <w:shd w:val="clear" w:color="auto" w:fill="FFFFFF"/>
        </w:rPr>
        <w:t>making it an environmentally friendly substrate for MNPs. The cellulose</w:t>
      </w:r>
      <w:r w:rsidRPr="002A6C5A">
        <w:rPr>
          <w:shd w:val="clear" w:color="auto" w:fill="FFFFFF"/>
        </w:rPr>
        <w:t xml:space="preserve"> </w:t>
      </w:r>
      <w:r w:rsidRPr="002A6C5A">
        <w:rPr>
          <w:spacing w:val="2"/>
          <w:shd w:val="clear" w:color="auto" w:fill="FFFFFF"/>
        </w:rPr>
        <w:t>matrix provides a stable and biocompatible environment for nano</w:t>
      </w:r>
      <w:r w:rsidRPr="002A6C5A">
        <w:rPr>
          <w:shd w:val="clear" w:color="auto" w:fill="FFFFFF"/>
        </w:rPr>
        <w:t>-</w:t>
      </w:r>
      <w:r w:rsidRPr="002A6C5A">
        <w:rPr>
          <w:spacing w:val="2"/>
          <w:shd w:val="clear" w:color="auto" w:fill="FFFFFF"/>
        </w:rPr>
        <w:t>particles, facilitating their integration into various biomedical and</w:t>
      </w:r>
      <w:r w:rsidRPr="002A6C5A">
        <w:rPr>
          <w:shd w:val="clear" w:color="auto" w:fill="FFFFFF"/>
        </w:rPr>
        <w:t xml:space="preserve"> environmental applications </w:t>
      </w:r>
      <w:r w:rsidRPr="002A6C5A">
        <w:rPr>
          <w:shd w:val="clear" w:color="auto" w:fill="FFFFFF"/>
        </w:rPr>
        <w:fldChar w:fldCharType="begin" w:fldLock="1"/>
      </w:r>
      <w:r w:rsidRPr="002A6C5A">
        <w:rPr>
          <w:shd w:val="clear" w:color="auto" w:fill="FFFFFF"/>
        </w:rPr>
        <w:instrText>ADDIN CSL_CITATION { "citationItems" : [ { "id" : "ITEM-1", "itemData" : { "DOI" : "10.3390/ijms23105405", "ISSN" : "14220067", "abstract" : "There are various biomaterials, but none fulfills all requirements. Cellulose biopolymers have advanced biomedicine to satisfy high market demand and circumvent many ecological concerns. This review aims to present an overview of cellulose knowledge and technical biomedical applications such as antibacterial agents, antifouling, wound healing, drug delivery, tissue engineering, and bone regeneration. It includes an extensive bibliography of recent research findings from fundamental and applied investigations. Cellulose-based materials are tailorable to obtain suitable chemical, mechanical, and physical properties required for biomedical applications. The chemical structure of cellulose allows modifications and simple conjugation with several materials, including nanoparticles, without tedious efforts. They render the applications cheap, biocompatible, biodegradable, and easy to shape and process.", "author" : [ { "dropping-particle" : "", "family" : "Abdelhamid", "given" : "Hani Nasser", "non-dropping-particle" : "", "parse-names" : false, "suffix" : "" }, { "dropping-particle" : "", "family" : "Mathew", "given" : "Aji P.", "non-dropping-particle" : "", "parse-names" : false, "suffix" : "" } ], "container-title" : "International Journal of Molecular Sciences", "id" : "ITEM-1", "issue" : "10", "issued" : { "date-parts" : [ [ "2022" ] ] }, "title" : "Cellulose-Based Nanomaterials Advance Biomedicine: A Review", "type" : "article-journal", "volume" : "23" }, "uris" : [ "http://www.mendeley.com/documents/?uuid=de8751e6-f786-4a9b-aab3-6aedf15a6607" ] } ], "mendeley" : { "formattedCitation" : "[90]", "plainTextFormattedCitation" : "[90]", "previouslyFormattedCitation" : "[90]" }, "properties" : { "noteIndex" : 0 }, "schema" : "https://github.com/citation-style-language/schema/raw/master/csl-citation.json" }</w:instrText>
      </w:r>
      <w:r w:rsidRPr="002A6C5A">
        <w:rPr>
          <w:shd w:val="clear" w:color="auto" w:fill="FFFFFF"/>
        </w:rPr>
        <w:fldChar w:fldCharType="separate"/>
      </w:r>
      <w:r w:rsidRPr="002A6C5A">
        <w:rPr>
          <w:shd w:val="clear" w:color="auto" w:fill="FFFFFF"/>
        </w:rPr>
        <w:t>[90]</w:t>
      </w:r>
      <w:r w:rsidRPr="002A6C5A">
        <w:rPr>
          <w:shd w:val="clear" w:color="auto" w:fill="FFFFFF"/>
        </w:rPr>
        <w:fldChar w:fldCharType="end"/>
      </w:r>
      <w:r w:rsidRPr="002A6C5A">
        <w:rPr>
          <w:shd w:val="clear" w:color="auto" w:fill="FFFFFF"/>
        </w:rPr>
        <w:t>.</w:t>
      </w:r>
    </w:p>
    <w:p w14:paraId="1E1A49C6" w14:textId="77777777" w:rsidR="00EB5825" w:rsidRPr="002A6C5A" w:rsidRDefault="00EB5825" w:rsidP="00EB5825">
      <w:pPr>
        <w:pStyle w:val="JMMM-Content"/>
        <w:rPr>
          <w:spacing w:val="-6"/>
          <w:shd w:val="clear" w:color="auto" w:fill="FFFFFF"/>
        </w:rPr>
      </w:pPr>
      <w:r w:rsidRPr="002A6C5A">
        <w:rPr>
          <w:shd w:val="clear" w:color="auto" w:fill="FFFFFF"/>
        </w:rPr>
        <w:lastRenderedPageBreak/>
        <w:t xml:space="preserve">In conclusion, the coprecipitation method represents a versatile and effective approach for synthesizing cellulose-supported MNPs, </w:t>
      </w:r>
      <w:r w:rsidRPr="002A6C5A">
        <w:rPr>
          <w:spacing w:val="-6"/>
          <w:shd w:val="clear" w:color="auto" w:fill="FFFFFF"/>
        </w:rPr>
        <w:t>combining ease of implementation with precise control over nanoparticle</w:t>
      </w:r>
      <w:r w:rsidRPr="002A6C5A">
        <w:rPr>
          <w:shd w:val="clear" w:color="auto" w:fill="FFFFFF"/>
        </w:rPr>
        <w:t xml:space="preserve"> </w:t>
      </w:r>
      <w:r w:rsidRPr="002A6C5A">
        <w:rPr>
          <w:spacing w:val="-4"/>
          <w:shd w:val="clear" w:color="auto" w:fill="FFFFFF"/>
        </w:rPr>
        <w:t>properties. Leveraging the unique advantages of cellulose as a support</w:t>
      </w:r>
      <w:r w:rsidRPr="002A6C5A">
        <w:rPr>
          <w:shd w:val="clear" w:color="auto" w:fill="FFFFFF"/>
        </w:rPr>
        <w:t xml:space="preserve"> </w:t>
      </w:r>
      <w:r w:rsidRPr="002A6C5A">
        <w:rPr>
          <w:spacing w:val="-2"/>
          <w:shd w:val="clear" w:color="auto" w:fill="FFFFFF"/>
        </w:rPr>
        <w:t>material, coprecipitation opens doors to innovative solutions in field</w:t>
      </w:r>
      <w:r w:rsidRPr="002A6C5A">
        <w:rPr>
          <w:shd w:val="clear" w:color="auto" w:fill="FFFFFF"/>
        </w:rPr>
        <w:t xml:space="preserve">s ranging from biomedicine to environmental remediation, promising </w:t>
      </w:r>
      <w:r w:rsidRPr="002A6C5A">
        <w:rPr>
          <w:spacing w:val="-6"/>
          <w:shd w:val="clear" w:color="auto" w:fill="FFFFFF"/>
        </w:rPr>
        <w:t>advancements in sustainable nanotechnology and practical applications.</w:t>
      </w:r>
    </w:p>
    <w:p w14:paraId="634875E7" w14:textId="77777777" w:rsidR="00EB5825" w:rsidRPr="002A6C5A" w:rsidRDefault="00EB5825" w:rsidP="004A4303">
      <w:pPr>
        <w:pStyle w:val="JMMM-Content"/>
        <w:spacing w:line="240" w:lineRule="auto"/>
        <w:ind w:firstLine="0"/>
        <w:jc w:val="center"/>
        <w:rPr>
          <w:shd w:val="clear" w:color="auto" w:fill="FFFFFF"/>
        </w:rPr>
      </w:pPr>
    </w:p>
    <w:p w14:paraId="6DE0148E" w14:textId="77777777" w:rsidR="00EB5825" w:rsidRPr="002A6C5A" w:rsidRDefault="00EB5825" w:rsidP="00EB5825">
      <w:pPr>
        <w:pStyle w:val="JMMM-Heading2"/>
        <w:rPr>
          <w:rFonts w:ascii="Times New Roman Bold" w:hAnsi="Times New Roman Bold"/>
          <w:spacing w:val="-8"/>
          <w:shd w:val="clear" w:color="auto" w:fill="FFFFFF"/>
        </w:rPr>
      </w:pPr>
      <w:r w:rsidRPr="002A6C5A">
        <w:rPr>
          <w:rFonts w:ascii="Times New Roman Bold" w:hAnsi="Times New Roman Bold"/>
          <w:spacing w:val="-6"/>
          <w:shd w:val="clear" w:color="auto" w:fill="FFFFFF"/>
          <w:lang w:eastAsia="zh-CN"/>
        </w:rPr>
        <w:t xml:space="preserve">3.4 </w:t>
      </w:r>
      <w:r w:rsidRPr="002A6C5A">
        <w:rPr>
          <w:rFonts w:ascii="Times New Roman Bold" w:hAnsi="Times New Roman Bold"/>
          <w:spacing w:val="-6"/>
          <w:shd w:val="clear" w:color="auto" w:fill="FFFFFF"/>
          <w:lang w:eastAsia="zh-CN"/>
        </w:rPr>
        <w:tab/>
      </w:r>
      <w:r w:rsidRPr="002A6C5A">
        <w:rPr>
          <w:rFonts w:ascii="Times New Roman Bold" w:hAnsi="Times New Roman Bold"/>
          <w:spacing w:val="-8"/>
          <w:shd w:val="clear" w:color="auto" w:fill="FFFFFF"/>
        </w:rPr>
        <w:t>Charcoal as support material for magnetic nanoparticles</w:t>
      </w:r>
    </w:p>
    <w:p w14:paraId="48816C2B" w14:textId="77777777" w:rsidR="00EB5825" w:rsidRPr="002A6C5A" w:rsidRDefault="00EB5825" w:rsidP="004A4303">
      <w:pPr>
        <w:pStyle w:val="JMMM-Content"/>
        <w:spacing w:line="240" w:lineRule="auto"/>
        <w:rPr>
          <w:shd w:val="clear" w:color="auto" w:fill="FFFFFF"/>
        </w:rPr>
      </w:pPr>
    </w:p>
    <w:p w14:paraId="281F8CB5" w14:textId="77777777" w:rsidR="00EB5825" w:rsidRPr="002A6C5A" w:rsidRDefault="00EB5825" w:rsidP="00EB5825">
      <w:pPr>
        <w:pStyle w:val="JMMM-Content"/>
      </w:pPr>
      <w:r w:rsidRPr="002A6C5A">
        <w:rPr>
          <w:spacing w:val="4"/>
          <w:shd w:val="clear" w:color="auto" w:fill="FFFFFF"/>
        </w:rPr>
        <w:t xml:space="preserve">The development of charcoal-supported </w:t>
      </w:r>
      <w:r w:rsidRPr="002A6C5A">
        <w:rPr>
          <w:spacing w:val="4"/>
        </w:rPr>
        <w:t xml:space="preserve">MNPs </w:t>
      </w:r>
      <w:r w:rsidRPr="002A6C5A">
        <w:rPr>
          <w:spacing w:val="4"/>
          <w:shd w:val="clear" w:color="auto" w:fill="FFFFFF"/>
        </w:rPr>
        <w:t>represents a</w:t>
      </w:r>
      <w:r w:rsidRPr="002A6C5A">
        <w:rPr>
          <w:shd w:val="clear" w:color="auto" w:fill="FFFFFF"/>
        </w:rPr>
        <w:t xml:space="preserve"> </w:t>
      </w:r>
      <w:r w:rsidRPr="002A6C5A">
        <w:rPr>
          <w:spacing w:val="-2"/>
          <w:shd w:val="clear" w:color="auto" w:fill="FFFFFF"/>
        </w:rPr>
        <w:t>convergence of advancements in nanotechnology, materials science,</w:t>
      </w:r>
      <w:r w:rsidRPr="002A6C5A">
        <w:rPr>
          <w:shd w:val="clear" w:color="auto" w:fill="FFFFFF"/>
        </w:rPr>
        <w:t xml:space="preserve"> </w:t>
      </w:r>
      <w:r w:rsidRPr="002A6C5A">
        <w:rPr>
          <w:spacing w:val="-6"/>
          <w:shd w:val="clear" w:color="auto" w:fill="FFFFFF"/>
        </w:rPr>
        <w:t>and environmental remediation. The history of this innovative approach</w:t>
      </w:r>
      <w:r w:rsidRPr="002A6C5A">
        <w:rPr>
          <w:shd w:val="clear" w:color="auto" w:fill="FFFFFF"/>
        </w:rPr>
        <w:t xml:space="preserve"> </w:t>
      </w:r>
      <w:r w:rsidRPr="002A6C5A">
        <w:rPr>
          <w:spacing w:val="-4"/>
          <w:shd w:val="clear" w:color="auto" w:fill="FFFFFF"/>
        </w:rPr>
        <w:t>can be traced back to the early 21</w:t>
      </w:r>
      <w:r w:rsidRPr="002A6C5A">
        <w:rPr>
          <w:spacing w:val="-4"/>
          <w:shd w:val="clear" w:color="auto" w:fill="FFFFFF"/>
          <w:vertAlign w:val="superscript"/>
        </w:rPr>
        <w:t>st</w:t>
      </w:r>
      <w:r w:rsidRPr="002A6C5A">
        <w:rPr>
          <w:spacing w:val="-4"/>
          <w:shd w:val="clear" w:color="auto" w:fill="FFFFFF"/>
        </w:rPr>
        <w:t xml:space="preserve"> century when investigators bega</w:t>
      </w:r>
      <w:r w:rsidRPr="002A6C5A">
        <w:rPr>
          <w:shd w:val="clear" w:color="auto" w:fill="FFFFFF"/>
        </w:rPr>
        <w:t xml:space="preserve">n discovering the synthesis and applications of </w:t>
      </w:r>
      <w:r w:rsidRPr="002A6C5A">
        <w:t xml:space="preserve">MNPs </w:t>
      </w:r>
      <w:r w:rsidRPr="002A6C5A">
        <w:fldChar w:fldCharType="begin" w:fldLock="1"/>
      </w:r>
      <w:r w:rsidRPr="002A6C5A">
        <w:instrText>ADDIN CSL_CITATION { "citationItems" : [ { "id" : "ITEM-1", "itemData" : { "DOI" : "10.1002/cctc.201600280", "abstract" : "Magnetite (Fe3O4) nanoparticles supported on charcoal, graphene, or SBA-15 were prepared by a simple solid-state grinding technique and subsequent thermal treatment. The Fe3O4 nanoparticles supported on activated charcoal exhibited high catalytic activity and furnished good yields of the alkynyl selenide product in the cross-coupling reaction of diphenyl diselenide and alkynes through activation of C\u2212H and Se\u2212Se bonds under ecofriendly conditions, surpassing traditional copper-based catalysts to effect the same organic transformation.", "author" : [ { "dropping-particle" : "", "family" : "Mohan  Ji Chan Park, Kang Hyun", "given" : "Balaji Park", "non-dropping-particle" : "", "parse-names" : false, "suffix" : "" } ], "container-title" : "ChemCatChem", "id" : "ITEM-1", "issue" : "14", "issued" : { "date-parts" : [ [ "2016" ] ] }, "page" : "2345-2350", "publisher" : "Wiley Blackwell", "title" : "Mechanochemical Synthesis of Active Magnetite Nanoparticles Supported on Charcoal for Facile Synthesis of Alkynyl Selenides by C\u2212H Activation", "type" : "article-journal", "volume" : "8" }, "uris" : [ "http://www.mendeley.com/documents/?uuid=8f22c256-4d4e-42c8-8d9d-88b67af7712c" ] } ], "mendeley" : { "formattedCitation" : "[91]", "plainTextFormattedCitation" : "[91]", "previouslyFormattedCitation" : "[91]" }, "properties" : { "noteIndex" : 0 }, "schema" : "https://github.com/citation-style-language/schema/raw/master/csl-citation.json" }</w:instrText>
      </w:r>
      <w:r w:rsidRPr="002A6C5A">
        <w:fldChar w:fldCharType="separate"/>
      </w:r>
      <w:r w:rsidRPr="002A6C5A">
        <w:t>[91]</w:t>
      </w:r>
      <w:r w:rsidRPr="002A6C5A">
        <w:fldChar w:fldCharType="end"/>
      </w:r>
      <w:r w:rsidRPr="002A6C5A">
        <w:rPr>
          <w:shd w:val="clear" w:color="auto" w:fill="FFFFFF"/>
        </w:rPr>
        <w:t xml:space="preserve">. Initially, </w:t>
      </w:r>
      <w:r w:rsidRPr="002A6C5A">
        <w:t xml:space="preserve">MNPs </w:t>
      </w:r>
      <w:r w:rsidRPr="002A6C5A">
        <w:rPr>
          <w:shd w:val="clear" w:color="auto" w:fill="FFFFFF"/>
        </w:rPr>
        <w:t xml:space="preserve">were predominantly used in biomedical applications such as </w:t>
      </w:r>
      <w:r w:rsidRPr="002A6C5A">
        <w:rPr>
          <w:spacing w:val="-4"/>
          <w:shd w:val="clear" w:color="auto" w:fill="FFFFFF"/>
        </w:rPr>
        <w:t>drug delivery and imaging. However, their unique properties, including</w:t>
      </w:r>
      <w:r w:rsidRPr="002A6C5A">
        <w:rPr>
          <w:shd w:val="clear" w:color="auto" w:fill="FFFFFF"/>
        </w:rPr>
        <w:t xml:space="preserve"> </w:t>
      </w:r>
      <w:r w:rsidRPr="002A6C5A">
        <w:rPr>
          <w:spacing w:val="-4"/>
          <w:shd w:val="clear" w:color="auto" w:fill="FFFFFF"/>
        </w:rPr>
        <w:t>high surface area and magnetic responsiveness, soon attracted attention</w:t>
      </w:r>
      <w:r w:rsidRPr="002A6C5A">
        <w:rPr>
          <w:shd w:val="clear" w:color="auto" w:fill="FFFFFF"/>
        </w:rPr>
        <w:t xml:space="preserve"> for environmental remediation purposes</w:t>
      </w:r>
      <w:r w:rsidRPr="002A6C5A">
        <w:t xml:space="preserve"> </w:t>
      </w:r>
      <w:r w:rsidRPr="002A6C5A">
        <w:fldChar w:fldCharType="begin" w:fldLock="1"/>
      </w:r>
      <w:r w:rsidRPr="002A6C5A">
        <w:instrText>ADDIN CSL_CITATION { "citationItems" : [ { "id" : "ITEM-1", "itemData" : { "DOI" : "10.1002/nano.202000162", "abstract" : "Magnetic nanoparticles (MNPs) offer tremendous potentialities in biomedical applications for a long while. Since these materials' interactions in biological media largely rely on their crystal structures, sizes, and shapes, detailed studies on their synthesis mechanism for medicinal aspects are crucial. Despite many review reports that have already been published on MNPs, they mainly have focused either on their perspective in biomedical applications or their synthesis and characterization along with functionalization mechanisms as individual entities. For this reason, this review uncovers a comprehensive insight into the ongoing improvement of fabrication processes, surface functionalization of MNPs for biomedical applications together. Besides, various magnetic nanocomposite (MNCs) for smart drug delivery, recent hyperthermia treatment, lab\u2010on\u2010a\u2010chip, and magnetic bio\u2010separation, and some of the recent emerging imaging techniques using MNPs are discussed. A detailed analysis of toxicity, challenges, and recent progress of clinical trials of MNPs is sketched out to open numerous entryways for advanced research on MNPs for biomedical applications.", "author" : [ { "dropping-particle" : "", "family" : "Anik", "given" : "Muzahidul I", "non-dropping-particle" : "", "parse-names" : false, "suffix" : "" }, { "dropping-particle" : "", "family" : "Hossain", "given" : "M Khalid", "non-dropping-particle" : "", "parse-names" : false, "suffix" : "" }, { "dropping-particle" : "", "family" : "Hossain", "given" : "Imran", "non-dropping-particle" : "", "parse-names" : false, "suffix" : "" }, { "dropping-particle" : "", "family" : "Mahfuz", "given" : "A M U B", "non-dropping-particle" : "", "parse-names" : false, "suffix" : "" }, { "dropping-particle" : "", "family" : "Rahman", "given" : "M Tayebur", "non-dropping-particle" : "", "parse-names" : false, "suffix" : "" }, { "dropping-particle" : "", "family" : "Ahmed", "given" : "Isteaque", "non-dropping-particle" : "", "parse-names" : false, "suffix" : "" } ], "container-title" : "Nano Select", "id" : "ITEM-1", "issue" : "6", "issued" : { "date-parts" : [ [ "2021" ] ] }, "page" : "1146-1186", "publisher" : "Wiley", "title" : "Recent progress of magnetic nanoparticles in biomedical applications: A review", "type" : "article-journal", "volume" : "2" }, "uris" : [ "http://www.mendeley.com/documents/?uuid=27b109e4-6a3c-4d88-924c-0d4d60c4c921" ] } ], "mendeley" : { "formattedCitation" : "[92]", "plainTextFormattedCitation" : "[92]", "previouslyFormattedCitation" : "[92]" }, "properties" : { "noteIndex" : 0 }, "schema" : "https://github.com/citation-style-language/schema/raw/master/csl-citation.json" }</w:instrText>
      </w:r>
      <w:r w:rsidRPr="002A6C5A">
        <w:fldChar w:fldCharType="separate"/>
      </w:r>
      <w:r w:rsidRPr="002A6C5A">
        <w:t>[92]</w:t>
      </w:r>
      <w:r w:rsidRPr="002A6C5A">
        <w:fldChar w:fldCharType="end"/>
      </w:r>
      <w:r w:rsidRPr="002A6C5A">
        <w:rPr>
          <w:shd w:val="clear" w:color="auto" w:fill="FFFFFF"/>
        </w:rPr>
        <w:t xml:space="preserve">. Concurrently, the use </w:t>
      </w:r>
      <w:r w:rsidRPr="002A6C5A">
        <w:rPr>
          <w:spacing w:val="-4"/>
          <w:shd w:val="clear" w:color="auto" w:fill="FFFFFF"/>
        </w:rPr>
        <w:t>of charcoal, known for its porous structure and adsorption capabilities</w:t>
      </w:r>
      <w:r w:rsidRPr="002A6C5A">
        <w:rPr>
          <w:shd w:val="clear" w:color="auto" w:fill="FFFFFF"/>
        </w:rPr>
        <w:t xml:space="preserve">, </w:t>
      </w:r>
      <w:r w:rsidRPr="002A6C5A">
        <w:rPr>
          <w:spacing w:val="-6"/>
          <w:shd w:val="clear" w:color="auto" w:fill="FFFFFF"/>
        </w:rPr>
        <w:t>gained traction in various fields, particularly in water and air purification</w:t>
      </w:r>
      <w:r w:rsidRPr="002A6C5A">
        <w:rPr>
          <w:shd w:val="clear" w:color="auto" w:fill="FFFFFF"/>
        </w:rPr>
        <w:t xml:space="preserve">. </w:t>
      </w:r>
      <w:r w:rsidRPr="002A6C5A">
        <w:rPr>
          <w:spacing w:val="2"/>
          <w:shd w:val="clear" w:color="auto" w:fill="FFFFFF"/>
        </w:rPr>
        <w:t xml:space="preserve">The combination of charcoal and </w:t>
      </w:r>
      <w:r w:rsidRPr="002A6C5A">
        <w:rPr>
          <w:spacing w:val="2"/>
        </w:rPr>
        <w:t xml:space="preserve">MNPs </w:t>
      </w:r>
      <w:r w:rsidRPr="002A6C5A">
        <w:rPr>
          <w:spacing w:val="2"/>
          <w:shd w:val="clear" w:color="auto" w:fill="FFFFFF"/>
        </w:rPr>
        <w:t>emerged as a synergistic</w:t>
      </w:r>
      <w:r w:rsidRPr="002A6C5A">
        <w:rPr>
          <w:shd w:val="clear" w:color="auto" w:fill="FFFFFF"/>
        </w:rPr>
        <w:t xml:space="preserve"> solution to address environmental challenges more effectively</w:t>
      </w:r>
      <w:r w:rsidRPr="002A6C5A">
        <w:t xml:space="preserve"> </w:t>
      </w:r>
      <w:r w:rsidRPr="002A6C5A">
        <w:fldChar w:fldCharType="begin" w:fldLock="1"/>
      </w:r>
      <w:r w:rsidRPr="002A6C5A">
        <w:instrText>ADDIN CSL_CITATION { "citationItems" : [ { "id" : "ITEM-1", "itemData" : { "DOI" : "10.1007/s11051-012-0846-0", "ISSN" : "1572896X", "abstract" : "This study investigated the removal of Cd2+, Cu2+, Ni2+, and Pb2+ from aqueous solutions with novel nanoparticle sorbents (Fe3O4, ZnO, and CuO) using a range of experimental approaches, including, pH, competing ions, sorbent masses, contact time, scanning electron microscopy, transmission electron microscopy, and X-ray diffraction. The images showed that Fe3O4, ZnO, and CuO particles had mean diameters of about 50 nm (spheroid), 25 nm (rod shape), and 75 nm (spheroid), respectively. Tests were performed under batch conditions to determine the adsorption rate and uptake at equilibrium from single and multiple component solutions. The maximum uptake values (sum of four metals) in multiple component solutions were 360.6, 114.5, and 73.0 mg g -1, for ZnO, CuO, and Fe3O4, respectively. Based on the average metal removal by the three nanoparticles, the following order was determined for single component solutions: Cd2+ &gt; Pb2+ &gt; Cu2+ &gt; Ni2+, while the following order was determined in multiple component solutions: Pb2+ &gt; Cu2+ &gt; Cd2+ &gt; Ni2+. Sorption equilibrium isotherms could be described using the Freundlich model in some cases, whereas other isotherms did not follow this model. Furthermore, a pseudo-second order kinetic model was found to correctly describe the experimental data for all nanoparticles. Scanning electron microscopy, energy dispersive X-ray before and after metal sorption, and soil solution saturation indices showed that the main mechanism of sorption for Cd2+ and Pb2+ was adsorption, whereas both Cu2+ and Ni2+ sorption were due to adsorption and precipitation. These nanoparticles have potential for use as efficient sorbents for the removal of heavy metals from aqueous solutions and ZnO nanoparticles were identified as the most promising sorbent due to their high metal uptake. \u00a9 2012 Springer Science+Business Media B.V.", "author" : [ { "dropping-particle" : "", "family" : "Mahdavi", "given" : "Shahriar", "non-dropping-particle" : "", "parse-names" : false, "suffix" : "" }, { "dropping-particle" : "", "family" : "Jalali", "given" : "Mohsen", "non-dropping-particle" : "", "parse-names" : false, "suffix" : "" }, { "dropping-particle" : "", "family" : "Afkhami", "given" : "Abbas", "non-dropping-particle" : "", "parse-names" : false, "suffix" : "" } ], "container-title" : "Journal of Nanoparticle Research", "id" : "ITEM-1", "issue" : "8", "issued" : { "date-parts" : [ [ "2012" ] ] }, "title" : "Removal of heavy metals from aqueous solutions using Fe3O 4, ZnO, and CuO nanoparticles", "type" : "article-journal", "volume" : "14" }, "uris" : [ "http://www.mendeley.com/documents/?uuid=55f47db9-d101-40cc-bb32-7c29dfaea292" ] } ], "mendeley" : { "formattedCitation" : "[93]", "plainTextFormattedCitation" : "[93]", "previouslyFormattedCitation" : "[93]" }, "properties" : { "noteIndex" : 0 }, "schema" : "https://github.com/citation-style-language/schema/raw/master/csl-citation.json" }</w:instrText>
      </w:r>
      <w:r w:rsidRPr="002A6C5A">
        <w:fldChar w:fldCharType="separate"/>
      </w:r>
      <w:r w:rsidRPr="002A6C5A">
        <w:t>[93]</w:t>
      </w:r>
      <w:r w:rsidRPr="002A6C5A">
        <w:fldChar w:fldCharType="end"/>
      </w:r>
      <w:r w:rsidRPr="002A6C5A">
        <w:rPr>
          <w:shd w:val="clear" w:color="auto" w:fill="FFFFFF"/>
        </w:rPr>
        <w:t xml:space="preserve">. </w:t>
      </w:r>
      <w:r w:rsidRPr="002A6C5A">
        <w:rPr>
          <w:spacing w:val="2"/>
          <w:shd w:val="clear" w:color="auto" w:fill="FFFFFF"/>
        </w:rPr>
        <w:t>Over time, researchers refined synthesis techniques to immobilize</w:t>
      </w:r>
      <w:r w:rsidRPr="002A6C5A">
        <w:rPr>
          <w:shd w:val="clear" w:color="auto" w:fill="FFFFFF"/>
        </w:rPr>
        <w:t xml:space="preserve"> </w:t>
      </w:r>
      <w:r w:rsidRPr="002A6C5A">
        <w:rPr>
          <w:spacing w:val="-4"/>
        </w:rPr>
        <w:t xml:space="preserve">MNPs </w:t>
      </w:r>
      <w:r w:rsidRPr="002A6C5A">
        <w:rPr>
          <w:spacing w:val="-4"/>
          <w:shd w:val="clear" w:color="auto" w:fill="FFFFFF"/>
        </w:rPr>
        <w:t>onto charcoal substrates, enhancing their stability, dispersibility,</w:t>
      </w:r>
      <w:r w:rsidRPr="002A6C5A">
        <w:rPr>
          <w:shd w:val="clear" w:color="auto" w:fill="FFFFFF"/>
        </w:rPr>
        <w:t xml:space="preserve"> and adsorption capacity.</w:t>
      </w:r>
      <w:r w:rsidRPr="002A6C5A">
        <w:t xml:space="preserve"> Synthetic methods of charcoal-supported MNPs are shown in Figure 5.</w:t>
      </w:r>
    </w:p>
    <w:p w14:paraId="5D65C27C" w14:textId="77777777" w:rsidR="00EB5825" w:rsidRPr="002A6C5A" w:rsidRDefault="00EB5825" w:rsidP="004A4303">
      <w:pPr>
        <w:pStyle w:val="JMMM-Content"/>
        <w:spacing w:line="240" w:lineRule="auto"/>
        <w:rPr>
          <w:shd w:val="clear" w:color="auto" w:fill="FFFFFF"/>
        </w:rPr>
      </w:pPr>
      <w:r w:rsidRPr="002A6C5A">
        <w:rPr>
          <w:shd w:val="clear" w:color="auto" w:fill="FFFFFF"/>
        </w:rPr>
        <w:t xml:space="preserve"> </w:t>
      </w:r>
    </w:p>
    <w:p w14:paraId="23E2FADF" w14:textId="77777777" w:rsidR="00EB5825" w:rsidRPr="002A6C5A" w:rsidRDefault="00EB5825" w:rsidP="00EB5825">
      <w:pPr>
        <w:pStyle w:val="JMMM-Heading3"/>
        <w:rPr>
          <w:shd w:val="clear" w:color="auto" w:fill="FFFFFF"/>
        </w:rPr>
      </w:pPr>
      <w:r w:rsidRPr="002A6C5A">
        <w:rPr>
          <w:shd w:val="clear" w:color="auto" w:fill="FFFFFF"/>
          <w:lang w:eastAsia="zh-CN"/>
        </w:rPr>
        <w:t xml:space="preserve">3.4.1 </w:t>
      </w:r>
      <w:r w:rsidRPr="002A6C5A">
        <w:rPr>
          <w:shd w:val="clear" w:color="auto" w:fill="FFFFFF"/>
          <w:lang w:eastAsia="zh-CN"/>
        </w:rPr>
        <w:tab/>
      </w:r>
      <w:r w:rsidRPr="002A6C5A">
        <w:rPr>
          <w:shd w:val="clear" w:color="auto" w:fill="FFFFFF"/>
        </w:rPr>
        <w:t>Synthesis of charcoal or carbon-based material supported magnetic nanoparticles</w:t>
      </w:r>
    </w:p>
    <w:p w14:paraId="55BEFF19" w14:textId="77777777" w:rsidR="00EB5825" w:rsidRPr="002A6C5A" w:rsidRDefault="00EB5825" w:rsidP="004A4303">
      <w:pPr>
        <w:pStyle w:val="JMMM-Content"/>
        <w:spacing w:line="240" w:lineRule="auto"/>
        <w:rPr>
          <w:shd w:val="clear" w:color="auto" w:fill="FFFFFF"/>
        </w:rPr>
      </w:pPr>
    </w:p>
    <w:p w14:paraId="1B4D43DE" w14:textId="77777777" w:rsidR="00EB5825" w:rsidRPr="002A6C5A" w:rsidRDefault="00EB5825" w:rsidP="00EB5825">
      <w:pPr>
        <w:pStyle w:val="JMMM-Content"/>
        <w:rPr>
          <w:u w:val="single"/>
          <w:shd w:val="clear" w:color="auto" w:fill="FFFFFF"/>
        </w:rPr>
      </w:pPr>
      <w:r w:rsidRPr="002A6C5A">
        <w:rPr>
          <w:spacing w:val="4"/>
          <w:u w:val="single"/>
          <w:shd w:val="clear" w:color="auto" w:fill="FFFFFF"/>
        </w:rPr>
        <w:t>Coprecipitation method for synthesizing charcoal supported</w:t>
      </w:r>
      <w:r w:rsidRPr="002A6C5A">
        <w:rPr>
          <w:u w:val="single"/>
          <w:shd w:val="clear" w:color="auto" w:fill="FFFFFF"/>
        </w:rPr>
        <w:t xml:space="preserve"> nanoparticles</w:t>
      </w:r>
    </w:p>
    <w:p w14:paraId="7E3150B2" w14:textId="77777777" w:rsidR="00EB5825" w:rsidRPr="002A6C5A" w:rsidRDefault="00EB5825" w:rsidP="004A4303">
      <w:pPr>
        <w:pStyle w:val="JMMM-Content"/>
        <w:spacing w:line="240" w:lineRule="auto"/>
        <w:rPr>
          <w:shd w:val="clear" w:color="auto" w:fill="FFFFFF"/>
        </w:rPr>
      </w:pPr>
    </w:p>
    <w:p w14:paraId="44F1AD95" w14:textId="77777777" w:rsidR="00EB5825" w:rsidRPr="002A6C5A" w:rsidRDefault="00EB5825" w:rsidP="00EB5825">
      <w:pPr>
        <w:pStyle w:val="JMMM-Content"/>
        <w:rPr>
          <w:shd w:val="clear" w:color="auto" w:fill="FFFFFF"/>
          <w:lang w:val="en-IN"/>
        </w:rPr>
      </w:pPr>
      <w:r w:rsidRPr="002A6C5A">
        <w:rPr>
          <w:spacing w:val="-2"/>
          <w:shd w:val="clear" w:color="auto" w:fill="FFFFFF"/>
        </w:rPr>
        <w:t>Charcoal is a carbon-rich material primarily derived from organic</w:t>
      </w:r>
      <w:r w:rsidRPr="002A6C5A">
        <w:rPr>
          <w:shd w:val="clear" w:color="auto" w:fill="FFFFFF"/>
        </w:rPr>
        <w:t xml:space="preserve"> </w:t>
      </w:r>
      <w:r w:rsidRPr="002A6C5A">
        <w:rPr>
          <w:spacing w:val="2"/>
          <w:shd w:val="clear" w:color="auto" w:fill="FFFFFF"/>
        </w:rPr>
        <w:t>sources through pyrolysis or destructive distillation processes. It</w:t>
      </w:r>
      <w:r w:rsidRPr="002A6C5A">
        <w:rPr>
          <w:shd w:val="clear" w:color="auto" w:fill="FFFFFF"/>
        </w:rPr>
        <w:t xml:space="preserve"> typically retains some of the original cellular structure of the source </w:t>
      </w:r>
      <w:r w:rsidRPr="002A6C5A">
        <w:rPr>
          <w:shd w:val="clear" w:color="auto" w:fill="FFFFFF"/>
        </w:rPr>
        <w:t xml:space="preserve">material, resulting in a porous, heterogeneous material. Charcoal is known for its high surface area and adsorption capabilities, making it suitable for various applications such as filtration, adsorption of contaminants, and as a support material for nanoparticles </w:t>
      </w:r>
      <w:r w:rsidRPr="002A6C5A">
        <w:rPr>
          <w:shd w:val="clear" w:color="auto" w:fill="FFFFFF"/>
        </w:rPr>
        <w:fldChar w:fldCharType="begin" w:fldLock="1"/>
      </w:r>
      <w:r w:rsidRPr="002A6C5A">
        <w:rPr>
          <w:shd w:val="clear" w:color="auto" w:fill="FFFFFF"/>
        </w:rPr>
        <w:instrText>ADDIN CSL_CITATION { "citationItems" : [ { "id" : "ITEM-1", "itemData" : { "DOI" : "10.3390/pr8111432", "ISSN" : "22279717", "abstract" : "This paper provides a fundamental and critical review of biomass application as renewable reductant in integrated ferroalloy reduction process. The basis for the review is based on the current process and product quality requirement that bio-based reductants must fulfill. The characteristics of different feedstocks and suitable pre-treatment and post-treatment technologies for their upgrading are evaluated. The existing literature concerning biomass application in ferroalloy industries is reviewed to fill out the research gaps related to charcoal properties provided by current production technologies and the integration of renewable reductants in the existing industrial infrastructure. This review also provides insights and recommendations to the unresolved challenges related to the charcoal process economics. Several possibilities to integrate the production of bio-based reductants with bio-refineries to lower the cost and increase the total efficiency are given. A comparison of challenges related to energy efficient charcoal production and formation of emissions in classical kiln technologies are discussed to underline the potential of bio-based reductant usage in ferroalloy reduction process.", "author" : [ { "dropping-particle" : "", "family" : "Surup", "given" : "Gerrit Ralf", "non-dropping-particle" : "", "parse-names" : false, "suffix" : "" }, { "dropping-particle" : "", "family" : "Trubetskaya", "given" : "Anna", "non-dropping-particle" : "", "parse-names" : false, "suffix" : "" }, { "dropping-particle" : "", "family" : "Tangstad", "given" : "Merete", "non-dropping-particle" : "", "parse-names" : false, "suffix" : "" } ], "container-title" : "Processes", "id" : "ITEM-1", "issue" : "11", "issued" : { "date-parts" : [ [ "2020" ] ] }, "page" : "1-41", "title" : "Charcoal as an alternative reductant in ferroalloy production: A review", "type" : "article-journal", "volume" : "8" }, "uris" : [ "http://www.mendeley.com/documents/?uuid=c0c1d66b-f943-4100-b313-b93456430d89" ] } ], "mendeley" : { "formattedCitation" : "[94]", "plainTextFormattedCitation" : "[94]", "previouslyFormattedCitation" : "[94]" }, "properties" : { "noteIndex" : 0 }, "schema" : "https://github.com/citation-style-language/schema/raw/master/csl-citation.json" }</w:instrText>
      </w:r>
      <w:r w:rsidRPr="002A6C5A">
        <w:rPr>
          <w:shd w:val="clear" w:color="auto" w:fill="FFFFFF"/>
        </w:rPr>
        <w:fldChar w:fldCharType="separate"/>
      </w:r>
      <w:r w:rsidRPr="002A6C5A">
        <w:rPr>
          <w:shd w:val="clear" w:color="auto" w:fill="FFFFFF"/>
        </w:rPr>
        <w:t>[94]</w:t>
      </w:r>
      <w:r w:rsidRPr="002A6C5A">
        <w:rPr>
          <w:shd w:val="clear" w:color="auto" w:fill="FFFFFF"/>
        </w:rPr>
        <w:fldChar w:fldCharType="end"/>
      </w:r>
      <w:r w:rsidRPr="002A6C5A">
        <w:rPr>
          <w:shd w:val="clear" w:color="auto" w:fill="FFFFFF"/>
        </w:rPr>
        <w:t>.</w:t>
      </w:r>
    </w:p>
    <w:p w14:paraId="069CFCC8" w14:textId="77777777" w:rsidR="00EB5825" w:rsidRPr="002A6C5A" w:rsidRDefault="00EB5825" w:rsidP="00EB5825">
      <w:pPr>
        <w:pStyle w:val="JMMM-Content"/>
        <w:rPr>
          <w:shd w:val="clear" w:color="auto" w:fill="FFFFFF"/>
          <w:lang w:val="en-IN"/>
        </w:rPr>
      </w:pPr>
      <w:r w:rsidRPr="002A6C5A">
        <w:rPr>
          <w:shd w:val="clear" w:color="auto" w:fill="FFFFFF"/>
        </w:rPr>
        <w:t xml:space="preserve">On the other hand, carbon-based materials encompass a broader </w:t>
      </w:r>
      <w:r w:rsidRPr="002A6C5A">
        <w:rPr>
          <w:spacing w:val="-2"/>
          <w:shd w:val="clear" w:color="auto" w:fill="FFFFFF"/>
        </w:rPr>
        <w:t xml:space="preserve">category that includes charcoal but extends to materials </w:t>
      </w:r>
      <w:r w:rsidRPr="002A6C5A">
        <w:rPr>
          <w:i/>
          <w:iCs/>
          <w:spacing w:val="-2"/>
          <w:shd w:val="clear" w:color="auto" w:fill="FFFFFF"/>
        </w:rPr>
        <w:t>like</w:t>
      </w:r>
      <w:r w:rsidRPr="002A6C5A">
        <w:rPr>
          <w:spacing w:val="-2"/>
          <w:shd w:val="clear" w:color="auto" w:fill="FFFFFF"/>
        </w:rPr>
        <w:t xml:space="preserve"> activate</w:t>
      </w:r>
      <w:r w:rsidRPr="002A6C5A">
        <w:rPr>
          <w:shd w:val="clear" w:color="auto" w:fill="FFFFFF"/>
        </w:rPr>
        <w:t xml:space="preserve">d </w:t>
      </w:r>
      <w:r w:rsidRPr="002A6C5A">
        <w:rPr>
          <w:spacing w:val="-4"/>
          <w:shd w:val="clear" w:color="auto" w:fill="FFFFFF"/>
        </w:rPr>
        <w:t>carbon, graphene, carbon nanotubes, and carbon black. These materials</w:t>
      </w:r>
      <w:r w:rsidRPr="002A6C5A">
        <w:rPr>
          <w:shd w:val="clear" w:color="auto" w:fill="FFFFFF"/>
        </w:rPr>
        <w:t xml:space="preserve"> vary widely in structure, surface area, and properties depending on </w:t>
      </w:r>
      <w:r w:rsidRPr="002A6C5A">
        <w:rPr>
          <w:spacing w:val="4"/>
          <w:shd w:val="clear" w:color="auto" w:fill="FFFFFF"/>
        </w:rPr>
        <w:t>their synthesis methods and processing conditions. For instance</w:t>
      </w:r>
      <w:r w:rsidRPr="002A6C5A">
        <w:rPr>
          <w:shd w:val="clear" w:color="auto" w:fill="FFFFFF"/>
        </w:rPr>
        <w:t xml:space="preserve">, </w:t>
      </w:r>
      <w:r w:rsidRPr="002A6C5A">
        <w:rPr>
          <w:spacing w:val="-4"/>
          <w:shd w:val="clear" w:color="auto" w:fill="FFFFFF"/>
        </w:rPr>
        <w:t>activated carbon is a highly porous form of carbon with an extensive</w:t>
      </w:r>
      <w:r w:rsidRPr="002A6C5A">
        <w:rPr>
          <w:shd w:val="clear" w:color="auto" w:fill="FFFFFF"/>
        </w:rPr>
        <w:t xml:space="preserve"> internal surface area, ideal for adsorption applications </w:t>
      </w:r>
      <w:r w:rsidRPr="002A6C5A">
        <w:rPr>
          <w:shd w:val="clear" w:color="auto" w:fill="FFFFFF"/>
        </w:rPr>
        <w:fldChar w:fldCharType="begin" w:fldLock="1"/>
      </w:r>
      <w:r w:rsidRPr="002A6C5A">
        <w:rPr>
          <w:shd w:val="clear" w:color="auto" w:fill="FFFFFF"/>
        </w:rPr>
        <w:instrText>ADDIN CSL_CITATION { "citationItems" : [ { "id" : "ITEM-1", "itemData" : { "DOI" : "10.1007/s40789-020-00401-5", "ISSN" : "21987823", "abstract" : "Coal due to its relatively large quantities and wide distribution worldwide has generated renewed interest in research and development with the aim of establishing coal conversion technologies that are technically reliable, environmentally and economically feasible. It has proved to be a prominent energy source in emerging markets with increasing energy demand by accounting for the largest increase in the demand of energy amongst all other energy sources. Furthermore, with its higher mesophase content, coal tar is an appropriate raw material for precursors in the production of carbon fiber. However, whenever a material is put to use, it is important to be able to associate its properties to the behavioral characteristics during a conversion process so as to have a basis for opting for the material in a given process or adjusting the operating conditions in order to optimize the material utilization. Therefore, as with any other material, it is important to be able to relate the properties of coal to its utilization. A review was carried out on the influence of coal properties on four main utilization technologies: gasification, carbonization, liquefaction and carbon fibre production. Among several properties rank, type, mineral matter content, distribution of trace elements, structural composition and pore structure were found to be most influential on the behavior of coal during conversion processes.", "author" : [ { "dropping-particle" : "", "family" : "Keboletse", "given" : "K. P.", "non-dropping-particle" : "", "parse-names" : false, "suffix" : "" }, { "dropping-particle" : "", "family" : "Ntuli", "given" : "F.", "non-dropping-particle" : "", "parse-names" : false, "suffix" : "" }, { "dropping-particle" : "", "family" : "Oladijo", "given" : "O. P.", "non-dropping-particle" : "", "parse-names" : false, "suffix" : "" } ], "container-title" : "International Journal of Coal Science and Technology", "id" : "ITEM-1", "issue" : "5", "issued" : { "date-parts" : [ [ "2021" ] ] }, "page" : "817-843", "publisher" : "Springer Singapore", "title" : "Influence of coal properties on coal conversion processes-coal carbonization, carbon fiber production, gasification and liquefaction technologies: a review", "type" : "article-journal", "volume" : "8" }, "uris" : [ "http://www.mendeley.com/documents/?uuid=97ae26dc-3756-4883-96d9-843f29c30ae6" ] } ], "mendeley" : { "formattedCitation" : "[95]", "plainTextFormattedCitation" : "[95]", "previouslyFormattedCitation" : "[95]" }, "properties" : { "noteIndex" : 0 }, "schema" : "https://github.com/citation-style-language/schema/raw/master/csl-citation.json" }</w:instrText>
      </w:r>
      <w:r w:rsidRPr="002A6C5A">
        <w:rPr>
          <w:shd w:val="clear" w:color="auto" w:fill="FFFFFF"/>
        </w:rPr>
        <w:fldChar w:fldCharType="separate"/>
      </w:r>
      <w:r w:rsidRPr="002A6C5A">
        <w:rPr>
          <w:shd w:val="clear" w:color="auto" w:fill="FFFFFF"/>
        </w:rPr>
        <w:t>[95]</w:t>
      </w:r>
      <w:r w:rsidRPr="002A6C5A">
        <w:rPr>
          <w:shd w:val="clear" w:color="auto" w:fill="FFFFFF"/>
        </w:rPr>
        <w:fldChar w:fldCharType="end"/>
      </w:r>
      <w:r w:rsidRPr="002A6C5A">
        <w:rPr>
          <w:shd w:val="clear" w:color="auto" w:fill="FFFFFF"/>
        </w:rPr>
        <w:t>.</w:t>
      </w:r>
    </w:p>
    <w:p w14:paraId="4F9A3B5A" w14:textId="77777777" w:rsidR="00EB5825" w:rsidRPr="002A6C5A" w:rsidRDefault="00EB5825" w:rsidP="00EB5825">
      <w:pPr>
        <w:pStyle w:val="JMMM-Content"/>
        <w:rPr>
          <w:shd w:val="clear" w:color="auto" w:fill="FFFFFF"/>
          <w:lang w:val="en-IN"/>
        </w:rPr>
      </w:pPr>
      <w:r w:rsidRPr="002A6C5A">
        <w:rPr>
          <w:spacing w:val="2"/>
          <w:shd w:val="clear" w:color="auto" w:fill="FFFFFF"/>
        </w:rPr>
        <w:t>When discussing the use of charcoal as a support material for</w:t>
      </w:r>
      <w:r w:rsidRPr="002A6C5A">
        <w:rPr>
          <w:shd w:val="clear" w:color="auto" w:fill="FFFFFF"/>
        </w:rPr>
        <w:t xml:space="preserve"> magnetic nanoparticles, it is crucial to recognize these distinctions. </w:t>
      </w:r>
      <w:r w:rsidRPr="002A6C5A">
        <w:rPr>
          <w:spacing w:val="2"/>
          <w:shd w:val="clear" w:color="auto" w:fill="FFFFFF"/>
        </w:rPr>
        <w:t>While the literature on carbon-based materials often encompasses</w:t>
      </w:r>
      <w:r w:rsidRPr="002A6C5A">
        <w:rPr>
          <w:shd w:val="clear" w:color="auto" w:fill="FFFFFF"/>
        </w:rPr>
        <w:t xml:space="preserve"> </w:t>
      </w:r>
      <w:r w:rsidRPr="002A6C5A">
        <w:rPr>
          <w:spacing w:val="2"/>
          <w:shd w:val="clear" w:color="auto" w:fill="FFFFFF"/>
        </w:rPr>
        <w:t>studies on activated carbon, graphene, and other forms of carbon</w:t>
      </w:r>
      <w:r w:rsidRPr="002A6C5A">
        <w:rPr>
          <w:shd w:val="clear" w:color="auto" w:fill="FFFFFF"/>
        </w:rPr>
        <w:t xml:space="preserve">, </w:t>
      </w:r>
      <w:r w:rsidRPr="002A6C5A">
        <w:rPr>
          <w:spacing w:val="2"/>
          <w:shd w:val="clear" w:color="auto" w:fill="FFFFFF"/>
        </w:rPr>
        <w:t>specific investigations into charcoal's interactions with magnetic</w:t>
      </w:r>
      <w:r w:rsidRPr="002A6C5A">
        <w:rPr>
          <w:shd w:val="clear" w:color="auto" w:fill="FFFFFF"/>
        </w:rPr>
        <w:t xml:space="preserve"> </w:t>
      </w:r>
      <w:r w:rsidRPr="002A6C5A">
        <w:rPr>
          <w:spacing w:val="-4"/>
          <w:shd w:val="clear" w:color="auto" w:fill="FFFFFF"/>
        </w:rPr>
        <w:t>nanoparticles highlight its unique properties and potential applications</w:t>
      </w:r>
      <w:r w:rsidRPr="002A6C5A">
        <w:rPr>
          <w:shd w:val="clear" w:color="auto" w:fill="FFFFFF"/>
        </w:rPr>
        <w:t xml:space="preserve"> </w:t>
      </w:r>
      <w:r w:rsidRPr="002A6C5A">
        <w:rPr>
          <w:spacing w:val="-2"/>
          <w:shd w:val="clear" w:color="auto" w:fill="FFFFFF"/>
        </w:rPr>
        <w:fldChar w:fldCharType="begin" w:fldLock="1"/>
      </w:r>
      <w:r w:rsidRPr="002A6C5A">
        <w:rPr>
          <w:spacing w:val="-2"/>
          <w:shd w:val="clear" w:color="auto" w:fill="FFFFFF"/>
        </w:rPr>
        <w:instrText>ADDIN CSL_CITATION { "citationItems" : [ { "id" : "ITEM-1", "itemData" : { "DOI" : "10.1016/j.pmatsci.2024.101289", "ISSN" : "00796425", "abstract" : "This comprehensive review explores the potential of tailored carbon materials (TCM) for efficient photocatalytic degradation of polyaromatic hydrocarbons (PAHs), which are persistent and toxic organic pollutants posing significant environmental challenges. The unique structure and properties of TCM including graphene and carbon nanotubes to activated carbon and carbon dots, have projected them as next-generation technological materials for innovation. A careful and critical discussion of state-of-the-art research sheds light on their effectiveness in catalyzing the breakdown of PAHs, which projects TCM suitable for managing other environmental pollutants-of-concerns like polyfluoroalkyl substances (PFAS), volatile organic compounds (VOCs), pharmaceuticals, micro/nano-plastics, textile waste, industrial effluents, etc. Beyond this viewpoint, this article expands the scope of TCM for 1) biomedical and healthcare, 2) energy storage and conversion, and 3) advanced electronics. The challenges, opportunities, and future perspectives related to the role of TCM for environmental applications, inspiring further research, and innovation in photo-induced degradation techniques are also carefully discussed in this article. This focused article serves as a valuable resource for researchers and industrialists interested in harnessing the capabilities of carbon-based materials for efficient and sustainable photocatalytic degradation of PAHs and other environmental pollutants. It addresses the pressing need for effective environmental remediation and pollution control strategies.", "author" : [ { "dropping-particle" : "", "family" : "Singh", "given" : "Avtar", "non-dropping-particle" : "", "parse-names" : false, "suffix" : "" }, { "dropping-particle" : "", "family" : "Dhau", "given" : "Jaspreet", "non-dropping-particle" : "", "parse-names" : false, "suffix" : "" }, { "dropping-particle" : "", "family" : "Kumar", "given" : "Rajeev", "non-dropping-particle" : "", "parse-names" : false, "suffix" : "" }, { "dropping-particle" : "", "family" : "Badru", "given" : "Rahul", "non-dropping-particle" : "", "parse-names" : false, "suffix" : "" }, { "dropping-particle" : "", "family" : "Singh", "given" : "Paramjit", "non-dropping-particle" : "", "parse-names" : false, "suffix" : "" }, { "dropping-particle" : "", "family" : "Kumar Mishra", "given" : "Yogendra", "non-dropping-particle" : "", "parse-names" : false, "suffix" : "" }, { "dropping-particle" : "", "family" : "Kaushik", "given" : "Ajeet", "non-dropping-particle" : "", "parse-names" : false, "suffix" : "" } ], "container-title" : "Progress in Materials Science", "id" : "ITEM-1", "issue" : "February", "issued" : { "date-parts" : [ [ "2024" ] ] }, "page" : "101289", "publisher" : "Elsevier Ltd", "title" : "Tailored carbon materials (TCM) for enhancing photocatalytic degradation of polyaromatic hydrocarbons", "type" : "article-journal", "volume" : "144" }, "uris" : [ "http://www.mendeley.com/documents/?uuid=e9ed146f-ecd1-469a-a77c-6d8caeb3509d" ] } ], "mendeley" : { "formattedCitation" : "[96]", "plainTextFormattedCitation" : "[96]", "previouslyFormattedCitation" : "[96]" }, "properties" : { "noteIndex" : 0 }, "schema" : "https://github.com/citation-style-language/schema/raw/master/csl-citation.json" }</w:instrText>
      </w:r>
      <w:r w:rsidRPr="002A6C5A">
        <w:rPr>
          <w:spacing w:val="-2"/>
          <w:shd w:val="clear" w:color="auto" w:fill="FFFFFF"/>
        </w:rPr>
        <w:fldChar w:fldCharType="separate"/>
      </w:r>
      <w:r w:rsidRPr="002A6C5A">
        <w:rPr>
          <w:spacing w:val="-2"/>
          <w:shd w:val="clear" w:color="auto" w:fill="FFFFFF"/>
        </w:rPr>
        <w:t>[96]</w:t>
      </w:r>
      <w:r w:rsidRPr="002A6C5A">
        <w:rPr>
          <w:spacing w:val="-2"/>
          <w:shd w:val="clear" w:color="auto" w:fill="FFFFFF"/>
        </w:rPr>
        <w:fldChar w:fldCharType="end"/>
      </w:r>
      <w:r w:rsidRPr="002A6C5A">
        <w:rPr>
          <w:spacing w:val="-2"/>
          <w:shd w:val="clear" w:color="auto" w:fill="FFFFFF"/>
        </w:rPr>
        <w:t>. Therefore, while charcoal shares similarities with other carbon-</w:t>
      </w:r>
      <w:r w:rsidRPr="002A6C5A">
        <w:rPr>
          <w:spacing w:val="-4"/>
          <w:shd w:val="clear" w:color="auto" w:fill="FFFFFF"/>
        </w:rPr>
        <w:t>based materials, its distinct characteristics, such as its origin, structure,</w:t>
      </w:r>
      <w:r w:rsidRPr="002A6C5A">
        <w:rPr>
          <w:shd w:val="clear" w:color="auto" w:fill="FFFFFF"/>
        </w:rPr>
        <w:t xml:space="preserve"> and surface chemistry, warrant specific attention in studies focusing on its role as a support matrix for magnetic nanoparticles </w:t>
      </w:r>
      <w:r w:rsidRPr="002A6C5A">
        <w:rPr>
          <w:shd w:val="clear" w:color="auto" w:fill="FFFFFF"/>
        </w:rPr>
        <w:fldChar w:fldCharType="begin" w:fldLock="1"/>
      </w:r>
      <w:r w:rsidRPr="002A6C5A">
        <w:rPr>
          <w:shd w:val="clear" w:color="auto" w:fill="FFFFFF"/>
        </w:rPr>
        <w:instrText>ADDIN CSL_CITATION { "citationItems" : [ { "id" : "ITEM-1", "itemData" : { "DOI" : "10.3390/c7010019", "abstract" : "After hydrogen and oxygen, carbon is the third most abundant component present in the cosmos with excellent characteristic features of binding to itself and nearly all elements. Since ancient times, carbon-based materials such as graphite, charcoal, and carbon black have been utilized for writing and drawing materials. As these materials possess excellent chemical, mechanical, electrical, and thermal features, they have been readily engineered into carbon-based nanomaterials (CNMs) such as carbon nanotubes, graphene oxide, graphene quantum dots, nanodiamonds, fullerenes, carbon nano-onions, and so forth. These materials are now widely explored in biomedical applications. Thus, the emergence of CNMs has opened up a gateway for the detection, delivery, and treatment of a multitude of diseases. They are being actively researched for applications within tissue engineering, as vaccine vectors, and for the delivery of therapeutics to the immune system. This review focuses on the recent advances in various types of CNMs, their fabrication techniques, and their application in the delivery of therapeutics both in vitro and in vivo. The review also focuses on the toxicity concern of the CNMs and the possible remedies to tackle the toxicity issues. Concluding remarks emphasize all the CNMs discussed in the review over their possible biomedical applications, while the future perspectives section discusses the approaches to bring CNMs into the mainstream of clinical trials and their therapeutic applications.", "author" : [ { "dropping-particle" : "", "family" : "Mahor", "given" : "Alok", "non-dropping-particle" : "", "parse-names" : false, "suffix" : "" }, { "dropping-particle" : "", "family" : "Singh", "given" : "Prem Prakash", "non-dropping-particle" : "", "parse-names" : false, "suffix" : "" }, { "dropping-particle" : "", "family" : "Bharadwaj", "given" : "Peeyush", "non-dropping-particle" : "", "parse-names" : false, "suffix" : "" }, { "dropping-particle" : "", "family" : "Sharma", "given" : "Neeraj", "non-dropping-particle" : "", "parse-names" : false, "suffix" : "" }, { "dropping-particle" : "", "family" : "Yadav", "given" : "Surabhi", "non-dropping-particle" : "", "parse-names" : false, "suffix" : "" }, { "dropping-particle" : "", "family" : "Rosenholm", "given" : "Jessica M.", "non-dropping-particle" : "", "parse-names" : false, "suffix" : "" }, { "dropping-particle" : "", "family" : "Bansal", "given" : "Kuldeep K.", "non-dropping-particle" : "", "parse-names" : false, "suffix" : "" } ], "container-title" : "C", "id" : "ITEM-1", "issue" : "1", "issued" : { "date-parts" : [ [ "2021" ] ] }, "page" : "19", "title" : "Carbon-Based Nanomaterials for Delivery of Biologicals and Therapeutics: A Cutting-Edge Technology", "type" : "article-journal", "volume" : "7" }, "uris" : [ "http://www.mendeley.com/documents/?uuid=b6ad2271-42fa-43d9-82bb-c65fdda83497" ] } ], "mendeley" : { "formattedCitation" : "[97]", "plainTextFormattedCitation" : "[97]", "previouslyFormattedCitation" : "[97]" }, "properties" : { "noteIndex" : 0 }, "schema" : "https://github.com/citation-style-language/schema/raw/master/csl-citation.json" }</w:instrText>
      </w:r>
      <w:r w:rsidRPr="002A6C5A">
        <w:rPr>
          <w:shd w:val="clear" w:color="auto" w:fill="FFFFFF"/>
        </w:rPr>
        <w:fldChar w:fldCharType="separate"/>
      </w:r>
      <w:r w:rsidRPr="002A6C5A">
        <w:rPr>
          <w:shd w:val="clear" w:color="auto" w:fill="FFFFFF"/>
        </w:rPr>
        <w:t>[97]</w:t>
      </w:r>
      <w:r w:rsidRPr="002A6C5A">
        <w:rPr>
          <w:shd w:val="clear" w:color="auto" w:fill="FFFFFF"/>
        </w:rPr>
        <w:fldChar w:fldCharType="end"/>
      </w:r>
      <w:r w:rsidRPr="002A6C5A">
        <w:rPr>
          <w:shd w:val="clear" w:color="auto" w:fill="FFFFFF"/>
        </w:rPr>
        <w:t>.</w:t>
      </w:r>
    </w:p>
    <w:p w14:paraId="1111F11E" w14:textId="44265543" w:rsidR="00941FF5" w:rsidRPr="002A6C5A" w:rsidRDefault="00EB5825" w:rsidP="00EA479F">
      <w:pPr>
        <w:pStyle w:val="JMMM-Content"/>
        <w:rPr>
          <w:lang w:eastAsia="en-IN" w:bidi="ar-SA"/>
        </w:rPr>
      </w:pPr>
      <w:r w:rsidRPr="002A6C5A">
        <w:rPr>
          <w:spacing w:val="-2"/>
          <w:shd w:val="clear" w:color="auto" w:fill="FFFFFF"/>
        </w:rPr>
        <w:t>In this method, iron salts (such as FeCl</w:t>
      </w:r>
      <w:r w:rsidRPr="002A6C5A">
        <w:rPr>
          <w:spacing w:val="-2"/>
          <w:shd w:val="clear" w:color="auto" w:fill="FFFFFF"/>
          <w:vertAlign w:val="subscript"/>
        </w:rPr>
        <w:t>2</w:t>
      </w:r>
      <w:r w:rsidRPr="002A6C5A">
        <w:rPr>
          <w:spacing w:val="-2"/>
          <w:shd w:val="clear" w:color="auto" w:fill="FFFFFF"/>
        </w:rPr>
        <w:t xml:space="preserve"> and FeCl</w:t>
      </w:r>
      <w:r w:rsidRPr="002A6C5A">
        <w:rPr>
          <w:spacing w:val="-2"/>
          <w:shd w:val="clear" w:color="auto" w:fill="FFFFFF"/>
          <w:vertAlign w:val="subscript"/>
        </w:rPr>
        <w:t>3</w:t>
      </w:r>
      <w:r w:rsidRPr="002A6C5A">
        <w:rPr>
          <w:spacing w:val="-2"/>
          <w:shd w:val="clear" w:color="auto" w:fill="FFFFFF"/>
        </w:rPr>
        <w:t>) are dissolved</w:t>
      </w:r>
      <w:r w:rsidRPr="002A6C5A">
        <w:rPr>
          <w:shd w:val="clear" w:color="auto" w:fill="FFFFFF"/>
        </w:rPr>
        <w:t xml:space="preserve"> </w:t>
      </w:r>
      <w:r w:rsidRPr="002A6C5A">
        <w:rPr>
          <w:spacing w:val="-4"/>
          <w:shd w:val="clear" w:color="auto" w:fill="FFFFFF"/>
        </w:rPr>
        <w:t xml:space="preserve">in an aqueous solution and then precipitated by adding a base (such as </w:t>
      </w:r>
      <w:r w:rsidRPr="002A6C5A">
        <w:rPr>
          <w:spacing w:val="8"/>
          <w:shd w:val="clear" w:color="auto" w:fill="FFFFFF"/>
        </w:rPr>
        <w:t>NaOH or NH</w:t>
      </w:r>
      <w:r w:rsidRPr="002A6C5A">
        <w:rPr>
          <w:spacing w:val="8"/>
          <w:shd w:val="clear" w:color="auto" w:fill="FFFFFF"/>
          <w:vertAlign w:val="subscript"/>
        </w:rPr>
        <w:t>4</w:t>
      </w:r>
      <w:r w:rsidRPr="002A6C5A">
        <w:rPr>
          <w:spacing w:val="8"/>
          <w:shd w:val="clear" w:color="auto" w:fill="FFFFFF"/>
        </w:rPr>
        <w:t>OH) under inert gas or vacuum conditions</w:t>
      </w:r>
      <w:r w:rsidRPr="002A6C5A">
        <w:rPr>
          <w:spacing w:val="8"/>
        </w:rPr>
        <w:t xml:space="preserve"> </w:t>
      </w:r>
      <w:r w:rsidRPr="002A6C5A">
        <w:rPr>
          <w:spacing w:val="8"/>
        </w:rPr>
        <w:fldChar w:fldCharType="begin" w:fldLock="1"/>
      </w:r>
      <w:r w:rsidRPr="002A6C5A">
        <w:rPr>
          <w:spacing w:val="8"/>
        </w:rPr>
        <w:instrText>ADDIN CSL_CITATION { "citationItems" : [ { "id" : "ITEM-1", "itemData" : { "DOI" : "10.1021/cr068445e", "author" : [ { "dropping-particle" : "", "family" : "Laurent", "given" : "Sophie", "non-dropping-particle" : "", "parse-names" : false, "suffix" : "" }, { "dropping-particle" : "", "family" : "Forge", "given" : "Delphine", "non-dropping-particle" : "", "parse-names" : false, "suffix" : "" }, { "dropping-particle" : "", "family" : "Port", "given" : "Marc", "non-dropping-particle" : "", "parse-names" : false, "suffix" : "" }, { "dropping-particle" : "", "family" : "Roch", "given" : "Alain", "non-dropping-particle" : "", "parse-names" : false, "suffix" : "" }, { "dropping-particle" : "", "family" : "Robic", "given" : "Caroline", "non-dropping-particle" : "", "parse-names" : false, "suffix" : "" }, { "dropping-particle" : "", "family" : "Elst", "given" : "Luce", "non-dropping-particle" : "Vander", "parse-names" : false, "suffix" : "" }, { "dropping-particle" : "", "family" : "Muller", "given" : "Robert N", "non-dropping-particle" : "", "parse-names" : false, "suffix" : "" } ], "container-title" : "Chemical Reviews", "id" : "ITEM-1", "issue" : "6", "issued" : { "date-parts" : [ [ "2008" ] ] }, "page" : "2064-2110", "title" : "Magnetic iron oxide nanoparticles: Synthesis, stabilization, vectorization, physicochemical characterizations and biological applications", "type" : "article-journal", "volume" : "108" }, "uris" : [ "http://www.mendeley.com/documents/?uuid=d1223c59-caeb-4038-b457-07ef7736f86c" ] } ], "mendeley" : { "formattedCitation" : "[98]", "plainTextFormattedCitation" : "[98]", "previouslyFormattedCitation" : "[98]" }, "properties" : { "noteIndex" : 0 }, "schema" : "https://github.com/citation-style-language/schema/raw/master/csl-citation.json" }</w:instrText>
      </w:r>
      <w:r w:rsidRPr="002A6C5A">
        <w:rPr>
          <w:spacing w:val="8"/>
        </w:rPr>
        <w:fldChar w:fldCharType="separate"/>
      </w:r>
      <w:r w:rsidRPr="002A6C5A">
        <w:rPr>
          <w:spacing w:val="8"/>
        </w:rPr>
        <w:t>[98]</w:t>
      </w:r>
      <w:r w:rsidRPr="002A6C5A">
        <w:rPr>
          <w:spacing w:val="8"/>
        </w:rPr>
        <w:fldChar w:fldCharType="end"/>
      </w:r>
      <w:r w:rsidRPr="002A6C5A">
        <w:rPr>
          <w:spacing w:val="8"/>
          <w:shd w:val="clear" w:color="auto" w:fill="FFFFFF"/>
        </w:rPr>
        <w:t>.</w:t>
      </w:r>
      <w:r w:rsidRPr="002A6C5A">
        <w:rPr>
          <w:shd w:val="clear" w:color="auto" w:fill="FFFFFF"/>
        </w:rPr>
        <w:t xml:space="preserve"> </w:t>
      </w:r>
      <w:r w:rsidRPr="002A6C5A">
        <w:rPr>
          <w:spacing w:val="-2"/>
          <w:shd w:val="clear" w:color="auto" w:fill="FFFFFF"/>
        </w:rPr>
        <w:t>Simultaneously, charcoal nanoparticles are dispersed in the solution</w:t>
      </w:r>
      <w:r w:rsidRPr="002A6C5A">
        <w:rPr>
          <w:shd w:val="clear" w:color="auto" w:fill="FFFFFF"/>
        </w:rPr>
        <w:t xml:space="preserve">. </w:t>
      </w:r>
      <w:r w:rsidRPr="002A6C5A">
        <w:rPr>
          <w:spacing w:val="6"/>
          <w:shd w:val="clear" w:color="auto" w:fill="FFFFFF"/>
        </w:rPr>
        <w:t>The resulting mixture undergoes vigorous stirring and heating,</w:t>
      </w:r>
      <w:r w:rsidRPr="002A6C5A">
        <w:rPr>
          <w:spacing w:val="4"/>
          <w:shd w:val="clear" w:color="auto" w:fill="FFFFFF"/>
        </w:rPr>
        <w:t xml:space="preserve"> </w:t>
      </w:r>
      <w:r w:rsidRPr="002A6C5A">
        <w:rPr>
          <w:spacing w:val="-4"/>
          <w:shd w:val="clear" w:color="auto" w:fill="FFFFFF"/>
        </w:rPr>
        <w:t xml:space="preserve">leading to the formation of </w:t>
      </w:r>
      <w:r w:rsidRPr="002A6C5A">
        <w:rPr>
          <w:spacing w:val="-4"/>
        </w:rPr>
        <w:t xml:space="preserve">MNPs </w:t>
      </w:r>
      <w:r w:rsidRPr="002A6C5A">
        <w:rPr>
          <w:spacing w:val="-4"/>
          <w:shd w:val="clear" w:color="auto" w:fill="FFFFFF"/>
        </w:rPr>
        <w:t>coated or anchored onto the surface</w:t>
      </w:r>
      <w:r w:rsidRPr="002A6C5A">
        <w:rPr>
          <w:shd w:val="clear" w:color="auto" w:fill="FFFFFF"/>
        </w:rPr>
        <w:t xml:space="preserve"> </w:t>
      </w:r>
      <w:r w:rsidRPr="002A6C5A">
        <w:rPr>
          <w:spacing w:val="-4"/>
          <w:shd w:val="clear" w:color="auto" w:fill="FFFFFF"/>
        </w:rPr>
        <w:t>of charcoal</w:t>
      </w:r>
      <w:r w:rsidRPr="002A6C5A">
        <w:rPr>
          <w:spacing w:val="-4"/>
        </w:rPr>
        <w:t xml:space="preserve"> </w:t>
      </w:r>
      <w:r w:rsidRPr="002A6C5A">
        <w:rPr>
          <w:spacing w:val="-4"/>
        </w:rPr>
        <w:fldChar w:fldCharType="begin" w:fldLock="1"/>
      </w:r>
      <w:r w:rsidRPr="002A6C5A">
        <w:rPr>
          <w:spacing w:val="-4"/>
        </w:rPr>
        <w:instrText>ADDIN CSL_CITATION { "citationItems" : [ { "id" : "ITEM-1", "itemData" : { "DOI" : "10.1016/j.matlet.2007.06.049", "abstract" : "Magnetic Fe3O4-activated carbon nanocomposite was synthesized for the first time from rice husk based activated carbon. It was interesting to find the obtained composite still held a relatively large pore diameter of 3.1\u00a0nm, high surface area of 770\u00a0m2/g with 23\u00a0wt.% Fe3O4 coated, and a saturation magnetization (Ms) of 2.78\u00a0emu/g. The system demonstrated perfect magnetic separation performance and a high adsorption capacity of 321\u00a0mg/g for Methylene Blue (MB) from aqueous solution, both of which are significant for activated carbon' s use as adsorbent. \u00a9 2007 Elsevier B.V. All rights reserved.", "author" : [ { "dropping-particle" : "", "family" : "Yang", "given" : "Na", "non-dropping-particle" : "", "parse-names" : false, "suffix" : "" }, { "dropping-particle" : "", "family" : "Zhu", "given" : "Shenmin", "non-dropping-particle" : "", "parse-names" : false, "suffix" : "" }, { "dropping-particle" : "", "family" : "Zhang", "given" : "Di", "non-dropping-particle" : "", "parse-names" : false, "suffix" : "" }, { "dropping-particle" : "", "family" : "Xu", "given" : "Shi", "non-dropping-particle" : "", "parse-names" : false, "suffix" : "" } ], "container-title" : "Materials Letters", "id" : "ITEM-1", "issue" : "4-5", "issued" : { "date-parts" : [ [ "2008" ] ] }, "page" : "645-647", "title" : "Synthesis and properties of magnetic Fe3O4-activated carbon nanocomposite particles for dye removal", "type" : "article-journal", "volume" : "62" }, "uris" : [ "http://www.mendeley.com/documents/?uuid=f8ed92e9-7567-4880-9cf6-006b80b61a33" ] } ], "mendeley" : { "formattedCitation" : "[99]", "plainTextFormattedCitation" : "[99]", "previouslyFormattedCitation" : "[99]" }, "properties" : { "noteIndex" : 0 }, "schema" : "https://github.com/citation-style-language/schema/raw/master/csl-citation.json" }</w:instrText>
      </w:r>
      <w:r w:rsidRPr="002A6C5A">
        <w:rPr>
          <w:spacing w:val="-4"/>
        </w:rPr>
        <w:fldChar w:fldCharType="separate"/>
      </w:r>
      <w:r w:rsidRPr="002A6C5A">
        <w:rPr>
          <w:spacing w:val="-4"/>
        </w:rPr>
        <w:t>[99]</w:t>
      </w:r>
      <w:r w:rsidRPr="002A6C5A">
        <w:rPr>
          <w:spacing w:val="-4"/>
        </w:rPr>
        <w:fldChar w:fldCharType="end"/>
      </w:r>
      <w:r w:rsidRPr="002A6C5A">
        <w:rPr>
          <w:spacing w:val="-4"/>
          <w:shd w:val="clear" w:color="auto" w:fill="FFFFFF"/>
        </w:rPr>
        <w:t>. This method offers simplicity and scalability but may</w:t>
      </w:r>
      <w:r w:rsidRPr="002A6C5A">
        <w:rPr>
          <w:shd w:val="clear" w:color="auto" w:fill="FFFFFF"/>
        </w:rPr>
        <w:t xml:space="preserve"> </w:t>
      </w:r>
      <w:r w:rsidRPr="002A6C5A">
        <w:rPr>
          <w:spacing w:val="2"/>
          <w:shd w:val="clear" w:color="auto" w:fill="FFFFFF"/>
        </w:rPr>
        <w:t>require additional steps for surface modification and stabilization</w:t>
      </w:r>
      <w:r w:rsidRPr="002A6C5A">
        <w:rPr>
          <w:shd w:val="clear" w:color="auto" w:fill="FFFFFF"/>
        </w:rPr>
        <w:t xml:space="preserve">. </w:t>
      </w:r>
      <w:r w:rsidRPr="002A6C5A">
        <w:rPr>
          <w:spacing w:val="4"/>
        </w:rPr>
        <w:t xml:space="preserve">L.M.M Prieto </w:t>
      </w:r>
      <w:r w:rsidRPr="002A6C5A">
        <w:rPr>
          <w:i/>
          <w:iCs/>
          <w:spacing w:val="4"/>
        </w:rPr>
        <w:t>et al.</w:t>
      </w:r>
      <w:r w:rsidRPr="002A6C5A">
        <w:rPr>
          <w:spacing w:val="4"/>
        </w:rPr>
        <w:t xml:space="preserve"> presented encapsulated magnetic FeCo and</w:t>
      </w:r>
      <w:r w:rsidRPr="002A6C5A">
        <w:t xml:space="preserve"> </w:t>
      </w:r>
      <w:r w:rsidRPr="002A6C5A">
        <w:rPr>
          <w:spacing w:val="2"/>
        </w:rPr>
        <w:t>CoNPs in carbon (Co@C and FeCo@C) as an ultra-stable heating</w:t>
      </w:r>
      <w:r w:rsidRPr="002A6C5A">
        <w:t xml:space="preserve"> </w:t>
      </w:r>
      <w:r w:rsidRPr="002A6C5A">
        <w:rPr>
          <w:spacing w:val="2"/>
        </w:rPr>
        <w:t>material suitable for high-temperature magnetic catalysis. Indeed</w:t>
      </w:r>
      <w:r w:rsidRPr="002A6C5A">
        <w:t xml:space="preserve">, FeCo@Co a mixture of FeCo@C:Co@C (2:1) decoratedwith Ni or </w:t>
      </w:r>
      <w:r w:rsidRPr="002A6C5A">
        <w:rPr>
          <w:spacing w:val="2"/>
        </w:rPr>
        <w:t>Pt−Sn showed good stability in terms of temperature and catalytic</w:t>
      </w:r>
      <w:r w:rsidRPr="002A6C5A">
        <w:t xml:space="preserve"> performances </w:t>
      </w:r>
      <w:r w:rsidRPr="002A6C5A">
        <w:fldChar w:fldCharType="begin" w:fldLock="1"/>
      </w:r>
      <w:r w:rsidRPr="002A6C5A">
        <w:instrText>ADDIN CSL_CITATION { "citationItems" : [ { "id" : "ITEM-1", "itemData" : { "DOI" : "10.1021/acsanm.0c01392", "abstract" : "Magnetically induced catalysis using magnetic nanoparticles (MagNPs) as heating agents is a new efficient method to perform reactions at high temperatures. However, the main limitation is the lack of stability of the catalysts operating in such harsh conditions. Normally, above 500 \u00b0C, significant sintering of MagNPs takes place. Here we present encapsulated magnetic FeCo and Co NPs in carbon (Co@C and FeCo@C) as an ultrastable heating material suitable for high-temperature magnetic catalysis. Indeed, FeCo@C or a mixture of FeCo@C:Co@C (2:1) decorated with Ni or Pt-Sn showed good stability in terms of temperature and catalytic performances. In addition, consistent conversions and selectivities regarding conventional heating were observed for CO2 methanation (Sabatier reaction), propane dehydrogenation (PDH), and propane dry reforming (PDR). Thus, the encapsulation of MagNPs in carbon constitutes a major advance in the development of stable catalysts for high-temperature magnetically induced catalysis.", "author" : [ { "dropping-particle" : "", "family" : "Mart\u00ednez-Prieto", "given" : "Luis M", "non-dropping-particle" : "", "parse-names" : false, "suffix" : "" }, { "dropping-particle" : "", "family" : "Marbaix", "given" : "Julien", "non-dropping-particle" : "", "parse-names" : false, "suffix" : "" }, { "dropping-particle" : "", "family" : "Asensio", "given" : "Juan M", "non-dropping-particle" : "", "parse-names" : false, "suffix" : "" }, { "dropping-particle" : "", "family" : "Cerezo-Navarrete", "given" : "Christian", "non-dropping-particle" : "", "parse-names" : false, "suffix" : "" }, { "dropping-particle" : "", "family" : "Fazzini", "given" : "Pier Francesco", "non-dropping-particle" : "", "parse-names" : false, "suffix" : "" }, { "dropping-particle" : "", "family" : "Soulantica", "given" : "Katerina", "non-dropping-particle" : "", "parse-names" : false, "suffix" : "" }, { "dropping-particle" : "", "family" : "Chaudret", "given" : "Bruno", "non-dropping-particle" : "", "parse-names" : false, "suffix" : "" }, { "dropping-particle" : "", "family" : "Corma", "given" : "Avelino", "non-dropping-particle" : "", "parse-names" : false, "suffix" : "" } ], "container-title" : "ACS Applied Nano Materials", "id" : "ITEM-1", "issue" : "7", "issued" : { "date-parts" : [ [ "2020" ] ] }, "page" : "7076-7087", "publisher" : "American Chemical Society", "title" : "Ultrastable Magnetic Nanoparticles Encapsulated in Carbon for Magnetically Induced Catalysis", "type" : "article-journal", "volume" : "3" }, "uris" : [ "http://www.mendeley.com/documents/?uuid=4e133ebe-cc44-4439-b9f9-062d4a379601" ] } ], "mendeley" : { "formattedCitation" : "[100]", "plainTextFormattedCitation" : "[100]", "previouslyFormattedCitation" : "[100]" }, "properties" : { "noteIndex" : 0 }, "schema" : "https://github.com/citation-style-language/schema/raw/master/csl-citation.json" }</w:instrText>
      </w:r>
      <w:r w:rsidRPr="002A6C5A">
        <w:fldChar w:fldCharType="separate"/>
      </w:r>
      <w:r w:rsidRPr="002A6C5A">
        <w:t>[100]</w:t>
      </w:r>
      <w:r w:rsidRPr="002A6C5A">
        <w:fldChar w:fldCharType="end"/>
      </w:r>
      <w:r w:rsidRPr="002A6C5A">
        <w:t xml:space="preserve">. Junli Wan’s group </w:t>
      </w:r>
      <w:r w:rsidRPr="002A6C5A">
        <w:rPr>
          <w:lang w:eastAsia="en-IN" w:bidi="ar-SA"/>
        </w:rPr>
        <w:t xml:space="preserve">examined the effectiveness </w:t>
      </w:r>
      <w:r w:rsidR="00EA479F" w:rsidRPr="002A6C5A">
        <w:rPr>
          <w:spacing w:val="-2"/>
          <w:lang w:eastAsia="en-IN" w:bidi="ar-SA"/>
        </w:rPr>
        <w:t>of magnetic manganese ferrite NPs produced on powdered activated</w:t>
      </w:r>
    </w:p>
    <w:p w14:paraId="6D58E485" w14:textId="77777777" w:rsidR="00941FF5" w:rsidRPr="002A6C5A" w:rsidRDefault="00941FF5" w:rsidP="00EB5825">
      <w:pPr>
        <w:pStyle w:val="JMMM-Content"/>
        <w:rPr>
          <w:lang w:eastAsia="en-IN" w:bidi="ar-SA"/>
        </w:rPr>
        <w:sectPr w:rsidR="00941FF5" w:rsidRPr="002A6C5A" w:rsidSect="00941FF5">
          <w:type w:val="continuous"/>
          <w:pgSz w:w="11906" w:h="16838" w:code="9"/>
          <w:pgMar w:top="1418" w:right="991" w:bottom="1418" w:left="992" w:header="709" w:footer="709" w:gutter="0"/>
          <w:cols w:num="2" w:space="284"/>
          <w:docGrid w:linePitch="360"/>
        </w:sectPr>
      </w:pPr>
    </w:p>
    <w:p w14:paraId="06A90928" w14:textId="77777777" w:rsidR="00941FF5" w:rsidRPr="002A6C5A" w:rsidRDefault="00941FF5" w:rsidP="00EB5825">
      <w:pPr>
        <w:pStyle w:val="JMMM-Content"/>
        <w:rPr>
          <w:lang w:eastAsia="en-IN" w:bidi="ar-SA"/>
        </w:rPr>
        <w:sectPr w:rsidR="00941FF5" w:rsidRPr="002A6C5A" w:rsidSect="00941FF5">
          <w:type w:val="continuous"/>
          <w:pgSz w:w="11906" w:h="16838" w:code="9"/>
          <w:pgMar w:top="1418" w:right="991" w:bottom="1418" w:left="992" w:header="709" w:footer="709" w:gutter="0"/>
          <w:cols w:num="2" w:space="284"/>
          <w:docGrid w:linePitch="360"/>
        </w:sectPr>
      </w:pPr>
    </w:p>
    <w:p w14:paraId="1DD0FF67" w14:textId="77777777" w:rsidR="00941FF5" w:rsidRPr="002A6C5A" w:rsidRDefault="00941FF5" w:rsidP="00941FF5">
      <w:pPr>
        <w:pStyle w:val="JMMM-Content"/>
        <w:ind w:firstLine="0"/>
        <w:jc w:val="center"/>
        <w:rPr>
          <w:shd w:val="clear" w:color="auto" w:fill="FFFFFF"/>
        </w:rPr>
      </w:pPr>
      <w:r w:rsidRPr="002A6C5A">
        <w:rPr>
          <w:shd w:val="clear" w:color="auto" w:fill="FFFFFF"/>
        </w:rPr>
        <w:drawing>
          <wp:inline distT="0" distB="0" distL="0" distR="0" wp14:anchorId="4C44B56C" wp14:editId="7398CBE9">
            <wp:extent cx="4860000" cy="2772000"/>
            <wp:effectExtent l="0" t="0" r="0" b="9525"/>
            <wp:docPr id="1684026637" name="Picture 4" descr="A screenshot of a computer scree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4026637" name="Picture 4" descr="A screenshot of a computer screen&#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0000" cy="2772000"/>
                    </a:xfrm>
                    <a:prstGeom prst="rect">
                      <a:avLst/>
                    </a:prstGeom>
                  </pic:spPr>
                </pic:pic>
              </a:graphicData>
            </a:graphic>
          </wp:inline>
        </w:drawing>
      </w:r>
    </w:p>
    <w:p w14:paraId="75E2CAE9" w14:textId="77777777" w:rsidR="00941FF5" w:rsidRPr="002A6C5A" w:rsidRDefault="00941FF5" w:rsidP="00941FF5">
      <w:pPr>
        <w:pStyle w:val="JMMM-Figure-Table"/>
        <w:spacing w:before="120"/>
        <w:rPr>
          <w:spacing w:val="-4"/>
          <w:shd w:val="clear" w:color="auto" w:fill="FFFFFF"/>
        </w:rPr>
      </w:pPr>
      <w:r w:rsidRPr="002A6C5A">
        <w:rPr>
          <w:b/>
          <w:spacing w:val="-4"/>
        </w:rPr>
        <w:t xml:space="preserve">Figure 5. </w:t>
      </w:r>
      <w:r w:rsidRPr="002A6C5A">
        <w:rPr>
          <w:spacing w:val="-4"/>
        </w:rPr>
        <w:t xml:space="preserve">Strategies to synthesize </w:t>
      </w:r>
      <w:r w:rsidRPr="002A6C5A">
        <w:rPr>
          <w:spacing w:val="-4"/>
          <w:shd w:val="clear" w:color="auto" w:fill="FFFFFF"/>
        </w:rPr>
        <w:t>charcoal supported magnetic nanoparticles.</w:t>
      </w:r>
    </w:p>
    <w:p w14:paraId="188F4B33" w14:textId="77777777" w:rsidR="00941FF5" w:rsidRPr="002A6C5A" w:rsidRDefault="00941FF5" w:rsidP="00941FF5">
      <w:pPr>
        <w:pStyle w:val="JMMM-Content"/>
        <w:ind w:firstLine="0"/>
        <w:rPr>
          <w:spacing w:val="-4"/>
          <w:lang w:eastAsia="en-IN" w:bidi="ar-SA"/>
        </w:rPr>
        <w:sectPr w:rsidR="00941FF5" w:rsidRPr="002A6C5A" w:rsidSect="00941FF5">
          <w:type w:val="continuous"/>
          <w:pgSz w:w="11906" w:h="16838" w:code="9"/>
          <w:pgMar w:top="1418" w:right="991" w:bottom="1418" w:left="992" w:header="709" w:footer="709" w:gutter="0"/>
          <w:cols w:space="284"/>
          <w:docGrid w:linePitch="360"/>
        </w:sectPr>
      </w:pPr>
    </w:p>
    <w:p w14:paraId="0BDD0810" w14:textId="34462959" w:rsidR="00941FF5" w:rsidRPr="002A6C5A" w:rsidRDefault="00941FF5" w:rsidP="00941FF5">
      <w:pPr>
        <w:pStyle w:val="JMMM-Content"/>
        <w:ind w:firstLine="0"/>
        <w:rPr>
          <w:lang w:eastAsia="en-IN" w:bidi="ar-SA"/>
        </w:rPr>
      </w:pPr>
      <w:r w:rsidRPr="002A6C5A">
        <w:rPr>
          <w:lang w:eastAsia="en-IN" w:bidi="ar-SA"/>
        </w:rPr>
        <w:lastRenderedPageBreak/>
        <w:t xml:space="preserve">carbon (PAC) for the elimination of sulfamethoxazole (SMX) from </w:t>
      </w:r>
      <w:r w:rsidRPr="002A6C5A">
        <w:rPr>
          <w:spacing w:val="6"/>
          <w:lang w:eastAsia="en-IN" w:bidi="ar-SA"/>
        </w:rPr>
        <w:t xml:space="preserve">aqueous solution. Utilizing chemical coprecipitation at various </w:t>
      </w:r>
      <w:r w:rsidRPr="002A6C5A">
        <w:rPr>
          <w:spacing w:val="2"/>
          <w:lang w:eastAsia="en-IN" w:bidi="ar-SA"/>
        </w:rPr>
        <w:t>temperature ranges between 298 K and 423 K, magnetic activated</w:t>
      </w:r>
      <w:r w:rsidRPr="002A6C5A">
        <w:rPr>
          <w:lang w:eastAsia="en-IN" w:bidi="ar-SA"/>
        </w:rPr>
        <w:t xml:space="preserve"> carbon composites (MACC) were created </w:t>
      </w:r>
      <w:r w:rsidRPr="002A6C5A">
        <w:rPr>
          <w:lang w:eastAsia="en-IN" w:bidi="ar-SA"/>
        </w:rPr>
        <w:fldChar w:fldCharType="begin" w:fldLock="1"/>
      </w:r>
      <w:r w:rsidRPr="002A6C5A">
        <w:rPr>
          <w:lang w:eastAsia="en-IN" w:bidi="ar-SA"/>
        </w:rPr>
        <w:instrText>ADDIN CSL_CITATION { "citationItems" : [ { "id" : "ITEM-1", "itemData" : { "DOI" : "10.1002/clen.201300432", "abstract" : "The presence of pharmaceutical compounds in water has adverse environmental and health impacts. The main objective of the current research are to investigate the removal efficiency of sulfamethoxazole (SMX) from aqueous solution by using magnetic manganese ferrite nanoparticles synthesized on powdered activated carbon (PAC). Magnetic activated carbon composites (MACC) were prepared by using chemical coprecipitation at different temperature values ranging from 298 to 423 K. The obtained samples were characterized by contemporary characterization instrumental methods of analysis, and their SMX removal capabilities were evaluated. Results revealed that the procedure successfully created magnetic nanoparticles on PAC at temperatures of 298- 423 K, and the anchored MnFe2O4/MnO2 manifested more crystalline forms at 423 K. As a result, MACC prepared at 423 K showed the highest magnetic and sorption capacities among three obtained samples. The SMX maximal adsorption capacity of MACC(423K) was 159 mg/g at pH 7, and the SMX adsorption remained stable at pH 3-7. The effect of common ions and humic acids on SMX adsorption indicates a high selectivity of MACC(423K) for SMX. Furthermore, MACC(423K) achieved much higher regeneration efficiency by H2O2 than that of virgin PAC, due to the presence of MnFe2O4/MnO2.", "author" : [ { "dropping-particle" : "", "family" : "Wan  Huiping P. Shi, Jun Zhou, Li Su, Tong", "given" : "Junli Deng", "non-dropping-particle" : "", "parse-names" : false, "suffix" : "" } ], "container-title" : "Clean - Soil, Air, Water", "id" : "ITEM-1", "issue" : "9", "issued" : { "date-parts" : [ [ "2014" ] ] }, "page" : "1199-1207", "publisher" : "Wiley-VCH Verlag", "title" : "Synthesized magnetic manganese ferrite nanoparticles on activated carbon for sulfamethoxazole removal", "type" : "article-journal", "volume" : "42" }, "uris" : [ "http://www.mendeley.com/documents/?uuid=8907c2e3-f918-4674-b12a-500d766df7b7" ] } ], "mendeley" : { "formattedCitation" : "[101]", "plainTextFormattedCitation" : "[101]", "previouslyFormattedCitation" : "[101]" }, "properties" : { "noteIndex" : 0 }, "schema" : "https://github.com/citation-style-language/schema/raw/master/csl-citation.json" }</w:instrText>
      </w:r>
      <w:r w:rsidRPr="002A6C5A">
        <w:rPr>
          <w:lang w:eastAsia="en-IN" w:bidi="ar-SA"/>
        </w:rPr>
        <w:fldChar w:fldCharType="separate"/>
      </w:r>
      <w:r w:rsidRPr="002A6C5A">
        <w:rPr>
          <w:lang w:eastAsia="en-IN" w:bidi="ar-SA"/>
        </w:rPr>
        <w:t>[101]</w:t>
      </w:r>
      <w:r w:rsidRPr="002A6C5A">
        <w:rPr>
          <w:lang w:eastAsia="en-IN" w:bidi="ar-SA"/>
        </w:rPr>
        <w:fldChar w:fldCharType="end"/>
      </w:r>
      <w:r w:rsidRPr="002A6C5A">
        <w:rPr>
          <w:lang w:eastAsia="en-IN" w:bidi="ar-SA"/>
        </w:rPr>
        <w:t>.</w:t>
      </w:r>
    </w:p>
    <w:p w14:paraId="70590032" w14:textId="77777777" w:rsidR="00EB5825" w:rsidRPr="002A6C5A" w:rsidRDefault="00EB5825" w:rsidP="00941FF5">
      <w:pPr>
        <w:pStyle w:val="JMMM-Content"/>
        <w:spacing w:line="240" w:lineRule="auto"/>
        <w:ind w:firstLine="0"/>
        <w:jc w:val="center"/>
        <w:rPr>
          <w:shd w:val="clear" w:color="auto" w:fill="FFFFFF"/>
        </w:rPr>
      </w:pPr>
    </w:p>
    <w:p w14:paraId="0AC47EF0" w14:textId="77777777" w:rsidR="00941FF5" w:rsidRPr="002A6C5A" w:rsidRDefault="00941FF5" w:rsidP="00941FF5">
      <w:pPr>
        <w:pStyle w:val="JMMM-Content"/>
        <w:rPr>
          <w:spacing w:val="-2"/>
          <w:u w:val="single"/>
          <w:shd w:val="clear" w:color="auto" w:fill="FFFFFF"/>
        </w:rPr>
      </w:pPr>
      <w:r w:rsidRPr="002A6C5A">
        <w:rPr>
          <w:spacing w:val="-2"/>
          <w:u w:val="single"/>
          <w:shd w:val="clear" w:color="auto" w:fill="FFFFFF"/>
        </w:rPr>
        <w:t>Hydrothermal or solvothermal method for synthesizing charcoal supported magnetic nanoparticles</w:t>
      </w:r>
    </w:p>
    <w:p w14:paraId="2F466A72" w14:textId="77777777" w:rsidR="00941FF5" w:rsidRPr="002A6C5A" w:rsidRDefault="00941FF5" w:rsidP="00941FF5">
      <w:pPr>
        <w:pStyle w:val="JMMM-Content"/>
        <w:spacing w:line="240" w:lineRule="auto"/>
        <w:rPr>
          <w:shd w:val="clear" w:color="auto" w:fill="FFFFFF"/>
        </w:rPr>
      </w:pPr>
    </w:p>
    <w:p w14:paraId="3B6E662A" w14:textId="77777777" w:rsidR="00941FF5" w:rsidRPr="002A6C5A" w:rsidRDefault="00941FF5" w:rsidP="00941FF5">
      <w:pPr>
        <w:pStyle w:val="JMMM-Content"/>
        <w:rPr>
          <w:lang w:eastAsia="en-IN" w:bidi="ar-SA"/>
        </w:rPr>
      </w:pPr>
      <w:r w:rsidRPr="002A6C5A">
        <w:rPr>
          <w:shd w:val="clear" w:color="auto" w:fill="FFFFFF"/>
        </w:rPr>
        <w:t xml:space="preserve">In hydrothermal or solvothermal synthesis, iron precursors and carbon sources (such as glucose or sucrose) are mixed in a suitable </w:t>
      </w:r>
      <w:r w:rsidRPr="002A6C5A">
        <w:rPr>
          <w:spacing w:val="4"/>
          <w:shd w:val="clear" w:color="auto" w:fill="FFFFFF"/>
        </w:rPr>
        <w:t xml:space="preserve">solvent and sealed in a high-pressure reactor </w:t>
      </w:r>
      <w:r w:rsidRPr="002A6C5A">
        <w:rPr>
          <w:spacing w:val="4"/>
          <w:shd w:val="clear" w:color="auto" w:fill="FFFFFF"/>
        </w:rPr>
        <w:fldChar w:fldCharType="begin" w:fldLock="1"/>
      </w:r>
      <w:r w:rsidRPr="002A6C5A">
        <w:rPr>
          <w:spacing w:val="4"/>
          <w:shd w:val="clear" w:color="auto" w:fill="FFFFFF"/>
        </w:rPr>
        <w:instrText>ADDIN CSL_CITATION { "citationItems" : [ { "id" : "ITEM-1", "itemData" : { "DOI" : "10.1088/1468-6996/16/2/023501", "abstract" : "This review focuses on the recent development and various strategies in the preparation, microstructure, and magnetic properties of bare and surface functionalized iron oxide nanoparticles (IONPs); their corresponding biological application was also discussed. In order to implement the practical in vivo or in vitro applications, the IONPs must have combined properties of high magnetic saturation, stability, biocompatibility, and interactive functions at the surface. Moreover, the surface of IONPs could be modified by organic materials or inorganic materials, such as polymers, biomolecules, silica, metals, etc. The new functionalized strategies, problems and major challenges, along with the current directions for the synthesis, surface functionalization and bioapplication of IONPs, are considered. Finally, some future trends and the prospects in these research areas are also discussed.", "author" : [ { "dropping-particle" : "", "family" : "Wu  Zhaohui Yu, Taekyung Jiang, Changzhong Kim, Woo Sik", "given" : "Wei Wu", "non-dropping-particle" : "", "parse-names" : false, "suffix" : "" } ], "container-title" : "Science and Technology of Advanced Materials", "id" : "ITEM-1", "issue" : "2", "issued" : { "date-parts" : [ [ "2015" ] ] }, "page" : "1-44", "publisher" : "Institute of Physics Publishing", "title" : "Recent progress on magnetic iron oxide nanoparticles: Synthesis, surface functional strategies and biomedical applications", "type" : "article", "volume" : "16" }, "uris" : [ "http://www.mendeley.com/documents/?uuid=05cd7efe-154f-419c-9c4c-1f46a638b684" ] } ], "mendeley" : { "formattedCitation" : "[102]", "plainTextFormattedCitation" : "[102]", "previouslyFormattedCitation" : "[102]" }, "properties" : { "noteIndex" : 0 }, "schema" : "https://github.com/citation-style-language/schema/raw/master/csl-citation.json" }</w:instrText>
      </w:r>
      <w:r w:rsidRPr="002A6C5A">
        <w:rPr>
          <w:spacing w:val="4"/>
          <w:shd w:val="clear" w:color="auto" w:fill="FFFFFF"/>
        </w:rPr>
        <w:fldChar w:fldCharType="separate"/>
      </w:r>
      <w:r w:rsidRPr="002A6C5A">
        <w:rPr>
          <w:spacing w:val="4"/>
          <w:shd w:val="clear" w:color="auto" w:fill="FFFFFF"/>
        </w:rPr>
        <w:t>[102]</w:t>
      </w:r>
      <w:r w:rsidRPr="002A6C5A">
        <w:rPr>
          <w:spacing w:val="4"/>
          <w:shd w:val="clear" w:color="auto" w:fill="FFFFFF"/>
        </w:rPr>
        <w:fldChar w:fldCharType="end"/>
      </w:r>
      <w:r w:rsidRPr="002A6C5A">
        <w:rPr>
          <w:spacing w:val="4"/>
          <w:shd w:val="clear" w:color="auto" w:fill="FFFFFF"/>
        </w:rPr>
        <w:t>. The reaction</w:t>
      </w:r>
      <w:r w:rsidRPr="002A6C5A">
        <w:rPr>
          <w:shd w:val="clear" w:color="auto" w:fill="FFFFFF"/>
        </w:rPr>
        <w:t xml:space="preserve"> mixture is heated at elevated temperatures (typically above 100℃) </w:t>
      </w:r>
      <w:r w:rsidRPr="002A6C5A">
        <w:rPr>
          <w:spacing w:val="-4"/>
          <w:shd w:val="clear" w:color="auto" w:fill="FFFFFF"/>
        </w:rPr>
        <w:t xml:space="preserve">for a certain duration, allowing for the nucleation and growth of </w:t>
      </w:r>
      <w:r w:rsidRPr="002A6C5A">
        <w:rPr>
          <w:spacing w:val="-4"/>
        </w:rPr>
        <w:t>MNPs</w:t>
      </w:r>
      <w:r w:rsidRPr="002A6C5A">
        <w:rPr>
          <w:spacing w:val="-2"/>
        </w:rPr>
        <w:t xml:space="preserve"> </w:t>
      </w:r>
      <w:r w:rsidRPr="002A6C5A">
        <w:rPr>
          <w:spacing w:val="2"/>
          <w:shd w:val="clear" w:color="auto" w:fill="FFFFFF"/>
        </w:rPr>
        <w:t xml:space="preserve">on the surface of charcoal </w:t>
      </w:r>
      <w:r w:rsidRPr="002A6C5A">
        <w:rPr>
          <w:spacing w:val="2"/>
          <w:shd w:val="clear" w:color="auto" w:fill="FFFFFF"/>
        </w:rPr>
        <w:fldChar w:fldCharType="begin" w:fldLock="1"/>
      </w:r>
      <w:r w:rsidRPr="002A6C5A">
        <w:rPr>
          <w:spacing w:val="2"/>
          <w:shd w:val="clear" w:color="auto" w:fill="FFFFFF"/>
        </w:rPr>
        <w:instrText>ADDIN CSL_CITATION { "citationItems" : [ { "id" : "ITEM-1", "itemData" : { "DOI" : "10.1021/cr400544s", "author" : [ { "dropping-particle" : "", "family" : "Thanh  N. Mahiddine, S.", "given" : "Nguyen T K Maclean", "non-dropping-particle" : "", "parse-names" : false, "suffix" : "" } ], "container-title" : "Chemical Reviews", "id" : "ITEM-1", "issue" : "15", "issued" : { "date-parts" : [ [ "2014" ] ] }, "page" : "7610-7630", "publisher" : "American Chemical Society", "title" : "Mechanisms of nucleation and growth of nanoparticles in solution", "type" : "article", "volume" : "114" }, "uris" : [ "http://www.mendeley.com/documents/?uuid=bbe43929-851e-416c-a60d-41a960fa64bb" ] } ], "mendeley" : { "formattedCitation" : "[103]", "plainTextFormattedCitation" : "[103]", "previouslyFormattedCitation" : "[103]" }, "properties" : { "noteIndex" : 0 }, "schema" : "https://github.com/citation-style-language/schema/raw/master/csl-citation.json" }</w:instrText>
      </w:r>
      <w:r w:rsidRPr="002A6C5A">
        <w:rPr>
          <w:spacing w:val="2"/>
          <w:shd w:val="clear" w:color="auto" w:fill="FFFFFF"/>
        </w:rPr>
        <w:fldChar w:fldCharType="separate"/>
      </w:r>
      <w:r w:rsidRPr="002A6C5A">
        <w:rPr>
          <w:spacing w:val="2"/>
          <w:shd w:val="clear" w:color="auto" w:fill="FFFFFF"/>
        </w:rPr>
        <w:t>[103]</w:t>
      </w:r>
      <w:r w:rsidRPr="002A6C5A">
        <w:rPr>
          <w:spacing w:val="2"/>
          <w:shd w:val="clear" w:color="auto" w:fill="FFFFFF"/>
        </w:rPr>
        <w:fldChar w:fldCharType="end"/>
      </w:r>
      <w:r w:rsidRPr="002A6C5A">
        <w:rPr>
          <w:spacing w:val="2"/>
          <w:shd w:val="clear" w:color="auto" w:fill="FFFFFF"/>
        </w:rPr>
        <w:t>. This method offers tunability of</w:t>
      </w:r>
      <w:r w:rsidRPr="002A6C5A">
        <w:rPr>
          <w:shd w:val="clear" w:color="auto" w:fill="FFFFFF"/>
        </w:rPr>
        <w:t xml:space="preserve"> particle size, morphology, and crystallinity and can be performed in </w:t>
      </w:r>
      <w:r w:rsidRPr="002A6C5A">
        <w:rPr>
          <w:spacing w:val="2"/>
          <w:shd w:val="clear" w:color="auto" w:fill="FFFFFF"/>
        </w:rPr>
        <w:t>aqueous or organic solvents. Nianwu Lu’s</w:t>
      </w:r>
      <w:r w:rsidRPr="002A6C5A">
        <w:rPr>
          <w:spacing w:val="2"/>
        </w:rPr>
        <w:t xml:space="preserve"> </w:t>
      </w:r>
      <w:r w:rsidRPr="002A6C5A">
        <w:rPr>
          <w:spacing w:val="2"/>
          <w:shd w:val="clear" w:color="auto" w:fill="FFFFFF"/>
        </w:rPr>
        <w:t xml:space="preserve">group </w:t>
      </w:r>
      <w:r w:rsidRPr="002A6C5A">
        <w:rPr>
          <w:spacing w:val="2"/>
          <w:lang w:eastAsia="en-IN" w:bidi="ar-SA"/>
        </w:rPr>
        <w:t>created magnetic</w:t>
      </w:r>
      <w:r w:rsidRPr="002A6C5A">
        <w:rPr>
          <w:lang w:eastAsia="en-IN" w:bidi="ar-SA"/>
        </w:rPr>
        <w:t xml:space="preserve"> </w:t>
      </w:r>
      <w:r w:rsidRPr="002A6C5A">
        <w:rPr>
          <w:spacing w:val="4"/>
          <w:lang w:eastAsia="en-IN" w:bidi="ar-SA"/>
        </w:rPr>
        <w:t>CoFe</w:t>
      </w:r>
      <w:r w:rsidRPr="002A6C5A">
        <w:rPr>
          <w:spacing w:val="4"/>
          <w:vertAlign w:val="subscript"/>
          <w:lang w:eastAsia="en-IN" w:bidi="ar-SA"/>
        </w:rPr>
        <w:t>2</w:t>
      </w:r>
      <w:r w:rsidRPr="002A6C5A">
        <w:rPr>
          <w:spacing w:val="4"/>
          <w:lang w:eastAsia="en-IN" w:bidi="ar-SA"/>
        </w:rPr>
        <w:t>O</w:t>
      </w:r>
      <w:r w:rsidRPr="002A6C5A">
        <w:rPr>
          <w:spacing w:val="4"/>
          <w:vertAlign w:val="subscript"/>
          <w:lang w:eastAsia="en-IN" w:bidi="ar-SA"/>
        </w:rPr>
        <w:t>4</w:t>
      </w:r>
      <w:r w:rsidRPr="002A6C5A">
        <w:rPr>
          <w:spacing w:val="4"/>
          <w:lang w:eastAsia="en-IN" w:bidi="ar-SA"/>
        </w:rPr>
        <w:t>-functionalized graphene sheets (CoFe</w:t>
      </w:r>
      <w:r w:rsidRPr="002A6C5A">
        <w:rPr>
          <w:spacing w:val="4"/>
          <w:vertAlign w:val="subscript"/>
          <w:lang w:eastAsia="en-IN" w:bidi="ar-SA"/>
        </w:rPr>
        <w:t>2</w:t>
      </w:r>
      <w:r w:rsidRPr="002A6C5A">
        <w:rPr>
          <w:spacing w:val="4"/>
          <w:lang w:eastAsia="en-IN" w:bidi="ar-SA"/>
        </w:rPr>
        <w:t>O</w:t>
      </w:r>
      <w:r w:rsidRPr="002A6C5A">
        <w:rPr>
          <w:spacing w:val="4"/>
          <w:vertAlign w:val="subscript"/>
          <w:lang w:eastAsia="en-IN" w:bidi="ar-SA"/>
        </w:rPr>
        <w:t>4</w:t>
      </w:r>
      <w:r w:rsidRPr="002A6C5A">
        <w:rPr>
          <w:spacing w:val="4"/>
          <w:lang w:eastAsia="en-IN" w:bidi="ar-SA"/>
        </w:rPr>
        <w:t>–FGS) nano-</w:t>
      </w:r>
      <w:r w:rsidRPr="002A6C5A">
        <w:rPr>
          <w:spacing w:val="-2"/>
          <w:lang w:eastAsia="en-IN" w:bidi="ar-SA"/>
        </w:rPr>
        <w:t>composites by hydrothermally treating inorganic salts and thermally</w:t>
      </w:r>
      <w:r w:rsidRPr="002A6C5A">
        <w:rPr>
          <w:lang w:eastAsia="en-IN" w:bidi="ar-SA"/>
        </w:rPr>
        <w:t xml:space="preserve"> </w:t>
      </w:r>
      <w:r w:rsidRPr="002A6C5A">
        <w:rPr>
          <w:spacing w:val="-6"/>
          <w:lang w:eastAsia="en-IN" w:bidi="ar-SA"/>
        </w:rPr>
        <w:t>sandblasted graphene sheets. Cobalt ferrite nanoparticles with diameters</w:t>
      </w:r>
      <w:r w:rsidRPr="002A6C5A">
        <w:rPr>
          <w:lang w:eastAsia="en-IN" w:bidi="ar-SA"/>
        </w:rPr>
        <w:t xml:space="preserve"> </w:t>
      </w:r>
      <w:r w:rsidRPr="002A6C5A">
        <w:rPr>
          <w:spacing w:val="2"/>
          <w:lang w:eastAsia="en-IN" w:bidi="ar-SA"/>
        </w:rPr>
        <w:t>ranging from 10 nm to 40 nm are evenly distributed over graphene</w:t>
      </w:r>
      <w:r w:rsidRPr="002A6C5A">
        <w:rPr>
          <w:lang w:eastAsia="en-IN" w:bidi="ar-SA"/>
        </w:rPr>
        <w:t xml:space="preserve"> s</w:t>
      </w:r>
      <w:r w:rsidRPr="002A6C5A">
        <w:rPr>
          <w:spacing w:val="-2"/>
          <w:lang w:eastAsia="en-IN" w:bidi="ar-SA"/>
        </w:rPr>
        <w:t xml:space="preserve">heets. </w:t>
      </w:r>
      <w:r w:rsidRPr="002A6C5A">
        <w:rPr>
          <w:spacing w:val="-2"/>
          <w:lang w:val="en-IN" w:bidi="ar-SA"/>
        </w:rPr>
        <w:t xml:space="preserve">The </w:t>
      </w:r>
      <w:r w:rsidRPr="002A6C5A">
        <w:rPr>
          <w:spacing w:val="-2"/>
          <w:lang w:eastAsia="en-IN" w:bidi="ar-SA"/>
        </w:rPr>
        <w:t>CoFe</w:t>
      </w:r>
      <w:r w:rsidRPr="002A6C5A">
        <w:rPr>
          <w:spacing w:val="-2"/>
          <w:vertAlign w:val="subscript"/>
          <w:lang w:eastAsia="en-IN" w:bidi="ar-SA"/>
        </w:rPr>
        <w:t>2</w:t>
      </w:r>
      <w:r w:rsidRPr="002A6C5A">
        <w:rPr>
          <w:spacing w:val="-2"/>
          <w:lang w:eastAsia="en-IN" w:bidi="ar-SA"/>
        </w:rPr>
        <w:t>O</w:t>
      </w:r>
      <w:r w:rsidRPr="002A6C5A">
        <w:rPr>
          <w:spacing w:val="-2"/>
          <w:vertAlign w:val="subscript"/>
          <w:lang w:eastAsia="en-IN" w:bidi="ar-SA"/>
        </w:rPr>
        <w:t>4</w:t>
      </w:r>
      <w:r w:rsidRPr="002A6C5A">
        <w:rPr>
          <w:spacing w:val="-2"/>
          <w:lang w:eastAsia="en-IN" w:bidi="ar-SA"/>
        </w:rPr>
        <w:t>-</w:t>
      </w:r>
      <w:r w:rsidRPr="002A6C5A">
        <w:rPr>
          <w:spacing w:val="-2"/>
          <w:lang w:val="en-IN" w:bidi="ar-SA"/>
        </w:rPr>
        <w:t>functionalized graphene sheets (</w:t>
      </w:r>
      <w:r w:rsidRPr="002A6C5A">
        <w:rPr>
          <w:spacing w:val="-2"/>
          <w:lang w:eastAsia="en-IN" w:bidi="ar-SA"/>
        </w:rPr>
        <w:t>CoFe</w:t>
      </w:r>
      <w:r w:rsidRPr="002A6C5A">
        <w:rPr>
          <w:spacing w:val="-2"/>
          <w:vertAlign w:val="subscript"/>
          <w:lang w:eastAsia="en-IN" w:bidi="ar-SA"/>
        </w:rPr>
        <w:t>2</w:t>
      </w:r>
      <w:r w:rsidRPr="002A6C5A">
        <w:rPr>
          <w:spacing w:val="-2"/>
          <w:lang w:eastAsia="en-IN" w:bidi="ar-SA"/>
        </w:rPr>
        <w:t>O</w:t>
      </w:r>
      <w:r w:rsidRPr="002A6C5A">
        <w:rPr>
          <w:spacing w:val="-2"/>
          <w:vertAlign w:val="subscript"/>
          <w:lang w:eastAsia="en-IN" w:bidi="ar-SA"/>
        </w:rPr>
        <w:t>4</w:t>
      </w:r>
      <w:r w:rsidRPr="002A6C5A">
        <w:rPr>
          <w:spacing w:val="-2"/>
          <w:lang w:eastAsia="en-IN" w:bidi="ar-SA"/>
        </w:rPr>
        <w:t>-</w:t>
      </w:r>
      <w:r w:rsidRPr="002A6C5A">
        <w:rPr>
          <w:spacing w:val="-2"/>
          <w:lang w:val="en-IN" w:bidi="ar-SA"/>
        </w:rPr>
        <w:t>FGS)</w:t>
      </w:r>
      <w:r w:rsidRPr="002A6C5A">
        <w:rPr>
          <w:lang w:val="en-IN" w:bidi="ar-SA"/>
        </w:rPr>
        <w:t xml:space="preserve"> </w:t>
      </w:r>
      <w:r w:rsidRPr="002A6C5A">
        <w:rPr>
          <w:spacing w:val="-2"/>
          <w:lang w:val="en-IN" w:bidi="ar-SA"/>
        </w:rPr>
        <w:t>nanocomposites exhibit a saturation magnetization of approximately</w:t>
      </w:r>
      <w:r w:rsidRPr="002A6C5A">
        <w:rPr>
          <w:lang w:val="en-IN" w:bidi="ar-SA"/>
        </w:rPr>
        <w:t xml:space="preserve"> </w:t>
      </w:r>
      <w:r w:rsidRPr="002A6C5A">
        <w:rPr>
          <w:spacing w:val="-4"/>
          <w:lang w:val="en-IN" w:bidi="ar-SA"/>
        </w:rPr>
        <w:t>69.50 emu∙g</w:t>
      </w:r>
      <w:r w:rsidRPr="002A6C5A">
        <w:rPr>
          <w:spacing w:val="-4"/>
          <w:vertAlign w:val="superscript"/>
          <w:lang w:val="en-IN" w:bidi="ar-SA"/>
        </w:rPr>
        <w:t xml:space="preserve">‒1 </w:t>
      </w:r>
      <w:r w:rsidRPr="002A6C5A">
        <w:rPr>
          <w:spacing w:val="-4"/>
          <w:lang w:val="en-IN" w:bidi="ar-SA"/>
        </w:rPr>
        <w:fldChar w:fldCharType="begin" w:fldLock="1"/>
      </w:r>
      <w:r w:rsidRPr="002A6C5A">
        <w:rPr>
          <w:spacing w:val="-4"/>
          <w:lang w:val="en-IN" w:bidi="ar-SA"/>
        </w:rPr>
        <w:instrText>ADDIN CSL_CITATION { "citationItems" : [ { "id" : "ITEM-1", "itemData" : { "DOI" : "10.1016/j.jssc.2011.01.014", "abstract" : "Magnetic CoFe2O4-functionalized graphene sheets (CoFe2O4FGS) nanocomposites have been synthesized by hydrothermal treatment of inorganic salts and thermal exfoliated graphene sheets. Scanning electron microscopy (SEM) and transmission electron microscopy (TEM) observations show that cobalt ferrite nanoparticles with sizes of 1040 nm are well dispersed on graphene sheets. OH- was recognized as a tie to integrate the inorganic salts with the graphene sheets, which made reaction started and developed on the surface of graphene sheets and formed cobalt ferrite nanoparticles on graphene sheets. The adsorption kinetics investigation revealed that the adsorption of methyl orange from aqueous solution over the as-prepared CoFe2O4FGS nanocomposites followed pseudo-second-order kinetic model and the adsorption capacity was examined as high as 71.54 mg g-1. The combination of the superior adsorption of FGS and the magnetic properties of CoFe2O4 nanoparticles can be used as a powerful separation tool to deal with water pollution. \u00a9 2011 Published by Elsevier Inc.", "author" : [ { "dropping-particle" : "", "family" : "Li  Mingbo Chang, Xiaofeng Ji, Guangbin Lu, Hongling Xue, Luping Pan, Lijia Cao, Jieming", "given" : "Nianwu Zheng", "non-dropping-particle" : "", "parse-names" : false, "suffix" : "" } ], "container-title" : "Journal of Solid State Chemistry", "id" : "ITEM-1", "issue" : "4", "issued" : { "date-parts" : [ [ "2011" ] ] }, "page" : "953-958", "title" : "Preparation of magnetic CoFe2O4-functionalized graphene sheets via a facile hydrothermal method and their adsorption properties", "type" : "article-journal", "volume" : "184" }, "uris" : [ "http://www.mendeley.com/documents/?uuid=fbe8d7e8-4a16-4b9e-b5fa-27edd7a18a8b" ] } ], "mendeley" : { "formattedCitation" : "[104]", "plainTextFormattedCitation" : "[104]", "previouslyFormattedCitation" : "[104]" }, "properties" : { "noteIndex" : 0 }, "schema" : "https://github.com/citation-style-language/schema/raw/master/csl-citation.json" }</w:instrText>
      </w:r>
      <w:r w:rsidRPr="002A6C5A">
        <w:rPr>
          <w:spacing w:val="-4"/>
          <w:lang w:val="en-IN" w:bidi="ar-SA"/>
        </w:rPr>
        <w:fldChar w:fldCharType="separate"/>
      </w:r>
      <w:r w:rsidRPr="002A6C5A">
        <w:rPr>
          <w:spacing w:val="-4"/>
          <w:lang w:val="en-IN" w:bidi="ar-SA"/>
        </w:rPr>
        <w:t>[104]</w:t>
      </w:r>
      <w:r w:rsidRPr="002A6C5A">
        <w:rPr>
          <w:spacing w:val="-4"/>
          <w:lang w:val="en-IN" w:bidi="ar-SA"/>
        </w:rPr>
        <w:fldChar w:fldCharType="end"/>
      </w:r>
      <w:r w:rsidRPr="002A6C5A">
        <w:rPr>
          <w:spacing w:val="-4"/>
          <w:lang w:val="en-IN" w:bidi="ar-SA"/>
        </w:rPr>
        <w:t xml:space="preserve">. </w:t>
      </w:r>
      <w:r w:rsidRPr="002A6C5A">
        <w:rPr>
          <w:spacing w:val="-4"/>
        </w:rPr>
        <w:t xml:space="preserve">Mohan’s group </w:t>
      </w:r>
      <w:r w:rsidRPr="002A6C5A">
        <w:rPr>
          <w:spacing w:val="-4"/>
          <w:shd w:val="clear" w:color="auto" w:fill="FFFFFF"/>
        </w:rPr>
        <w:t xml:space="preserve">prepared </w:t>
      </w:r>
      <w:r w:rsidRPr="002A6C5A">
        <w:rPr>
          <w:spacing w:val="-4"/>
          <w:lang w:eastAsia="en-IN" w:bidi="ar-SA"/>
        </w:rPr>
        <w:t>magnetite (Fe</w:t>
      </w:r>
      <w:r w:rsidRPr="002A6C5A">
        <w:rPr>
          <w:spacing w:val="-4"/>
          <w:vertAlign w:val="subscript"/>
          <w:lang w:eastAsia="en-IN" w:bidi="ar-SA"/>
        </w:rPr>
        <w:t>3</w:t>
      </w:r>
      <w:r w:rsidRPr="002A6C5A">
        <w:rPr>
          <w:spacing w:val="-4"/>
          <w:lang w:eastAsia="en-IN" w:bidi="ar-SA"/>
        </w:rPr>
        <w:t>O</w:t>
      </w:r>
      <w:r w:rsidRPr="002A6C5A">
        <w:rPr>
          <w:spacing w:val="-4"/>
          <w:vertAlign w:val="subscript"/>
          <w:lang w:eastAsia="en-IN" w:bidi="ar-SA"/>
        </w:rPr>
        <w:t>4</w:t>
      </w:r>
      <w:r w:rsidRPr="002A6C5A">
        <w:rPr>
          <w:spacing w:val="-4"/>
          <w:lang w:eastAsia="en-IN" w:bidi="ar-SA"/>
        </w:rPr>
        <w:t>) nano</w:t>
      </w:r>
      <w:r w:rsidRPr="002A6C5A">
        <w:rPr>
          <w:lang w:eastAsia="en-IN" w:bidi="ar-SA"/>
        </w:rPr>
        <w:t>-</w:t>
      </w:r>
      <w:r w:rsidRPr="002A6C5A">
        <w:rPr>
          <w:spacing w:val="-4"/>
          <w:lang w:eastAsia="en-IN" w:bidi="ar-SA"/>
        </w:rPr>
        <w:t>particles supported on graphene, charcoal, or SBA-15 using a straight-forward solid-state grinding method followed by a heat treatment. The</w:t>
      </w:r>
      <w:r w:rsidRPr="002A6C5A">
        <w:rPr>
          <w:lang w:eastAsia="en-IN" w:bidi="ar-SA"/>
        </w:rPr>
        <w:t xml:space="preserve"> </w:t>
      </w:r>
      <w:r w:rsidRPr="002A6C5A">
        <w:rPr>
          <w:spacing w:val="-4"/>
          <w:lang w:eastAsia="en-IN" w:bidi="ar-SA"/>
        </w:rPr>
        <w:t>Fe</w:t>
      </w:r>
      <w:r w:rsidRPr="002A6C5A">
        <w:rPr>
          <w:spacing w:val="-4"/>
          <w:vertAlign w:val="subscript"/>
          <w:lang w:eastAsia="en-IN" w:bidi="ar-SA"/>
        </w:rPr>
        <w:t>3</w:t>
      </w:r>
      <w:r w:rsidRPr="002A6C5A">
        <w:rPr>
          <w:spacing w:val="-4"/>
          <w:lang w:eastAsia="en-IN" w:bidi="ar-SA"/>
        </w:rPr>
        <w:t>O</w:t>
      </w:r>
      <w:r w:rsidRPr="002A6C5A">
        <w:rPr>
          <w:spacing w:val="-4"/>
          <w:vertAlign w:val="subscript"/>
          <w:lang w:eastAsia="en-IN" w:bidi="ar-SA"/>
        </w:rPr>
        <w:t xml:space="preserve">4 </w:t>
      </w:r>
      <w:r w:rsidRPr="002A6C5A">
        <w:rPr>
          <w:spacing w:val="-4"/>
          <w:lang w:eastAsia="en-IN" w:bidi="ar-SA"/>
        </w:rPr>
        <w:t>NPs supported on activated charcoal demonstrated high catalytic activity and provided good yields of the alkynyl selenide product in the</w:t>
      </w:r>
      <w:r w:rsidRPr="002A6C5A">
        <w:rPr>
          <w:lang w:eastAsia="en-IN" w:bidi="ar-SA"/>
        </w:rPr>
        <w:t xml:space="preserve"> cross-coupling reaction of diphenyl diselenide and alkynes through activation of C‒H and Se‒Se bonds under environmentally friendly </w:t>
      </w:r>
      <w:r w:rsidRPr="002A6C5A">
        <w:rPr>
          <w:spacing w:val="-4"/>
          <w:lang w:eastAsia="en-IN" w:bidi="ar-SA"/>
        </w:rPr>
        <w:t>conditions, outperforming conventional copper-based catalysts to effect</w:t>
      </w:r>
      <w:r w:rsidRPr="002A6C5A">
        <w:rPr>
          <w:lang w:eastAsia="en-IN" w:bidi="ar-SA"/>
        </w:rPr>
        <w:t xml:space="preserve"> the same organic transformation </w:t>
      </w:r>
      <w:r w:rsidRPr="002A6C5A">
        <w:rPr>
          <w:lang w:eastAsia="en-IN" w:bidi="ar-SA"/>
        </w:rPr>
        <w:fldChar w:fldCharType="begin" w:fldLock="1"/>
      </w:r>
      <w:r w:rsidRPr="002A6C5A">
        <w:rPr>
          <w:lang w:eastAsia="en-IN" w:bidi="ar-SA"/>
        </w:rPr>
        <w:instrText>ADDIN CSL_CITATION { "citationItems" : [ { "id" : "ITEM-1", "itemData" : { "DOI" : "10.1002/cctc.201600280", "abstract" : "Magnetite (Fe3O4) nanoparticles supported on charcoal, graphene, or SBA-15 were prepared by a simple solid-state grinding technique and subsequent thermal treatment. The Fe3O4 nanoparticles supported on activated charcoal exhibited high catalytic activity and furnished good yields of the alkynyl selenide product in the cross-coupling reaction of diphenyl diselenide and alkynes through activation of C\u2212H and Se\u2212Se bonds under ecofriendly conditions, surpassing traditional copper-based catalysts to effect the same organic transformation.", "author" : [ { "dropping-particle" : "", "family" : "Mohan  Ji Chan Park, Kang Hyun", "given" : "Balaji Park", "non-dropping-particle" : "", "parse-names" : false, "suffix" : "" } ], "container-title" : "ChemCatChem", "id" : "ITEM-1", "issue" : "14", "issued" : { "date-parts" : [ [ "2016" ] ] }, "page" : "2345-2350", "publisher" : "Wiley Blackwell", "title" : "Mechanochemical Synthesis of Active Magnetite Nanoparticles Supported on Charcoal for Facile Synthesis of Alkynyl Selenides by C\u2212H Activation", "type" : "article-journal", "volume" : "8" }, "uris" : [ "http://www.mendeley.com/documents/?uuid=8f22c256-4d4e-42c8-8d9d-88b67af7712c" ] }, { "id" : "ITEM-2", "itemData" : { "DOI" : "10.1111/j.1750-3841.2008.00688.x", "abstract" : "A cosurfactant-free O/W microemulsion composed of oil, a mixture of hydrophilic and hydrophobic surfactants, and water has been developed using food-grade components as a nutrient delivery system. We started our investigation to monitor the phase behavior of this system based on a hydrophilic surfactant (Tween 80). From a phase diagram, the weight ratio of 5.4:33.8:60.8 = oil:surfactant:water was selected as a combination ratio for the O/W microemulsion system. We also investigated the combination effect of different hydrophobic surfactants to Tween 80 on microemulsion formation. Use of hydrophobic surfactants with Tween 80 produced smaller droplets than Tween 80 alone. Rheological studies showed that all microemulsions followed shear-thinning behavior. The turbidity of microemulsions did not change after accelerated stability tests, indicating that this microemulsion system was stable under the given harsh conditions. When docosahexaenoic acid (DHA) oil was applied to this microemulsion system, the particle size and the turbidity were not significantly changed. Dilution with a different aqueous medium, either water or acidic fluid, did not significantly change the microemulsion turbidity. DHA oil incorporated in microemulsion showed higher oxidation stability than free DHA oil. \u00a9 2008 Institute of Food Technologists.", "author" : [ { "dropping-particle" : "", "family" : "Cho  S. Bae, E. K. Mok, C. K. Park, J.", "given" : "Y H Kim", "non-dropping-particle" : "", "parse-names" : false, "suffix" : "" } ], "container-title" : "Journal of Food Science", "id" : "ITEM-2", "issue" : "3", "issued" : { "date-parts" : [ [ "2008" ] ] }, "page" : "1-7", "title" : "Formulation of a cosurfactant-free O/W microemulsion using nonionic surfactant mixtures", "type" : "article-journal", "volume" : "73" }, "uris" : [ "http://www.mendeley.com/documents/?uuid=5463f972-7dd1-48dc-a139-b65f9e7e55b1" ] } ], "mendeley" : { "formattedCitation" : "[91], [105]", "plainTextFormattedCitation" : "[91], [105]", "previouslyFormattedCitation" : "[91], [105]" }, "properties" : { "noteIndex" : 0 }, "schema" : "https://github.com/citation-style-language/schema/raw/master/csl-citation.json" }</w:instrText>
      </w:r>
      <w:r w:rsidRPr="002A6C5A">
        <w:rPr>
          <w:lang w:eastAsia="en-IN" w:bidi="ar-SA"/>
        </w:rPr>
        <w:fldChar w:fldCharType="separate"/>
      </w:r>
      <w:r w:rsidRPr="002A6C5A">
        <w:rPr>
          <w:lang w:eastAsia="en-IN" w:bidi="ar-SA"/>
        </w:rPr>
        <w:t>[91,105]</w:t>
      </w:r>
      <w:r w:rsidRPr="002A6C5A">
        <w:rPr>
          <w:lang w:eastAsia="en-IN" w:bidi="ar-SA"/>
        </w:rPr>
        <w:fldChar w:fldCharType="end"/>
      </w:r>
      <w:r w:rsidRPr="002A6C5A">
        <w:rPr>
          <w:lang w:eastAsia="en-IN" w:bidi="ar-SA"/>
        </w:rPr>
        <w:t>.</w:t>
      </w:r>
    </w:p>
    <w:p w14:paraId="15522F6E" w14:textId="77777777" w:rsidR="00941FF5" w:rsidRPr="002A6C5A" w:rsidRDefault="00941FF5" w:rsidP="00941FF5">
      <w:pPr>
        <w:pStyle w:val="JMMM-Content"/>
        <w:spacing w:line="240" w:lineRule="auto"/>
        <w:rPr>
          <w:lang w:eastAsia="en-IN" w:bidi="ar-SA"/>
        </w:rPr>
      </w:pPr>
    </w:p>
    <w:p w14:paraId="0CF23E18" w14:textId="77777777" w:rsidR="00941FF5" w:rsidRPr="002A6C5A" w:rsidRDefault="00941FF5" w:rsidP="00941FF5">
      <w:pPr>
        <w:pStyle w:val="JMMM-Content"/>
        <w:rPr>
          <w:spacing w:val="4"/>
          <w:u w:val="single"/>
        </w:rPr>
      </w:pPr>
      <w:r w:rsidRPr="002A6C5A">
        <w:rPr>
          <w:spacing w:val="4"/>
          <w:u w:val="single"/>
        </w:rPr>
        <w:t>Microemulsion method for synthesizing charcoal supported magnetic nanoparticles</w:t>
      </w:r>
    </w:p>
    <w:p w14:paraId="4444DBDC" w14:textId="77777777" w:rsidR="00941FF5" w:rsidRPr="002A6C5A" w:rsidRDefault="00941FF5" w:rsidP="00941FF5">
      <w:pPr>
        <w:pStyle w:val="JMMM-Content"/>
        <w:spacing w:line="240" w:lineRule="auto"/>
      </w:pPr>
    </w:p>
    <w:p w14:paraId="20B36928" w14:textId="77777777" w:rsidR="00941FF5" w:rsidRPr="002A6C5A" w:rsidRDefault="00941FF5" w:rsidP="00941FF5">
      <w:pPr>
        <w:pStyle w:val="JMMM-Content"/>
        <w:rPr>
          <w:shd w:val="clear" w:color="auto" w:fill="FFFFFF"/>
        </w:rPr>
      </w:pPr>
      <w:r w:rsidRPr="002A6C5A">
        <w:rPr>
          <w:shd w:val="clear" w:color="auto" w:fill="FFFFFF"/>
        </w:rPr>
        <w:t xml:space="preserve">In this method, a microemulsion system consisting of water, oil, </w:t>
      </w:r>
      <w:r w:rsidRPr="002A6C5A">
        <w:rPr>
          <w:spacing w:val="-4"/>
          <w:shd w:val="clear" w:color="auto" w:fill="FFFFFF"/>
        </w:rPr>
        <w:t>surfactant, and co-surfactant is prepared. Iron precursors are dissolv</w:t>
      </w:r>
      <w:r w:rsidRPr="002A6C5A">
        <w:rPr>
          <w:shd w:val="clear" w:color="auto" w:fill="FFFFFF"/>
        </w:rPr>
        <w:t xml:space="preserve">ed in the aqueous phase, while charcoal nanoparticles are dispersed in </w:t>
      </w:r>
      <w:r w:rsidRPr="002A6C5A">
        <w:rPr>
          <w:spacing w:val="-2"/>
          <w:shd w:val="clear" w:color="auto" w:fill="FFFFFF"/>
        </w:rPr>
        <w:t>the oil phase. Under controlled conditions, the two phases are mixed,</w:t>
      </w:r>
      <w:r w:rsidRPr="002A6C5A">
        <w:rPr>
          <w:shd w:val="clear" w:color="auto" w:fill="FFFFFF"/>
        </w:rPr>
        <w:t xml:space="preserve"> </w:t>
      </w:r>
      <w:r w:rsidRPr="002A6C5A">
        <w:rPr>
          <w:spacing w:val="-2"/>
          <w:shd w:val="clear" w:color="auto" w:fill="FFFFFF"/>
        </w:rPr>
        <w:t>leading to the formation of magnetic nanoparticles within the micro-</w:t>
      </w:r>
      <w:r w:rsidRPr="002A6C5A">
        <w:rPr>
          <w:spacing w:val="2"/>
          <w:shd w:val="clear" w:color="auto" w:fill="FFFFFF"/>
        </w:rPr>
        <w:t>emulsion droplets</w:t>
      </w:r>
      <w:r w:rsidRPr="002A6C5A">
        <w:rPr>
          <w:spacing w:val="2"/>
        </w:rPr>
        <w:t xml:space="preserve"> </w:t>
      </w:r>
      <w:r w:rsidRPr="002A6C5A">
        <w:rPr>
          <w:spacing w:val="2"/>
        </w:rPr>
        <w:fldChar w:fldCharType="begin" w:fldLock="1"/>
      </w:r>
      <w:r w:rsidRPr="002A6C5A">
        <w:rPr>
          <w:spacing w:val="2"/>
        </w:rPr>
        <w:instrText>ADDIN CSL_CITATION { "citationItems" : [ { "id" : "ITEM-1", "itemData" : { "DOI" : "10.1016/j.arabjc.2021.103301", "abstract" : "Iron oxide-based magnetic nanocomposites have been interesting materials for a wide range of applications in various fields of environment, energy, industries, and medicals. The formation of iron oxide-based magnetic nanocomposites is varied and tuneable referred to their purposes. This paper presents the reviews of the development of magnetic iron oxide nanocomposites by several synthesis method and materials. The highlight is focused on various method for controlling size, magnetization, and the nanoparticles distribution within solid support such as mesoporous silica, clay, graphene, carbon, and zeolite. The role of synthesis method on the magnetic properties and other characteristics as the function of various parameters such as iron content, synthesis condition such as pH, dispersion method, and the presence of intensification are summarized. Furthermore, future perspective for development is also highlighted.", "author" : [ { "dropping-particle" : "", "family" : "Is Fatimah  Septian P. Yudha", "given" : "Ganjar Fadillah", "non-dropping-particle" : "", "parse-names" : false, "suffix" : "" } ], "container-title" : "Arabian Journal of Chemistry", "id" : "ITEM-1", "issue" : "8", "issued" : { "date-parts" : [ [ "2021" ] ] }, "page" : "1-22", "publisher" : "Elsevier B.V.", "title" : "Synthesis of iron-based magnetic nanocomposites: A review", "type" : "article", "volume" : "14" }, "uris" : [ "http://www.mendeley.com/documents/?uuid=06436aa5-79f4-4440-9811-bff74144923b" ] } ], "mendeley" : { "formattedCitation" : "[106]", "plainTextFormattedCitation" : "[106]", "previouslyFormattedCitation" : "[106]" }, "properties" : { "noteIndex" : 0 }, "schema" : "https://github.com/citation-style-language/schema/raw/master/csl-citation.json" }</w:instrText>
      </w:r>
      <w:r w:rsidRPr="002A6C5A">
        <w:rPr>
          <w:spacing w:val="2"/>
        </w:rPr>
        <w:fldChar w:fldCharType="separate"/>
      </w:r>
      <w:r w:rsidRPr="002A6C5A">
        <w:rPr>
          <w:spacing w:val="2"/>
        </w:rPr>
        <w:t>[106]</w:t>
      </w:r>
      <w:r w:rsidRPr="002A6C5A">
        <w:rPr>
          <w:spacing w:val="2"/>
        </w:rPr>
        <w:fldChar w:fldCharType="end"/>
      </w:r>
      <w:r w:rsidRPr="002A6C5A">
        <w:rPr>
          <w:spacing w:val="2"/>
          <w:shd w:val="clear" w:color="auto" w:fill="FFFFFF"/>
        </w:rPr>
        <w:t xml:space="preserve">. Upon heating or chemical treatment, the </w:t>
      </w:r>
      <w:r w:rsidRPr="002A6C5A">
        <w:rPr>
          <w:spacing w:val="-4"/>
        </w:rPr>
        <w:t xml:space="preserve">MNPs </w:t>
      </w:r>
      <w:r w:rsidRPr="002A6C5A">
        <w:rPr>
          <w:spacing w:val="-4"/>
          <w:shd w:val="clear" w:color="auto" w:fill="FFFFFF"/>
        </w:rPr>
        <w:t>coated with surfactant molecules are deposited onto the surface</w:t>
      </w:r>
      <w:r w:rsidRPr="002A6C5A">
        <w:rPr>
          <w:shd w:val="clear" w:color="auto" w:fill="FFFFFF"/>
        </w:rPr>
        <w:t xml:space="preserve"> of charcoal nanoparticles. This method offers excellent control over particle size and mono dispersity and can be scaled up for industrial production</w:t>
      </w:r>
      <w:r w:rsidRPr="002A6C5A">
        <w:t xml:space="preserve"> </w:t>
      </w:r>
      <w:r w:rsidRPr="002A6C5A">
        <w:fldChar w:fldCharType="begin" w:fldLock="1"/>
      </w:r>
      <w:r w:rsidRPr="002A6C5A">
        <w:instrText>ADDIN CSL_CITATION { "citationItems" : [ { "id" : "ITEM-1", "itemData" : { "DOI" : "10.1155/2012/435873", "ISSN" : "16874110", "abstract" : "Nanofluids, the fluid suspensions of nanomaterials, have shown many interesting properties, and the distinctive features offer unprecedented potential for many applications. This paper summarizes the recent progress on the study of nanofluids, such as the preparation methods, the evaluation methods for the stability of nanofluids, and the ways to enhance the stability for nanofluids, the stability mechanisms of nanofluids, and presents the broad range of current and future applications in various fields including energy and mechanical and biomedical fields. At last, the paper identifies the opportunities for future research.", "author" : [ { "dropping-particle" : "", "family" : "Yu", "given" : "Wei", "non-dropping-particle" : "", "parse-names" : false, "suffix" : "" }, { "dropping-particle" : "", "family" : "Xie", "given" : "Huaqing", "non-dropping-particle" : "", "parse-names" : false, "suffix" : "" } ], "container-title" : "Journal of Nanomaterials", "id" : "ITEM-1", "issued" : { "date-parts" : [ [ "2012" ] ] }, "title" : "A review on nanofluids: Preparation, stability mechanisms, and applications", "type" : "article-journal", "volume" : "2012" }, "uris" : [ "http://www.mendeley.com/documents/?uuid=1fbbdd7c-b00c-4d07-82c8-94eac3fa5172" ] } ], "mendeley" : { "formattedCitation" : "[107]", "plainTextFormattedCitation" : "[107]", "previouslyFormattedCitation" : "[107]" }, "properties" : { "noteIndex" : 0 }, "schema" : "https://github.com/citation-style-language/schema/raw/master/csl-citation.json" }</w:instrText>
      </w:r>
      <w:r w:rsidRPr="002A6C5A">
        <w:fldChar w:fldCharType="separate"/>
      </w:r>
      <w:r w:rsidRPr="002A6C5A">
        <w:t>[107]</w:t>
      </w:r>
      <w:r w:rsidRPr="002A6C5A">
        <w:fldChar w:fldCharType="end"/>
      </w:r>
      <w:r w:rsidRPr="002A6C5A">
        <w:rPr>
          <w:shd w:val="clear" w:color="auto" w:fill="FFFFFF"/>
        </w:rPr>
        <w:t>.</w:t>
      </w:r>
    </w:p>
    <w:p w14:paraId="7FF83DF1" w14:textId="77777777" w:rsidR="00941FF5" w:rsidRPr="002A6C5A" w:rsidRDefault="00941FF5" w:rsidP="00941FF5">
      <w:pPr>
        <w:pStyle w:val="JMMM-Content"/>
        <w:spacing w:line="240" w:lineRule="auto"/>
        <w:rPr>
          <w:shd w:val="clear" w:color="auto" w:fill="FFFFFF"/>
        </w:rPr>
      </w:pPr>
    </w:p>
    <w:p w14:paraId="69B7CFD8" w14:textId="77777777" w:rsidR="00941FF5" w:rsidRPr="002A6C5A" w:rsidRDefault="00941FF5" w:rsidP="00941FF5">
      <w:pPr>
        <w:pStyle w:val="JMMM-Content"/>
        <w:rPr>
          <w:u w:val="single"/>
        </w:rPr>
      </w:pPr>
      <w:r w:rsidRPr="002A6C5A">
        <w:rPr>
          <w:iCs/>
          <w:spacing w:val="2"/>
          <w:u w:val="single"/>
        </w:rPr>
        <w:t>In-situ</w:t>
      </w:r>
      <w:r w:rsidRPr="002A6C5A">
        <w:rPr>
          <w:spacing w:val="2"/>
          <w:u w:val="single"/>
        </w:rPr>
        <w:t xml:space="preserve"> reduction method for synthesizing charcoal supported</w:t>
      </w:r>
      <w:r w:rsidRPr="002A6C5A">
        <w:rPr>
          <w:u w:val="single"/>
        </w:rPr>
        <w:t xml:space="preserve"> magnetic nanoparticles</w:t>
      </w:r>
    </w:p>
    <w:p w14:paraId="4BAD751F" w14:textId="77777777" w:rsidR="00941FF5" w:rsidRPr="002A6C5A" w:rsidRDefault="00941FF5" w:rsidP="00941FF5">
      <w:pPr>
        <w:pStyle w:val="JMMM-Content"/>
        <w:spacing w:line="240" w:lineRule="auto"/>
        <w:rPr>
          <w:shd w:val="clear" w:color="auto" w:fill="FFFFFF"/>
        </w:rPr>
      </w:pPr>
    </w:p>
    <w:p w14:paraId="5873166E" w14:textId="77777777" w:rsidR="00941FF5" w:rsidRPr="002A6C5A" w:rsidRDefault="00941FF5" w:rsidP="00941FF5">
      <w:pPr>
        <w:pStyle w:val="JMMM-Content"/>
        <w:rPr>
          <w:spacing w:val="-4"/>
          <w:lang w:eastAsia="en-IN" w:bidi="ar-SA"/>
        </w:rPr>
      </w:pPr>
      <w:r w:rsidRPr="002A6C5A">
        <w:rPr>
          <w:spacing w:val="-4"/>
          <w:shd w:val="clear" w:color="auto" w:fill="FFFFFF"/>
        </w:rPr>
        <w:t xml:space="preserve">In this approach, iron(II) or iron(III) chloride precursors are directly reduced in the presence of charcoal NPs to form </w:t>
      </w:r>
      <w:r w:rsidRPr="002A6C5A">
        <w:rPr>
          <w:spacing w:val="-4"/>
        </w:rPr>
        <w:t xml:space="preserve">MNPs </w:t>
      </w:r>
      <w:r w:rsidRPr="002A6C5A">
        <w:rPr>
          <w:spacing w:val="-4"/>
          <w:shd w:val="clear" w:color="auto" w:fill="FFFFFF"/>
        </w:rPr>
        <w:t>on the surface</w:t>
      </w:r>
      <w:r w:rsidRPr="002A6C5A">
        <w:rPr>
          <w:shd w:val="clear" w:color="auto" w:fill="FFFFFF"/>
        </w:rPr>
        <w:t xml:space="preserve"> of charcoal. This can be achieved through various reducing agents, </w:t>
      </w:r>
      <w:r w:rsidRPr="002A6C5A">
        <w:rPr>
          <w:spacing w:val="-6"/>
          <w:shd w:val="clear" w:color="auto" w:fill="FFFFFF"/>
        </w:rPr>
        <w:t>such as sodium borohydride or hydrazine, under mild reaction conditions</w:t>
      </w:r>
      <w:r w:rsidRPr="002A6C5A">
        <w:t xml:space="preserve"> </w:t>
      </w:r>
      <w:r w:rsidRPr="002A6C5A">
        <w:rPr>
          <w:spacing w:val="-2"/>
        </w:rPr>
        <w:fldChar w:fldCharType="begin" w:fldLock="1"/>
      </w:r>
      <w:r w:rsidRPr="002A6C5A">
        <w:rPr>
          <w:spacing w:val="-2"/>
        </w:rPr>
        <w:instrText>ADDIN CSL_CITATION { "citationItems" : [ { "id" : "ITEM-1", "itemData" : { "DOI" : "10.1515/gps-2020-0031", "abstract" : "Metal nanoparticles (MNPs) and metal oxide nanoparticles (MONPs) are used in numerous fields. The new nano-based entities are being strongly generated and incorporated into everyday personal care products, cosmetics, medicines, drug delivery, and clothing to impact industrial and manufacturing sectors, which means that nanomaterials commercialization and nano-assisted device will continuously grow. They can be prepared by many methods such as green synthesis and the conventional chemical synthesis methods. Green synthesis includes infinite accession to produce MNPs and MONPs with demanding properties. The structure-function relationships between nanomaterials and key information for life cycle evaluation lead to the production of high execution nanoscale materials that are gentle and environmentally friendly. Majority of plants have features as sustainable and renewable suppliers compared with microbes and enzymes, as they have the ability to pick up almost 75% of the light energy and transform it into chemical energy, contain chemicals like antioxidants and sugars, and play fundamental roles in the manufacture of nanoparticles. Plants considered the main factory for the green synthesis of MNPs and MONPs, and until now, different plant species have been used to study this, but the determined conditions should be taken into consideration to execute this preparation. In this study, we focus on the biosynthesis procedures to synthesize MNPs and MONPs, including comparison between green synthesis and the classical chemistry methods as well as the several new orientation of green synthesis of nanoparticles from different plant parts, especially plant leaf extracts. Plants with reducing compounds is the preferred choice for the synthesis of noble metals - metal ions can be reduced to the corresponding metals in the absence of any other chemicals under microwave irradiation conditions using benign solvent, water. Noble metals such as gold (Au), silver (Ag), platinum (Pt), and palladium (Pd) and other metals such as copper (Cu) and nickel (Ni), which are characterized by their optical, electronic, mechanical, magnetic, and chemical properties, leading to different technological applications. Plants with numerous reducing agents are suitable candidates for the manufacture of noble MNPs. The main purpose of this research is to give a background on green nanotechnology prospective evolution, pertinent concerns appeared related to the green synthesis of metal and m\u2026", "author" : [ { "dropping-particle" : "El", "family" : "Shafey", "given" : "Asmaa Mohamed", "non-dropping-particle" : "", "parse-names" : false, "suffix" : "" } ], "container-title" : "Green Processing and Synthesis", "id" : "ITEM-1", "issue" : "1", "issued" : { "date-parts" : [ [ "2020" ] ] }, "page" : "304-339", "publisher" : "De Gruyter Open Ltd", "title" : "Green synthesis of metal and metal oxide nanoparticles from plant leaf extracts and their applications: A review", "type" : "article", "volume" : "9" }, "uris" : [ "http://www.mendeley.com/documents/?uuid=ddc4dad1-ead7-4066-963a-7c2469d4a78a" ] } ], "mendeley" : { "formattedCitation" : "[108]", "plainTextFormattedCitation" : "[108]", "previouslyFormattedCitation" : "[108]" }, "properties" : { "noteIndex" : 0 }, "schema" : "https://github.com/citation-style-language/schema/raw/master/csl-citation.json" }</w:instrText>
      </w:r>
      <w:r w:rsidRPr="002A6C5A">
        <w:rPr>
          <w:spacing w:val="-2"/>
        </w:rPr>
        <w:fldChar w:fldCharType="separate"/>
      </w:r>
      <w:r w:rsidRPr="002A6C5A">
        <w:rPr>
          <w:spacing w:val="-2"/>
        </w:rPr>
        <w:t>[108]</w:t>
      </w:r>
      <w:r w:rsidRPr="002A6C5A">
        <w:rPr>
          <w:spacing w:val="-2"/>
        </w:rPr>
        <w:fldChar w:fldCharType="end"/>
      </w:r>
      <w:r w:rsidRPr="002A6C5A">
        <w:rPr>
          <w:spacing w:val="-2"/>
          <w:shd w:val="clear" w:color="auto" w:fill="FFFFFF"/>
        </w:rPr>
        <w:t>. The in-situ reduction method offers simplicity and control ove</w:t>
      </w:r>
      <w:r w:rsidRPr="002A6C5A">
        <w:rPr>
          <w:shd w:val="clear" w:color="auto" w:fill="FFFFFF"/>
        </w:rPr>
        <w:t xml:space="preserve">r </w:t>
      </w:r>
      <w:r w:rsidRPr="002A6C5A">
        <w:rPr>
          <w:spacing w:val="-2"/>
          <w:shd w:val="clear" w:color="auto" w:fill="FFFFFF"/>
        </w:rPr>
        <w:t>nanoparticle size and distribution and can be performed in aqueous or</w:t>
      </w:r>
      <w:r w:rsidRPr="002A6C5A">
        <w:rPr>
          <w:shd w:val="clear" w:color="auto" w:fill="FFFFFF"/>
        </w:rPr>
        <w:t xml:space="preserve"> </w:t>
      </w:r>
      <w:r w:rsidRPr="002A6C5A">
        <w:rPr>
          <w:spacing w:val="-4"/>
          <w:shd w:val="clear" w:color="auto" w:fill="FFFFFF"/>
        </w:rPr>
        <w:t>non-aqueous solvents</w:t>
      </w:r>
      <w:r w:rsidRPr="002A6C5A">
        <w:rPr>
          <w:spacing w:val="-4"/>
        </w:rPr>
        <w:t xml:space="preserve"> </w:t>
      </w:r>
      <w:r w:rsidRPr="002A6C5A">
        <w:rPr>
          <w:spacing w:val="-4"/>
        </w:rPr>
        <w:fldChar w:fldCharType="begin" w:fldLock="1"/>
      </w:r>
      <w:r w:rsidRPr="002A6C5A">
        <w:rPr>
          <w:spacing w:val="-4"/>
        </w:rPr>
        <w:instrText>ADDIN CSL_CITATION { "citationItems" : [ { "id" : "ITEM-1", "itemData" : { "DOI" : "10.1016/B978-0-08-101975-7.00005-1", "ISBN" : "9780081019757", "abstract" : "This chapter deals with the synthesis of nanoparticles, and the synthesis and fabrication of nanocomposites\u2014metal, ceramic, and polymeric. Various methods used to synthesize nanoparticles, such as coprecipitation, hydrothermal synthesis, inert gas condensation, ion sputtering scattering, microemulsion, microwave, pulse laser ablation, sol-gel, sonochemical, spark discharge, template synthesis, and biological synthesis, will be described. The synthesis of metal nanocomposites includes spray pyrolysis, liquid infiltration, the rapid solidification process, high-energy ball milling, chemical vapor deposition, physical vapor deposition, and chemical processes\u2014sol-gel and colloidal. The synthesis of ceramic nanocomposites includes the powder process, polymer precursor process, and the sol-gel process. Finally, the fabrication of polymer nanocomposites includes intercalation, in situ intercalative polymerization, melt intercalation, template synthesis, mixing, in situ polymerization, and the sol-gel process. A summary with perspective concludes the chapter.", "author" : [ { "dropping-particle" : "", "family" : "Rane  Krishnan Abitha, V. K. Thomas, Sabu", "given" : "Ajay Vasudeo Kanny", "non-dropping-particle" : "", "parse-names" : false, "suffix" : "" } ], "container-title" : "Synthesis of Inorganic Nanomaterials: Advances and Key Technologies", "id" : "ITEM-1", "issued" : { "date-parts" : [ [ "2018" ] ] }, "page" : "121-139", "publisher" : "Elsevier", "title" : "Methods for Synthesis of Nanoparticles and Fabrication of Nanocomposites", "type" : "chapter" }, "uris" : [ "http://www.mendeley.com/documents/?uuid=cfcc1982-703c-430c-8b2d-f9dfac8be3c8" ] } ], "mendeley" : { "formattedCitation" : "[109]", "plainTextFormattedCitation" : "[109]", "previouslyFormattedCitation" : "[109]" }, "properties" : { "noteIndex" : 0 }, "schema" : "https://github.com/citation-style-language/schema/raw/master/csl-citation.json" }</w:instrText>
      </w:r>
      <w:r w:rsidRPr="002A6C5A">
        <w:rPr>
          <w:spacing w:val="-4"/>
        </w:rPr>
        <w:fldChar w:fldCharType="separate"/>
      </w:r>
      <w:r w:rsidRPr="002A6C5A">
        <w:rPr>
          <w:spacing w:val="-4"/>
        </w:rPr>
        <w:t>[109]</w:t>
      </w:r>
      <w:r w:rsidRPr="002A6C5A">
        <w:rPr>
          <w:spacing w:val="-4"/>
        </w:rPr>
        <w:fldChar w:fldCharType="end"/>
      </w:r>
      <w:r w:rsidRPr="002A6C5A">
        <w:rPr>
          <w:spacing w:val="-4"/>
          <w:shd w:val="clear" w:color="auto" w:fill="FFFFFF"/>
        </w:rPr>
        <w:t xml:space="preserve">. Yi Zhang’s group </w:t>
      </w:r>
      <w:r w:rsidRPr="002A6C5A">
        <w:rPr>
          <w:spacing w:val="-4"/>
          <w:lang w:eastAsia="en-IN" w:bidi="ar-SA"/>
        </w:rPr>
        <w:t>prepared magnetic bio-</w:t>
      </w:r>
      <w:r w:rsidRPr="002A6C5A">
        <w:rPr>
          <w:spacing w:val="-4"/>
          <w:lang w:eastAsia="en-IN" w:bidi="ar-SA"/>
        </w:rPr>
        <w:t xml:space="preserve">nanoparticles to measure hydroquinone and adhered to the carbon paste </w:t>
      </w:r>
      <w:r w:rsidRPr="002A6C5A">
        <w:rPr>
          <w:spacing w:val="-6"/>
          <w:lang w:eastAsia="en-IN" w:bidi="ar-SA"/>
        </w:rPr>
        <w:t>electrode surface using a permanent magnet. The immobilization matrix</w:t>
      </w:r>
      <w:r w:rsidRPr="002A6C5A">
        <w:rPr>
          <w:lang w:eastAsia="en-IN" w:bidi="ar-SA"/>
        </w:rPr>
        <w:t xml:space="preserve"> </w:t>
      </w:r>
      <w:r w:rsidRPr="002A6C5A">
        <w:rPr>
          <w:spacing w:val="-4"/>
          <w:lang w:eastAsia="en-IN" w:bidi="ar-SA"/>
        </w:rPr>
        <w:t xml:space="preserve">offered a favourable milieu for laccase to maintain its bioactivity </w:t>
      </w:r>
      <w:r w:rsidRPr="002A6C5A">
        <w:rPr>
          <w:spacing w:val="-4"/>
          <w:lang w:eastAsia="en-IN" w:bidi="ar-SA"/>
        </w:rPr>
        <w:fldChar w:fldCharType="begin" w:fldLock="1"/>
      </w:r>
      <w:r w:rsidRPr="002A6C5A">
        <w:rPr>
          <w:spacing w:val="-4"/>
          <w:lang w:eastAsia="en-IN" w:bidi="ar-SA"/>
        </w:rPr>
        <w:instrText>ADDIN CSL_CITATION { "citationItems" : [ { "id" : "ITEM-1", "itemData" : { "DOI" : "10.1016/j.bios.2006.09.030", "abstract" : "A hydroquinone biosensor was developed and used to determine hydroquinone concentration in compost extracts based on the immobilization of laccase on the surface of modified magnetic core-shell (Fe3O4-SiO2) nanoparticles. Laccase was covalently immobilized on the magnetic nanoparticles by glutaraldehyde, which was modified with amino groups on its surface. The obtained magnetic bio-nanoparticles were attached to the surface of carbon paste electrode with the aid of a permanent magnet to determine hydroquinone. A good microenvironment for retaining the bioactivity of laccase was provided by the immobilization matrix. The linear range for hydroquinone determination was 1 \u00d7 10-7 to 1.375 \u00d7 10-4 M, with a detection limit of 1.5 \u00d7 10-8 M. The current reached 95% of the steady-state current within about 60 s. Hydroquinone concentration in compost extracts was determined by laccase biosensor and HPLC, the results of the two methods were approximately the same. \u00a9 2006 Elsevier B.V. All rights reserved.", "author" : [ { "dropping-particle" : "", "family" : "Zhang  Zeng, Guang Ming, Tang, Lin, Huang, Dan Lian, Jiang, Xiao Yun, Chen, Yao Ning", "given" : "Yi", "non-dropping-particle" : "", "parse-names" : false, "suffix" : "" } ], "container-title" : "Biosensors and Bioelectronics", "id" : "ITEM-1", "issue" : "9-10", "issued" : { "date-parts" : [ [ "2007" ] ] }, "page" : "2121-2126", "title" : "A hydroquinone biosensor using modified core-shell magnetic nanoparticles supported on carbon paste electrode", "type" : "article-journal", "volume" : "22" }, "uris" : [ "http://www.mendeley.com/documents/?uuid=a2f57678-aed2-4487-8670-ff6076f11a29" ] } ], "mendeley" : { "formattedCitation" : "[110]", "plainTextFormattedCitation" : "[110]", "previouslyFormattedCitation" : "[110]" }, "properties" : { "noteIndex" : 0 }, "schema" : "https://github.com/citation-style-language/schema/raw/master/csl-citation.json" }</w:instrText>
      </w:r>
      <w:r w:rsidRPr="002A6C5A">
        <w:rPr>
          <w:spacing w:val="-4"/>
          <w:lang w:eastAsia="en-IN" w:bidi="ar-SA"/>
        </w:rPr>
        <w:fldChar w:fldCharType="separate"/>
      </w:r>
      <w:r w:rsidRPr="002A6C5A">
        <w:rPr>
          <w:spacing w:val="-4"/>
          <w:lang w:eastAsia="en-IN" w:bidi="ar-SA"/>
        </w:rPr>
        <w:t>[110]</w:t>
      </w:r>
      <w:r w:rsidRPr="002A6C5A">
        <w:rPr>
          <w:spacing w:val="-4"/>
          <w:lang w:eastAsia="en-IN" w:bidi="ar-SA"/>
        </w:rPr>
        <w:fldChar w:fldCharType="end"/>
      </w:r>
      <w:r w:rsidRPr="002A6C5A">
        <w:rPr>
          <w:spacing w:val="-4"/>
          <w:lang w:eastAsia="en-IN" w:bidi="ar-SA"/>
        </w:rPr>
        <w:t>.</w:t>
      </w:r>
    </w:p>
    <w:p w14:paraId="52305094" w14:textId="77777777" w:rsidR="00941FF5" w:rsidRPr="002A6C5A" w:rsidRDefault="00941FF5" w:rsidP="00941FF5">
      <w:pPr>
        <w:pStyle w:val="JMMM-Content"/>
        <w:spacing w:line="240" w:lineRule="auto"/>
        <w:rPr>
          <w:lang w:eastAsia="en-IN" w:bidi="ar-SA"/>
        </w:rPr>
      </w:pPr>
    </w:p>
    <w:p w14:paraId="229016B5" w14:textId="77777777" w:rsidR="00941FF5" w:rsidRPr="002A6C5A" w:rsidRDefault="00941FF5" w:rsidP="00941FF5">
      <w:pPr>
        <w:pStyle w:val="JMMM-Content"/>
        <w:rPr>
          <w:u w:val="single"/>
          <w:shd w:val="clear" w:color="auto" w:fill="FFFFFF"/>
        </w:rPr>
      </w:pPr>
      <w:r w:rsidRPr="002A6C5A">
        <w:rPr>
          <w:u w:val="single"/>
          <w:shd w:val="clear" w:color="auto" w:fill="FFFFFF"/>
        </w:rPr>
        <w:t xml:space="preserve">Concluding remarks </w:t>
      </w:r>
    </w:p>
    <w:p w14:paraId="0CC3E889" w14:textId="77777777" w:rsidR="00941FF5" w:rsidRPr="002A6C5A" w:rsidRDefault="00941FF5" w:rsidP="00941FF5">
      <w:pPr>
        <w:pStyle w:val="JMMM-Content"/>
        <w:spacing w:line="240" w:lineRule="auto"/>
        <w:rPr>
          <w:shd w:val="clear" w:color="auto" w:fill="FFFFFF"/>
        </w:rPr>
      </w:pPr>
    </w:p>
    <w:p w14:paraId="52BC8DE2" w14:textId="77777777" w:rsidR="00941FF5" w:rsidRPr="002A6C5A" w:rsidRDefault="00941FF5" w:rsidP="00941FF5">
      <w:pPr>
        <w:pStyle w:val="JMMM-Content"/>
        <w:rPr>
          <w:lang w:val="en-IN"/>
        </w:rPr>
      </w:pPr>
      <w:r w:rsidRPr="002A6C5A">
        <w:rPr>
          <w:spacing w:val="2"/>
        </w:rPr>
        <w:t>The coprecipitation method emerges as the optimal choice for</w:t>
      </w:r>
      <w:r w:rsidRPr="002A6C5A">
        <w:t xml:space="preserve"> </w:t>
      </w:r>
      <w:r w:rsidRPr="002A6C5A">
        <w:rPr>
          <w:spacing w:val="2"/>
        </w:rPr>
        <w:t>synthesizing charcoal supported magnetic nanoparticles (MNPs</w:t>
      </w:r>
      <w:r w:rsidRPr="002A6C5A">
        <w:t xml:space="preserve">). </w:t>
      </w:r>
      <w:r w:rsidRPr="002A6C5A">
        <w:rPr>
          <w:spacing w:val="-4"/>
        </w:rPr>
        <w:t>This versatile method involves the simultaneous precipitation of nano-</w:t>
      </w:r>
      <w:r w:rsidRPr="002A6C5A">
        <w:rPr>
          <w:spacing w:val="2"/>
        </w:rPr>
        <w:t xml:space="preserve">particles onto charcoal substrates in a single step, making it highly </w:t>
      </w:r>
      <w:r w:rsidRPr="002A6C5A">
        <w:rPr>
          <w:spacing w:val="-4"/>
        </w:rPr>
        <w:t>cost-effective and suitable for scalable production. By adjusting critical</w:t>
      </w:r>
      <w:r w:rsidRPr="002A6C5A">
        <w:t xml:space="preserve"> </w:t>
      </w:r>
      <w:r w:rsidRPr="002A6C5A">
        <w:rPr>
          <w:spacing w:val="-4"/>
        </w:rPr>
        <w:t>parameters such as temperature, pH, and precursor concentrations, the</w:t>
      </w:r>
      <w:r w:rsidRPr="002A6C5A">
        <w:rPr>
          <w:spacing w:val="4"/>
        </w:rPr>
        <w:t xml:space="preserve"> </w:t>
      </w:r>
      <w:r w:rsidRPr="002A6C5A">
        <w:rPr>
          <w:spacing w:val="-6"/>
        </w:rPr>
        <w:t>coprecipitation method enables precise control over the size, morphology</w:t>
      </w:r>
      <w:r w:rsidRPr="002A6C5A">
        <w:rPr>
          <w:spacing w:val="-2"/>
        </w:rPr>
        <w:t xml:space="preserve">, </w:t>
      </w:r>
      <w:r w:rsidRPr="002A6C5A">
        <w:rPr>
          <w:spacing w:val="2"/>
        </w:rPr>
        <w:t>and composition of the synthesized nanoparticles. Such control is crucial for tailoring the properties of charcoal-supported MNPs to</w:t>
      </w:r>
      <w:r w:rsidRPr="002A6C5A">
        <w:t xml:space="preserve"> </w:t>
      </w:r>
      <w:r w:rsidRPr="002A6C5A">
        <w:rPr>
          <w:spacing w:val="-2"/>
        </w:rPr>
        <w:t>meet specific application requirements, spanning from environmental</w:t>
      </w:r>
      <w:r w:rsidRPr="002A6C5A">
        <w:t xml:space="preserve"> remediation to catalysis and biomedical applications </w:t>
      </w:r>
      <w:r w:rsidRPr="002A6C5A">
        <w:fldChar w:fldCharType="begin" w:fldLock="1"/>
      </w:r>
      <w:r w:rsidRPr="002A6C5A">
        <w:instrText>ADDIN CSL_CITATION { "citationItems" : [ { "id" : "ITEM-1", "itemData" : { "DOI" : "10.1007/s44371-025-00203-1", "ISSN" : "3005-1193", "abstract" : "Increasing environmental pollution crisis due to toxic pollutants such as heavy metals, synthetic dyes, and hazardous waste necessitates the urgent establishment of environmentally benign and sustainable remediation technologies. This review summarizes recent advances in the biosynthesis of metallic nanoparticles (BMNPs) application of green pathways involving biological agents such as plants, bacteria, fungi, and enzymes. These biogenic nanoparticles have superior physicochemical characteristics such as high surface area, stability, reactivity, and catalytic activity, making them extremely effective in contaminant degradation, adsorption, and sequestration. We elucidate the basic principles and mechanisms of biosynthesis, emphasising the contributions of varied biological agents towards metal ion reduction and stabilization into nanoparticles. Further their applications in controlling environmental pollution, such as removal of heavy metals (mercury ions, Hg2\u207a), degradation of dyes (methylene blue), and decontamination of toxic gases (nitrogen oxides, NO\u2093) has been illustrated in detail. Additionally, critical analysis of the environmental fate, ecotoxicity, and regulatory issues of biogenic nanoparticles, as well as toxicity assessment methods has been carried out. It also highlights the recent development on nanoparticle functionalization and nanocomposite synthesis to extend their reactivity and stability. Despite promising outcomes, challenges such as scalability, control over nanoparticle properties, variability in biological sources and the need for a complete understanding of ecotoxicological behaviour still remains unresolved. To address this gap, integrating biosynthesis with advanced engineering tools and real-time monitoring technologies becomes very crucial. Such integration pivots on the incorporation of green nanotechnology into conventional remediation techniques. It further emphasizes the necessity of regulatory framework, standardized protocol, and interdisciplinary collaboration to facilitate the transition of these green nanomaterials from laboratory to widespread field application. Such a holistic approach offers sustainable solution to address global environmental challenges and achieving effective environmental restoration and pollution management.", "author" : [ { "dropping-particle" : "", "family" : "Nain", "given" : "Ritu", "non-dropping-particle" : "", "parse-names" : false, "suffix" : "" }, { "dropping-particle" : "", "family" : "Patel", "given" : "Hardik", "non-dropping-particle" : "", "parse-names" : false, "suffix" : "" }, { "dropping-particle" : "", "family" : "Chahar", "given" : "Monika", "non-dropping-particle" : "", "parse-names" : false, "suffix" : "" }, { "dropping-particle" : "", "family" : "Kumar", "given" : "Sushil", "non-dropping-particle" : "", "parse-names" : false, "suffix" : "" }, { "dropping-particle" : "", "family" : "Rohilla", "given" : "Deepak", "non-dropping-particle" : "", "parse-names" : false, "suffix" : "" }, { "dropping-particle" : "", "family" : "Pal", "given" : "Manas", "non-dropping-particle" : "", "parse-names" : false, "suffix" : "" } ], "container-title" : "Discover Chemistry", "id" : "ITEM-1", "issue" : "1", "issued" : { "date-parts" : [ [ "2025" ] ] }, "page" : "124", "title" : "Biosynthesized metallic nanoparticles for sustainable environmental remediation: mechanisms, applications, and future perspectives", "type" : "article-journal", "volume" : "2" }, "uris" : [ "http://www.mendeley.com/documents/?uuid=4bb9eeb9-a4b3-4ddf-b3c7-3620f2605c09" ] } ], "mendeley" : { "formattedCitation" : "[111]", "plainTextFormattedCitation" : "[111]", "previouslyFormattedCitation" : "[111]" }, "properties" : { "noteIndex" : 0 }, "schema" : "https://github.com/citation-style-language/schema/raw/master/csl-citation.json" }</w:instrText>
      </w:r>
      <w:r w:rsidRPr="002A6C5A">
        <w:fldChar w:fldCharType="separate"/>
      </w:r>
      <w:r w:rsidRPr="002A6C5A">
        <w:t>[111]</w:t>
      </w:r>
      <w:r w:rsidRPr="002A6C5A">
        <w:fldChar w:fldCharType="end"/>
      </w:r>
      <w:r w:rsidRPr="002A6C5A">
        <w:t>.</w:t>
      </w:r>
    </w:p>
    <w:p w14:paraId="269C0732" w14:textId="77777777" w:rsidR="00941FF5" w:rsidRPr="002A6C5A" w:rsidRDefault="00941FF5" w:rsidP="00941FF5">
      <w:pPr>
        <w:pStyle w:val="JMMM-Content"/>
        <w:rPr>
          <w:lang w:val="en-IN"/>
        </w:rPr>
      </w:pPr>
      <w:r w:rsidRPr="002A6C5A">
        <w:rPr>
          <w:spacing w:val="-6"/>
        </w:rPr>
        <w:t>In comparison to alternative synthesis approaches, the coprecipitation</w:t>
      </w:r>
      <w:r w:rsidRPr="002A6C5A">
        <w:t xml:space="preserve"> </w:t>
      </w:r>
      <w:r w:rsidRPr="002A6C5A">
        <w:rPr>
          <w:spacing w:val="-6"/>
        </w:rPr>
        <w:t>method offers distinct advantages. Its simplicity and efficiency facilitate</w:t>
      </w:r>
      <w:r w:rsidRPr="002A6C5A">
        <w:t xml:space="preserve"> </w:t>
      </w:r>
      <w:r w:rsidRPr="002A6C5A">
        <w:rPr>
          <w:spacing w:val="-2"/>
        </w:rPr>
        <w:t>economical production without the need for complex post-treatment</w:t>
      </w:r>
      <w:r w:rsidRPr="002A6C5A">
        <w:t xml:space="preserve"> </w:t>
      </w:r>
      <w:r w:rsidRPr="002A6C5A">
        <w:rPr>
          <w:spacing w:val="2"/>
        </w:rPr>
        <w:t>steps. This method's ability to accommodate a wide range of nano</w:t>
      </w:r>
      <w:r w:rsidRPr="002A6C5A">
        <w:t>-</w:t>
      </w:r>
      <w:r w:rsidRPr="002A6C5A">
        <w:rPr>
          <w:spacing w:val="-4"/>
        </w:rPr>
        <w:t>particle precursors (</w:t>
      </w:r>
      <w:r w:rsidRPr="002A6C5A">
        <w:rPr>
          <w:i/>
          <w:iCs/>
          <w:spacing w:val="-4"/>
        </w:rPr>
        <w:t>e.g.</w:t>
      </w:r>
      <w:r w:rsidRPr="002A6C5A">
        <w:rPr>
          <w:spacing w:val="-4"/>
        </w:rPr>
        <w:t>, metal, metal oxide, carbon-based) and charcoal</w:t>
      </w:r>
      <w:r w:rsidRPr="002A6C5A">
        <w:t xml:space="preserve"> </w:t>
      </w:r>
      <w:r w:rsidRPr="002A6C5A">
        <w:rPr>
          <w:spacing w:val="-2"/>
        </w:rPr>
        <w:t>substrates (</w:t>
      </w:r>
      <w:r w:rsidRPr="002A6C5A">
        <w:rPr>
          <w:i/>
          <w:iCs/>
          <w:spacing w:val="-2"/>
        </w:rPr>
        <w:t>e.g.</w:t>
      </w:r>
      <w:r w:rsidRPr="002A6C5A">
        <w:rPr>
          <w:spacing w:val="-2"/>
        </w:rPr>
        <w:t>, activated carbon, biochar) underscores its versatility</w:t>
      </w:r>
      <w:r w:rsidRPr="002A6C5A">
        <w:t xml:space="preserve"> </w:t>
      </w:r>
      <w:r w:rsidRPr="002A6C5A">
        <w:rPr>
          <w:spacing w:val="2"/>
        </w:rPr>
        <w:t>in producing diverse types of MNPs with tailored functionalities</w:t>
      </w:r>
      <w:r w:rsidRPr="002A6C5A">
        <w:t xml:space="preserve">. </w:t>
      </w:r>
      <w:r w:rsidRPr="002A6C5A">
        <w:rPr>
          <w:spacing w:val="2"/>
        </w:rPr>
        <w:t>This versatility is particularly advantageous in applications whe</w:t>
      </w:r>
      <w:r w:rsidRPr="002A6C5A">
        <w:t xml:space="preserve">re </w:t>
      </w:r>
      <w:r w:rsidRPr="002A6C5A">
        <w:rPr>
          <w:spacing w:val="-2"/>
        </w:rPr>
        <w:t>the choice of nanoparticle material and support substrate significantly</w:t>
      </w:r>
      <w:r w:rsidRPr="002A6C5A">
        <w:t xml:space="preserve"> impacts performance and stability.</w:t>
      </w:r>
    </w:p>
    <w:p w14:paraId="4ACCD8D0" w14:textId="77777777" w:rsidR="00941FF5" w:rsidRPr="002A6C5A" w:rsidRDefault="00941FF5" w:rsidP="00941FF5">
      <w:pPr>
        <w:pStyle w:val="JMMM-Content"/>
        <w:rPr>
          <w:lang w:val="en-IN"/>
        </w:rPr>
      </w:pPr>
      <w:r w:rsidRPr="002A6C5A">
        <w:t xml:space="preserve">The selection of charcoal as a support material further enhances the properties of MNPs synthesized </w:t>
      </w:r>
      <w:r w:rsidRPr="002A6C5A">
        <w:rPr>
          <w:i/>
          <w:iCs/>
        </w:rPr>
        <w:t>via</w:t>
      </w:r>
      <w:r w:rsidRPr="002A6C5A">
        <w:t xml:space="preserve"> coprecipitation. Charcoal's high surface area and porous structure provide ample sites for nano-p</w:t>
      </w:r>
      <w:r w:rsidRPr="002A6C5A">
        <w:rPr>
          <w:spacing w:val="-4"/>
        </w:rPr>
        <w:t>article anchoring and subsequent functionalization. This characteristic</w:t>
      </w:r>
      <w:r w:rsidRPr="002A6C5A">
        <w:t xml:space="preserve"> </w:t>
      </w:r>
      <w:r w:rsidRPr="002A6C5A">
        <w:rPr>
          <w:spacing w:val="2"/>
        </w:rPr>
        <w:t>makes charcoal-supported MNPs highly effective in applications</w:t>
      </w:r>
      <w:r w:rsidRPr="002A6C5A">
        <w:t xml:space="preserve"> </w:t>
      </w:r>
      <w:r w:rsidRPr="002A6C5A">
        <w:rPr>
          <w:spacing w:val="-2"/>
        </w:rPr>
        <w:t>such as water purification, gas adsorption, and sensing technologies,</w:t>
      </w:r>
      <w:r w:rsidRPr="002A6C5A">
        <w:t xml:space="preserve"> where surface area and reactivity are critical.</w:t>
      </w:r>
    </w:p>
    <w:p w14:paraId="2FA680A0" w14:textId="77777777" w:rsidR="00941FF5" w:rsidRPr="002A6C5A" w:rsidRDefault="00941FF5" w:rsidP="00941FF5">
      <w:pPr>
        <w:pStyle w:val="JMMM-Content"/>
      </w:pPr>
      <w:r w:rsidRPr="002A6C5A">
        <w:rPr>
          <w:spacing w:val="-6"/>
        </w:rPr>
        <w:t xml:space="preserve">In summary, the coprecipitation method stands out for its versatility, </w:t>
      </w:r>
      <w:r w:rsidRPr="002A6C5A">
        <w:t xml:space="preserve">cost-effectiveness, and ability to tailor nanoparticle characteristics </w:t>
      </w:r>
      <w:r w:rsidRPr="002A6C5A">
        <w:rPr>
          <w:spacing w:val="-4"/>
        </w:rPr>
        <w:t>through straightforward parameter adjustments. Coupled with charcoal</w:t>
      </w:r>
      <w:r w:rsidRPr="002A6C5A">
        <w:t xml:space="preserve"> </w:t>
      </w:r>
      <w:r w:rsidRPr="002A6C5A">
        <w:rPr>
          <w:spacing w:val="2"/>
        </w:rPr>
        <w:t>as a support substrate, this method offers a promising pathway for</w:t>
      </w:r>
      <w:r w:rsidRPr="002A6C5A">
        <w:t xml:space="preserve"> </w:t>
      </w:r>
      <w:r w:rsidRPr="002A6C5A">
        <w:rPr>
          <w:spacing w:val="8"/>
        </w:rPr>
        <w:t>developing advanced magnetic nanomaterials with enhanced</w:t>
      </w:r>
      <w:r w:rsidRPr="002A6C5A">
        <w:t xml:space="preserve"> </w:t>
      </w:r>
      <w:r w:rsidRPr="002A6C5A">
        <w:rPr>
          <w:spacing w:val="4"/>
        </w:rPr>
        <w:t>functionalities, poised to address a wide range of environmental,</w:t>
      </w:r>
      <w:r w:rsidRPr="002A6C5A">
        <w:rPr>
          <w:spacing w:val="2"/>
        </w:rPr>
        <w:t xml:space="preserve"> </w:t>
      </w:r>
      <w:r w:rsidRPr="002A6C5A">
        <w:t>industrial, and biomedical challenges.</w:t>
      </w:r>
    </w:p>
    <w:p w14:paraId="21A14488" w14:textId="77777777" w:rsidR="00941FF5" w:rsidRPr="002A6C5A" w:rsidRDefault="00941FF5" w:rsidP="00941FF5">
      <w:pPr>
        <w:pStyle w:val="JMMM-Content"/>
        <w:spacing w:line="240" w:lineRule="auto"/>
        <w:rPr>
          <w:lang w:val="en-IN"/>
        </w:rPr>
      </w:pPr>
    </w:p>
    <w:p w14:paraId="42CED70B" w14:textId="77777777" w:rsidR="00941FF5" w:rsidRPr="002A6C5A" w:rsidRDefault="00941FF5" w:rsidP="00941FF5">
      <w:pPr>
        <w:pStyle w:val="JMMM-Heading2"/>
        <w:rPr>
          <w:rFonts w:ascii="Times New Roman Bold" w:hAnsi="Times New Roman Bold"/>
          <w:spacing w:val="6"/>
          <w:shd w:val="clear" w:color="auto" w:fill="FFFFFF"/>
        </w:rPr>
      </w:pPr>
      <w:r w:rsidRPr="002A6C5A">
        <w:rPr>
          <w:lang w:eastAsia="zh-CN"/>
        </w:rPr>
        <w:t xml:space="preserve">3.5 </w:t>
      </w:r>
      <w:r w:rsidRPr="002A6C5A">
        <w:rPr>
          <w:lang w:eastAsia="zh-CN"/>
        </w:rPr>
        <w:tab/>
      </w:r>
      <w:r w:rsidRPr="002A6C5A">
        <w:rPr>
          <w:rFonts w:ascii="Times New Roman Bold" w:hAnsi="Times New Roman Bold"/>
          <w:iCs/>
          <w:spacing w:val="6"/>
        </w:rPr>
        <w:t>β</w:t>
      </w:r>
      <w:r w:rsidRPr="002A6C5A">
        <w:rPr>
          <w:rFonts w:ascii="Times New Roman Bold" w:hAnsi="Times New Roman Bold"/>
          <w:spacing w:val="6"/>
        </w:rPr>
        <w:t xml:space="preserve">-Cyclodextrin </w:t>
      </w:r>
      <w:r w:rsidRPr="002A6C5A">
        <w:rPr>
          <w:rFonts w:ascii="Times New Roman Bold" w:hAnsi="Times New Roman Bold"/>
          <w:spacing w:val="6"/>
          <w:shd w:val="clear" w:color="auto" w:fill="FFFFFF"/>
        </w:rPr>
        <w:t>as support material for magnetic nanoparticles</w:t>
      </w:r>
    </w:p>
    <w:p w14:paraId="141C9F55" w14:textId="77777777" w:rsidR="00941FF5" w:rsidRPr="002A6C5A" w:rsidRDefault="00941FF5" w:rsidP="00941FF5">
      <w:pPr>
        <w:pStyle w:val="JMMM-Content"/>
        <w:spacing w:line="240" w:lineRule="auto"/>
      </w:pPr>
    </w:p>
    <w:p w14:paraId="643FBCCB" w14:textId="77777777" w:rsidR="00EA479F" w:rsidRPr="002A6C5A" w:rsidRDefault="00941FF5" w:rsidP="00941FF5">
      <w:pPr>
        <w:pStyle w:val="JMMM-Content"/>
        <w:sectPr w:rsidR="00EA479F" w:rsidRPr="002A6C5A" w:rsidSect="00941FF5">
          <w:type w:val="continuous"/>
          <w:pgSz w:w="11906" w:h="16838" w:code="9"/>
          <w:pgMar w:top="1418" w:right="991" w:bottom="1418" w:left="992" w:header="709" w:footer="709" w:gutter="0"/>
          <w:cols w:num="2" w:space="284"/>
          <w:docGrid w:linePitch="360"/>
        </w:sectPr>
      </w:pPr>
      <w:r w:rsidRPr="002A6C5A">
        <w:rPr>
          <w:i/>
          <w:iCs/>
          <w:spacing w:val="-2"/>
        </w:rPr>
        <w:t>β</w:t>
      </w:r>
      <w:r w:rsidRPr="002A6C5A">
        <w:rPr>
          <w:spacing w:val="-2"/>
        </w:rPr>
        <w:t>-</w:t>
      </w:r>
      <w:r w:rsidRPr="002A6C5A">
        <w:rPr>
          <w:spacing w:val="-2"/>
          <w:shd w:val="clear" w:color="auto" w:fill="FFFFFF"/>
        </w:rPr>
        <w:t xml:space="preserve">cyclodextrin </w:t>
      </w:r>
      <w:r w:rsidRPr="002A6C5A">
        <w:rPr>
          <w:spacing w:val="-2"/>
          <w:lang w:eastAsia="en-IN" w:bidi="ar-SA"/>
        </w:rPr>
        <w:t>(</w:t>
      </w:r>
      <w:r w:rsidRPr="002A6C5A">
        <w:rPr>
          <w:i/>
          <w:iCs/>
          <w:spacing w:val="-2"/>
          <w:lang w:eastAsia="en-IN" w:bidi="ar-SA"/>
        </w:rPr>
        <w:t>β</w:t>
      </w:r>
      <w:r w:rsidRPr="002A6C5A">
        <w:rPr>
          <w:spacing w:val="-2"/>
          <w:lang w:eastAsia="en-IN" w:bidi="ar-SA"/>
        </w:rPr>
        <w:t xml:space="preserve">-CD) </w:t>
      </w:r>
      <w:r w:rsidRPr="002A6C5A">
        <w:rPr>
          <w:spacing w:val="-2"/>
          <w:shd w:val="clear" w:color="auto" w:fill="FFFFFF"/>
        </w:rPr>
        <w:t>serves as an excellent support material for</w:t>
      </w:r>
      <w:r w:rsidRPr="002A6C5A">
        <w:rPr>
          <w:shd w:val="clear" w:color="auto" w:fill="FFFFFF"/>
        </w:rPr>
        <w:t xml:space="preserve"> </w:t>
      </w:r>
      <w:r w:rsidRPr="002A6C5A">
        <w:rPr>
          <w:spacing w:val="-4"/>
        </w:rPr>
        <w:t xml:space="preserve">MNPs </w:t>
      </w:r>
      <w:r w:rsidRPr="002A6C5A">
        <w:rPr>
          <w:spacing w:val="-4"/>
          <w:shd w:val="clear" w:color="auto" w:fill="FFFFFF"/>
        </w:rPr>
        <w:t>in various applications due to its unique structure and properties</w:t>
      </w:r>
      <w:r w:rsidRPr="002A6C5A">
        <w:rPr>
          <w:shd w:val="clear" w:color="auto" w:fill="FFFFFF"/>
        </w:rPr>
        <w:t xml:space="preserve">. </w:t>
      </w:r>
      <w:r w:rsidRPr="002A6C5A">
        <w:rPr>
          <w:spacing w:val="-2"/>
          <w:shd w:val="clear" w:color="auto" w:fill="FFFFFF"/>
        </w:rPr>
        <w:t xml:space="preserve">By functionalizing </w:t>
      </w:r>
      <w:r w:rsidRPr="002A6C5A">
        <w:rPr>
          <w:i/>
          <w:iCs/>
          <w:spacing w:val="-2"/>
        </w:rPr>
        <w:t>β</w:t>
      </w:r>
      <w:r w:rsidRPr="002A6C5A">
        <w:rPr>
          <w:spacing w:val="-2"/>
        </w:rPr>
        <w:t>-</w:t>
      </w:r>
      <w:r w:rsidRPr="002A6C5A">
        <w:rPr>
          <w:spacing w:val="-2"/>
          <w:shd w:val="clear" w:color="auto" w:fill="FFFFFF"/>
        </w:rPr>
        <w:t xml:space="preserve">CD and anchoring it onto the surface of </w:t>
      </w:r>
      <w:r w:rsidRPr="002A6C5A">
        <w:rPr>
          <w:spacing w:val="-2"/>
        </w:rPr>
        <w:t>MNPs</w:t>
      </w:r>
      <w:r w:rsidRPr="002A6C5A">
        <w:rPr>
          <w:spacing w:val="-2"/>
          <w:shd w:val="clear" w:color="auto" w:fill="FFFFFF"/>
        </w:rPr>
        <w:t>,</w:t>
      </w:r>
      <w:r w:rsidRPr="002A6C5A">
        <w:rPr>
          <w:shd w:val="clear" w:color="auto" w:fill="FFFFFF"/>
        </w:rPr>
        <w:t xml:space="preserve"> </w:t>
      </w:r>
      <w:r w:rsidRPr="002A6C5A">
        <w:rPr>
          <w:spacing w:val="-6"/>
          <w:shd w:val="clear" w:color="auto" w:fill="FFFFFF"/>
        </w:rPr>
        <w:t xml:space="preserve">a stable and versatile platform is created. </w:t>
      </w:r>
      <w:r w:rsidRPr="002A6C5A">
        <w:rPr>
          <w:spacing w:val="-6"/>
          <w:lang w:eastAsia="en-IN" w:bidi="ar-SA"/>
        </w:rPr>
        <w:t>Additionally, the nanoparticle's</w:t>
      </w:r>
      <w:r w:rsidRPr="002A6C5A">
        <w:rPr>
          <w:lang w:eastAsia="en-IN" w:bidi="ar-SA"/>
        </w:rPr>
        <w:t xml:space="preserve"> </w:t>
      </w:r>
      <w:r w:rsidRPr="002A6C5A">
        <w:rPr>
          <w:spacing w:val="-2"/>
          <w:lang w:eastAsia="en-IN" w:bidi="ar-SA"/>
        </w:rPr>
        <w:t>magnetic characteristics make it simple to separate and recover usin</w:t>
      </w:r>
      <w:r w:rsidRPr="002A6C5A">
        <w:rPr>
          <w:lang w:eastAsia="en-IN" w:bidi="ar-SA"/>
        </w:rPr>
        <w:t xml:space="preserve">g </w:t>
      </w:r>
      <w:r w:rsidRPr="002A6C5A">
        <w:rPr>
          <w:spacing w:val="-2"/>
          <w:lang w:eastAsia="en-IN" w:bidi="ar-SA"/>
        </w:rPr>
        <w:t>an external magnetic field, improving productivity and recyclability</w:t>
      </w:r>
      <w:r w:rsidRPr="002A6C5A">
        <w:rPr>
          <w:spacing w:val="-4"/>
          <w:lang w:eastAsia="en-IN" w:bidi="ar-SA"/>
        </w:rPr>
        <w:t>.</w:t>
      </w:r>
      <w:r w:rsidRPr="002A6C5A">
        <w:rPr>
          <w:lang w:eastAsia="en-IN" w:bidi="ar-SA"/>
        </w:rPr>
        <w:t xml:space="preserve"> </w:t>
      </w:r>
      <w:r w:rsidRPr="002A6C5A">
        <w:rPr>
          <w:spacing w:val="-2"/>
          <w:shd w:val="clear" w:color="auto" w:fill="FFFFFF"/>
        </w:rPr>
        <w:t xml:space="preserve">Thus, the combination of </w:t>
      </w:r>
      <w:r w:rsidRPr="002A6C5A">
        <w:rPr>
          <w:i/>
          <w:iCs/>
          <w:spacing w:val="-2"/>
        </w:rPr>
        <w:t>β</w:t>
      </w:r>
      <w:r w:rsidRPr="002A6C5A">
        <w:rPr>
          <w:spacing w:val="-2"/>
        </w:rPr>
        <w:t>-</w:t>
      </w:r>
      <w:r w:rsidRPr="002A6C5A">
        <w:rPr>
          <w:spacing w:val="-2"/>
          <w:shd w:val="clear" w:color="auto" w:fill="FFFFFF"/>
        </w:rPr>
        <w:t xml:space="preserve">CD and </w:t>
      </w:r>
      <w:r w:rsidRPr="002A6C5A">
        <w:rPr>
          <w:spacing w:val="-2"/>
        </w:rPr>
        <w:t xml:space="preserve">MNPs </w:t>
      </w:r>
      <w:r w:rsidRPr="002A6C5A">
        <w:rPr>
          <w:spacing w:val="-2"/>
          <w:shd w:val="clear" w:color="auto" w:fill="FFFFFF"/>
        </w:rPr>
        <w:t>holds significant promise</w:t>
      </w:r>
      <w:r w:rsidRPr="002A6C5A">
        <w:rPr>
          <w:shd w:val="clear" w:color="auto" w:fill="FFFFFF"/>
        </w:rPr>
        <w:t xml:space="preserve"> for applications such as drug delivery, environmental remediation, </w:t>
      </w:r>
      <w:r w:rsidRPr="002A6C5A">
        <w:rPr>
          <w:spacing w:val="2"/>
          <w:shd w:val="clear" w:color="auto" w:fill="FFFFFF"/>
        </w:rPr>
        <w:t xml:space="preserve">and catalysis </w:t>
      </w:r>
      <w:r w:rsidRPr="002A6C5A">
        <w:rPr>
          <w:spacing w:val="2"/>
          <w:shd w:val="clear" w:color="auto" w:fill="FFFFFF"/>
        </w:rPr>
        <w:fldChar w:fldCharType="begin" w:fldLock="1"/>
      </w:r>
      <w:r w:rsidRPr="002A6C5A">
        <w:rPr>
          <w:spacing w:val="2"/>
          <w:shd w:val="clear" w:color="auto" w:fill="FFFFFF"/>
        </w:rPr>
        <w:instrText>ADDIN CSL_CITATION { "citationItems" : [ { "id" : "ITEM-1", "itemData" : { "DOI" : "10.1039/D4GC04889J", "ISSN" : "1463-9262", "abstract" : "Nanostructured surface-specific supramolecular chemistry refers to the process of functional assembly on nanomaterial surfaces through non-covalent specific interactions, as well as the recognitions or interactions between the modified nanomaterials and target molecules or active sites. This process exemplifies the principles of green chemistry by reducing the use of hazardous chemicals, minimizing waste, and promoting energy-efficient synthesis in the construction of functional nanomaterials for biomedical applications. Over the past five years, nanostructured surface-specific supramolecular chemistry has made significant progress in the field of biomedical engineering, particularly in drug delivery, diagnostics, biosensing, and therapy. Through host\u2013guest assembly, nucleic acid recognition, and interactions between proteins/peptides and target molecules, these systems achieve precise control over the functional performance of nanomaterials. The flexibility of supramolecular techniques allows for a high degree of customization in various biomedical applications, such as cancer treatment, immunotherapy, and real-time diagnostics. This review focuses on recent advancements in the design and applications of these systems, summarizing the green chemistry principles they embody during their construction and application, and identifying future research directions and challenges faced by this field.", "author" : [ { "dropping-particle" : "", "family" : "Li", "given" : "Yujie", "non-dropping-particle" : "", "parse-names" : false, "suffix" : "" }, { "dropping-particle" : "", "family" : "Shao", "given" : "Chen", "non-dropping-particle" : "", "parse-names" : false, "suffix" : "" }, { "dropping-particle" : "", "family" : "Pei", "given" : "Zhichao", "non-dropping-particle" : "", "parse-names" : false, "suffix" : "" }, { "dropping-particle" : "", "family" : "Pei", "given" : "Yuxin", "non-dropping-particle" : "", "parse-names" : false, "suffix" : "" } ], "container-title" : "Green Chemistry", "id" : "ITEM-1", "issue" : "7", "issued" : { "date-parts" : [ [ "2025" ] ] }, "page" : "1871-1894", "publisher" : "The Royal Society of Chemistry", "title" : "Recent advancements of nanostructured surface-specific supramolecular assemblies and their application in biomedical engineering", "type" : "article-journal", "volume" : "27" }, "uris" : [ "http://www.mendeley.com/documents/?uuid=58295d30-3ab5-41b3-b9b1-2188135387b3" ] } ], "mendeley" : { "formattedCitation" : "[112]", "plainTextFormattedCitation" : "[112]", "previouslyFormattedCitation" : "[112]" }, "properties" : { "noteIndex" : 0 }, "schema" : "https://github.com/citation-style-language/schema/raw/master/csl-citation.json" }</w:instrText>
      </w:r>
      <w:r w:rsidRPr="002A6C5A">
        <w:rPr>
          <w:spacing w:val="2"/>
          <w:shd w:val="clear" w:color="auto" w:fill="FFFFFF"/>
        </w:rPr>
        <w:fldChar w:fldCharType="separate"/>
      </w:r>
      <w:r w:rsidRPr="002A6C5A">
        <w:rPr>
          <w:spacing w:val="2"/>
          <w:shd w:val="clear" w:color="auto" w:fill="FFFFFF"/>
        </w:rPr>
        <w:t>[112]</w:t>
      </w:r>
      <w:r w:rsidRPr="002A6C5A">
        <w:rPr>
          <w:spacing w:val="2"/>
          <w:shd w:val="clear" w:color="auto" w:fill="FFFFFF"/>
        </w:rPr>
        <w:fldChar w:fldCharType="end"/>
      </w:r>
      <w:r w:rsidRPr="002A6C5A">
        <w:rPr>
          <w:spacing w:val="2"/>
          <w:shd w:val="clear" w:color="auto" w:fill="FFFFFF"/>
        </w:rPr>
        <w:t xml:space="preserve">. </w:t>
      </w:r>
      <w:r w:rsidRPr="002A6C5A">
        <w:rPr>
          <w:spacing w:val="2"/>
        </w:rPr>
        <w:t xml:space="preserve">Synthetic methods of </w:t>
      </w:r>
      <w:r w:rsidRPr="002A6C5A">
        <w:rPr>
          <w:i/>
          <w:iCs/>
          <w:spacing w:val="2"/>
          <w:lang w:eastAsia="en-IN" w:bidi="ar-SA"/>
        </w:rPr>
        <w:t>β</w:t>
      </w:r>
      <w:r w:rsidRPr="002A6C5A">
        <w:rPr>
          <w:spacing w:val="2"/>
          <w:lang w:eastAsia="en-IN" w:bidi="ar-SA"/>
        </w:rPr>
        <w:t>-CD</w:t>
      </w:r>
      <w:r w:rsidRPr="002A6C5A">
        <w:rPr>
          <w:spacing w:val="2"/>
        </w:rPr>
        <w:t xml:space="preserve"> supported MNPs</w:t>
      </w:r>
      <w:r w:rsidRPr="002A6C5A">
        <w:t xml:space="preserve"> are shown in Figure 6.</w:t>
      </w:r>
    </w:p>
    <w:p w14:paraId="29194DA8" w14:textId="77777777" w:rsidR="00941FF5" w:rsidRPr="002A6C5A" w:rsidRDefault="00941FF5" w:rsidP="00941FF5">
      <w:pPr>
        <w:pStyle w:val="JMMM-Content"/>
      </w:pPr>
    </w:p>
    <w:p w14:paraId="5CD33986" w14:textId="6F7E3F30" w:rsidR="00DF1045" w:rsidRDefault="00DF1045" w:rsidP="00DF1045">
      <w:pPr>
        <w:pStyle w:val="JMMM-Content"/>
        <w:spacing w:before="120"/>
        <w:ind w:firstLine="0"/>
        <w:jc w:val="center"/>
        <w:rPr>
          <w:b/>
          <w:spacing w:val="-6"/>
          <w:sz w:val="16"/>
          <w:szCs w:val="16"/>
        </w:rPr>
      </w:pPr>
      <w:r>
        <w:lastRenderedPageBreak/>
        <w:drawing>
          <wp:inline distT="0" distB="0" distL="0" distR="0" wp14:anchorId="594AFAF0" wp14:editId="76F9F911">
            <wp:extent cx="4859655" cy="2446216"/>
            <wp:effectExtent l="0" t="0" r="0" b="0"/>
            <wp:docPr id="1930170278" name="Picture 5" descr="A black background with a black circle with a black circle with a white circle with green lines and a black circle with a white circle with a black circle with a white circle with a green circle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70278" name="Picture 5" descr="A black background with a black circle with a black circle with a white circle with green lines and a black circle with a white circle with a black circle with a white circle with a green circle with&#10;&#10;AI-generated content may be incorrect."/>
                    <pic:cNvPicPr>
                      <a:picLocks noChangeAspect="1"/>
                    </pic:cNvPicPr>
                  </pic:nvPicPr>
                  <pic:blipFill rotWithShape="1">
                    <a:blip r:embed="rId19" cstate="print">
                      <a:extLst>
                        <a:ext uri="{28A0092B-C50C-407E-A947-70E740481C1C}">
                          <a14:useLocalDpi xmlns:a14="http://schemas.microsoft.com/office/drawing/2010/main" val="0"/>
                        </a:ext>
                      </a:extLst>
                    </a:blip>
                    <a:srcRect l="751" r="591"/>
                    <a:stretch>
                      <a:fillRect/>
                    </a:stretch>
                  </pic:blipFill>
                  <pic:spPr bwMode="auto">
                    <a:xfrm>
                      <a:off x="0" y="0"/>
                      <a:ext cx="4864054" cy="2448430"/>
                    </a:xfrm>
                    <a:prstGeom prst="rect">
                      <a:avLst/>
                    </a:prstGeom>
                    <a:ln>
                      <a:noFill/>
                    </a:ln>
                    <a:extLst>
                      <a:ext uri="{53640926-AAD7-44D8-BBD7-CCE9431645EC}">
                        <a14:shadowObscured xmlns:a14="http://schemas.microsoft.com/office/drawing/2010/main"/>
                      </a:ext>
                    </a:extLst>
                  </pic:spPr>
                </pic:pic>
              </a:graphicData>
            </a:graphic>
          </wp:inline>
        </w:drawing>
      </w:r>
    </w:p>
    <w:p w14:paraId="7AFECFBD" w14:textId="7D987526" w:rsidR="00EA479F" w:rsidRPr="002A6C5A" w:rsidRDefault="00EA479F" w:rsidP="00EA479F">
      <w:pPr>
        <w:pStyle w:val="JMMM-Content"/>
        <w:spacing w:before="120"/>
        <w:ind w:firstLine="0"/>
        <w:rPr>
          <w:spacing w:val="-6"/>
          <w:sz w:val="16"/>
          <w:szCs w:val="16"/>
          <w:shd w:val="clear" w:color="auto" w:fill="FFFFFF"/>
        </w:rPr>
      </w:pPr>
      <w:r w:rsidRPr="002A6C5A">
        <w:rPr>
          <w:b/>
          <w:spacing w:val="-6"/>
          <w:sz w:val="16"/>
          <w:szCs w:val="16"/>
        </w:rPr>
        <w:t xml:space="preserve">Figure 6. </w:t>
      </w:r>
      <w:r w:rsidRPr="002A6C5A">
        <w:rPr>
          <w:spacing w:val="-6"/>
          <w:sz w:val="16"/>
          <w:szCs w:val="16"/>
        </w:rPr>
        <w:t xml:space="preserve">Strategies to synthesize </w:t>
      </w:r>
      <w:r w:rsidRPr="002A6C5A">
        <w:rPr>
          <w:i/>
          <w:iCs/>
          <w:spacing w:val="-6"/>
          <w:sz w:val="16"/>
          <w:szCs w:val="16"/>
        </w:rPr>
        <w:t>β</w:t>
      </w:r>
      <w:r w:rsidRPr="002A6C5A">
        <w:rPr>
          <w:spacing w:val="-6"/>
          <w:sz w:val="16"/>
          <w:szCs w:val="16"/>
        </w:rPr>
        <w:t>-</w:t>
      </w:r>
      <w:r w:rsidRPr="002A6C5A">
        <w:rPr>
          <w:spacing w:val="-6"/>
          <w:sz w:val="16"/>
          <w:szCs w:val="16"/>
          <w:shd w:val="clear" w:color="auto" w:fill="FFFFFF"/>
        </w:rPr>
        <w:t>cyclodextrin supported magnetic nanoparticles.</w:t>
      </w:r>
    </w:p>
    <w:p w14:paraId="78A9D43A" w14:textId="77777777" w:rsidR="00EA479F" w:rsidRPr="002A6C5A" w:rsidRDefault="00EA479F" w:rsidP="00EA479F">
      <w:pPr>
        <w:pStyle w:val="JMMM-Heading3"/>
        <w:spacing w:before="120"/>
        <w:rPr>
          <w:rFonts w:ascii="Times New Roman" w:hAnsi="Times New Roman"/>
          <w:spacing w:val="-6"/>
          <w:sz w:val="16"/>
          <w:szCs w:val="16"/>
          <w:shd w:val="clear" w:color="auto" w:fill="FFFFFF"/>
          <w:lang w:eastAsia="zh-CN"/>
        </w:rPr>
        <w:sectPr w:rsidR="00EA479F" w:rsidRPr="002A6C5A" w:rsidSect="00EA479F">
          <w:type w:val="continuous"/>
          <w:pgSz w:w="11906" w:h="16838" w:code="9"/>
          <w:pgMar w:top="1418" w:right="991" w:bottom="1418" w:left="992" w:header="709" w:footer="709" w:gutter="0"/>
          <w:cols w:space="284"/>
          <w:docGrid w:linePitch="360"/>
        </w:sectPr>
      </w:pPr>
    </w:p>
    <w:p w14:paraId="1C74824E" w14:textId="77777777" w:rsidR="00EA479F" w:rsidRPr="002A6C5A" w:rsidRDefault="00EA479F" w:rsidP="00EA479F">
      <w:pPr>
        <w:pStyle w:val="JMMM-Heading3"/>
        <w:jc w:val="distribute"/>
        <w:rPr>
          <w:rFonts w:ascii="Times New Roman" w:hAnsi="Times New Roman"/>
          <w:b w:val="0"/>
          <w:bCs w:val="0"/>
          <w:spacing w:val="-6"/>
          <w:shd w:val="clear" w:color="auto" w:fill="FFFFFF"/>
          <w:lang w:eastAsia="zh-CN"/>
        </w:rPr>
        <w:sectPr w:rsidR="00EA479F" w:rsidRPr="002A6C5A" w:rsidSect="00EA479F">
          <w:type w:val="continuous"/>
          <w:pgSz w:w="11906" w:h="16838" w:code="9"/>
          <w:pgMar w:top="1418" w:right="991" w:bottom="1418" w:left="992" w:header="709" w:footer="709" w:gutter="0"/>
          <w:cols w:space="284"/>
          <w:docGrid w:linePitch="360"/>
        </w:sectPr>
      </w:pPr>
    </w:p>
    <w:p w14:paraId="31FDB3C0" w14:textId="77777777" w:rsidR="00941FF5" w:rsidRPr="002A6C5A" w:rsidRDefault="00941FF5" w:rsidP="00941FF5">
      <w:pPr>
        <w:pStyle w:val="JMMM-Heading3"/>
        <w:rPr>
          <w:rFonts w:ascii="Times New Roman" w:hAnsi="Times New Roman"/>
          <w:spacing w:val="-6"/>
          <w:shd w:val="clear" w:color="auto" w:fill="FFFFFF"/>
        </w:rPr>
      </w:pPr>
      <w:r w:rsidRPr="002A6C5A">
        <w:rPr>
          <w:rFonts w:ascii="Times New Roman" w:hAnsi="Times New Roman"/>
          <w:spacing w:val="-6"/>
          <w:shd w:val="clear" w:color="auto" w:fill="FFFFFF"/>
          <w:lang w:eastAsia="zh-CN"/>
        </w:rPr>
        <w:t xml:space="preserve">3.5.1 </w:t>
      </w:r>
      <w:r w:rsidRPr="002A6C5A">
        <w:rPr>
          <w:rFonts w:ascii="Times New Roman" w:hAnsi="Times New Roman"/>
          <w:spacing w:val="-6"/>
          <w:shd w:val="clear" w:color="auto" w:fill="FFFFFF"/>
          <w:lang w:eastAsia="zh-CN"/>
        </w:rPr>
        <w:tab/>
      </w:r>
      <w:r w:rsidRPr="002A6C5A">
        <w:rPr>
          <w:rFonts w:ascii="Times New Roman" w:hAnsi="Times New Roman"/>
          <w:spacing w:val="-6"/>
          <w:shd w:val="clear" w:color="auto" w:fill="FFFFFF"/>
        </w:rPr>
        <w:t xml:space="preserve">Synthesis of </w:t>
      </w:r>
      <w:r w:rsidRPr="002A6C5A">
        <w:rPr>
          <w:rFonts w:ascii="Times New Roman" w:hAnsi="Times New Roman"/>
          <w:i/>
          <w:iCs/>
          <w:spacing w:val="-6"/>
        </w:rPr>
        <w:t>β-</w:t>
      </w:r>
      <w:r w:rsidRPr="002A6C5A">
        <w:rPr>
          <w:rFonts w:ascii="Times New Roman" w:hAnsi="Times New Roman"/>
          <w:spacing w:val="-6"/>
        </w:rPr>
        <w:t>cyclodextrin-supported</w:t>
      </w:r>
      <w:r w:rsidRPr="002A6C5A">
        <w:rPr>
          <w:rFonts w:ascii="Times New Roman" w:hAnsi="Times New Roman"/>
          <w:spacing w:val="-6"/>
          <w:shd w:val="clear" w:color="auto" w:fill="FFFFFF"/>
        </w:rPr>
        <w:t xml:space="preserve"> magnetic nanoparticles</w:t>
      </w:r>
    </w:p>
    <w:p w14:paraId="6CE58B8A" w14:textId="77777777" w:rsidR="00941FF5" w:rsidRPr="002A6C5A" w:rsidRDefault="00941FF5" w:rsidP="00520E74">
      <w:pPr>
        <w:pStyle w:val="JMMM-Content"/>
        <w:rPr>
          <w:shd w:val="clear" w:color="auto" w:fill="FFFFFF"/>
        </w:rPr>
      </w:pPr>
    </w:p>
    <w:p w14:paraId="3D270F37" w14:textId="77777777" w:rsidR="00941FF5" w:rsidRPr="002A6C5A" w:rsidRDefault="00941FF5" w:rsidP="00941FF5">
      <w:pPr>
        <w:pStyle w:val="JMMM-Content"/>
        <w:rPr>
          <w:u w:val="single"/>
        </w:rPr>
      </w:pPr>
      <w:r w:rsidRPr="002A6C5A">
        <w:rPr>
          <w:u w:val="single"/>
        </w:rPr>
        <w:t xml:space="preserve">One-pot synthesis </w:t>
      </w:r>
    </w:p>
    <w:p w14:paraId="613B687E" w14:textId="77777777" w:rsidR="00520E74" w:rsidRDefault="00520E74" w:rsidP="00520E74">
      <w:pPr>
        <w:pStyle w:val="JMMM-Content"/>
        <w:spacing w:line="240" w:lineRule="auto"/>
        <w:rPr>
          <w:spacing w:val="-2"/>
          <w:shd w:val="clear" w:color="auto" w:fill="FFFFFF"/>
        </w:rPr>
      </w:pPr>
    </w:p>
    <w:p w14:paraId="1E7F81FB" w14:textId="1C6B7385" w:rsidR="00941FF5" w:rsidRPr="002A6C5A" w:rsidRDefault="00941FF5" w:rsidP="00941FF5">
      <w:pPr>
        <w:pStyle w:val="JMMM-Content"/>
        <w:rPr>
          <w:lang w:eastAsia="en-IN" w:bidi="ar-SA"/>
        </w:rPr>
      </w:pPr>
      <w:r w:rsidRPr="002A6C5A">
        <w:rPr>
          <w:spacing w:val="-2"/>
          <w:shd w:val="clear" w:color="auto" w:fill="FFFFFF"/>
        </w:rPr>
        <w:t xml:space="preserve">A one-pot synthesis involving </w:t>
      </w:r>
      <w:r w:rsidRPr="002A6C5A">
        <w:rPr>
          <w:i/>
          <w:iCs/>
          <w:spacing w:val="-2"/>
          <w:shd w:val="clear" w:color="auto" w:fill="FFFFFF"/>
        </w:rPr>
        <w:t>β</w:t>
      </w:r>
      <w:r w:rsidRPr="002A6C5A">
        <w:rPr>
          <w:spacing w:val="-2"/>
          <w:shd w:val="clear" w:color="auto" w:fill="FFFFFF"/>
        </w:rPr>
        <w:t>-CD and magnetic nanoparticles</w:t>
      </w:r>
      <w:r w:rsidRPr="002A6C5A">
        <w:rPr>
          <w:shd w:val="clear" w:color="auto" w:fill="FFFFFF"/>
        </w:rPr>
        <w:t xml:space="preserve"> </w:t>
      </w:r>
      <w:r w:rsidRPr="002A6C5A">
        <w:rPr>
          <w:spacing w:val="-4"/>
          <w:shd w:val="clear" w:color="auto" w:fill="FFFFFF"/>
        </w:rPr>
        <w:t>offers a streamlined approach to the fabrication of functional materials</w:t>
      </w:r>
      <w:r w:rsidRPr="002A6C5A">
        <w:rPr>
          <w:shd w:val="clear" w:color="auto" w:fill="FFFFFF"/>
        </w:rPr>
        <w:t xml:space="preserve"> </w:t>
      </w:r>
      <w:r w:rsidRPr="002A6C5A">
        <w:rPr>
          <w:spacing w:val="-2"/>
          <w:shd w:val="clear" w:color="auto" w:fill="FFFFFF"/>
        </w:rPr>
        <w:t xml:space="preserve">with diverse applications </w:t>
      </w:r>
      <w:r w:rsidRPr="002A6C5A">
        <w:rPr>
          <w:spacing w:val="-2"/>
          <w:shd w:val="clear" w:color="auto" w:fill="FFFFFF"/>
        </w:rPr>
        <w:fldChar w:fldCharType="begin" w:fldLock="1"/>
      </w:r>
      <w:r w:rsidRPr="002A6C5A">
        <w:rPr>
          <w:spacing w:val="-2"/>
          <w:shd w:val="clear" w:color="auto" w:fill="FFFFFF"/>
        </w:rPr>
        <w:instrText>ADDIN CSL_CITATION { "citationItems" : [ { "id" : "ITEM-1", "itemData" : { "DOI" : "https://doi.org/10.1016/j.foodchem.2025.143253", "ISSN" : "0308-8146", "abstract" : "The increasing popularity of packaged beverages has raised concerns about the health risks associated with phthalate esters (PAEs), which are commonly found in plastics used for packaging. This study presents an eco-friendly approach for synthesizing a magnetic benzylated cyclodextrin-based hyper-cross-linked polymer (Fe3O4/BnCD-HCPP), in which FeCl3serves both as a catalyst for the Friedel\u2013Crafts reaction and as an iron source for Fe3O4 nanoparticles. The Fe3O4/BnCD-HCPP composite was used as an adsorbent to extract of PAEs from tea beverages via magnetic solid-phase extraction, followed by gas chromatography\u2013mass spectrometry analysis. The optimized method exhibited excellent sensitivity, with limits of detection ranging from 0.1 to 0.5 \u03bcg L\u22121. Additionally, the method achieved high recovery rates, ranging from 81.5 % to 118.5 %, and demonstrated precision (relative standard deviations &lt;11.6 %) for PAEs spiked into tea beverages. Mechanistic studies indicated that the high extraction efficiency of Fe3O4/BnCD-HCPP for PAEs is due to its favorable pore size distribution, large specific surface area, and multiple interactions, including \u03c0-\u03c0 stacking, hydrophobic force, and host-guest inclusion. This research not only provides an effective method for determining PAEs in complex aqueous matrices but also introduces a novel and sustainable approach for the fabrication of magnetic composites.", "author" : [ { "dropping-particle" : "", "family" : "Qin", "given" : "Yaqiong", "non-dropping-particle" : "", "parse-names" : false, "suffix" : "" }, { "dropping-particle" : "", "family" : "Liu", "given" : "Kunling", "non-dropping-particle" : "", "parse-names" : false, "suffix" : "" }, { "dropping-particle" : "", "family" : "Nie", "given" : "Cong", "non-dropping-particle" : "", "parse-names" : false, "suffix" : "" }, { "dropping-particle" : "", "family" : "Xie", "given" : "Fuwei", "non-dropping-particle" : "", "parse-names" : false, "suffix" : "" }, { "dropping-particle" : "", "family" : "Wang", "given" : "Xiaoyu", "non-dropping-particle" : "", "parse-names" : false, "suffix" : "" }, { "dropping-particle" : "", "family" : "Ali", "given" : "Ashraf", "non-dropping-particle" : "", "parse-names" : false, "suffix" : "" }, { "dropping-particle" : "", "family" : "Wang", "given" : "Bing", "non-dropping-particle" : "", "parse-names" : false, "suffix" : "" }, { "dropping-particle" : "", "family" : "Hong", "given" : "Qunye", "non-dropping-particle" : "", "parse-names" : false, "suffix" : "" }, { "dropping-particle" : "", "family" : "Zhao", "given" : "Wenjie", "non-dropping-particle" : "", "parse-names" : false, "suffix" : "" } ], "container-title" : "Food Chemistry", "id" : "ITEM-1", "issue" : "1", "issued" : { "date-parts" : [ [ "2025" ] ] }, "page" : "143253", "title" : "One pot preparation of magnetic benzylated cyclodextrin-based hyper-cross-linked polymer for phthalate esters extraction from tea beverages", "type" : "article-journal", "volume" : "475" }, "uris" : [ "http://www.mendeley.com/documents/?uuid=ab00280f-b1a3-46c9-a48a-f2487921f2a1" ] } ], "mendeley" : { "formattedCitation" : "[113]", "plainTextFormattedCitation" : "[113]", "previouslyFormattedCitation" : "[113]" }, "properties" : { "noteIndex" : 0 }, "schema" : "https://github.com/citation-style-language/schema/raw/master/csl-citation.json" }</w:instrText>
      </w:r>
      <w:r w:rsidRPr="002A6C5A">
        <w:rPr>
          <w:spacing w:val="-2"/>
          <w:shd w:val="clear" w:color="auto" w:fill="FFFFFF"/>
        </w:rPr>
        <w:fldChar w:fldCharType="separate"/>
      </w:r>
      <w:r w:rsidRPr="002A6C5A">
        <w:rPr>
          <w:spacing w:val="-2"/>
          <w:shd w:val="clear" w:color="auto" w:fill="FFFFFF"/>
        </w:rPr>
        <w:t>[113]</w:t>
      </w:r>
      <w:r w:rsidRPr="002A6C5A">
        <w:rPr>
          <w:spacing w:val="-2"/>
          <w:shd w:val="clear" w:color="auto" w:fill="FFFFFF"/>
        </w:rPr>
        <w:fldChar w:fldCharType="end"/>
      </w:r>
      <w:r w:rsidRPr="002A6C5A">
        <w:rPr>
          <w:spacing w:val="-2"/>
          <w:shd w:val="clear" w:color="auto" w:fill="FFFFFF"/>
        </w:rPr>
        <w:t>. In this synthesis strategy, all reactio</w:t>
      </w:r>
      <w:r w:rsidRPr="002A6C5A">
        <w:rPr>
          <w:shd w:val="clear" w:color="auto" w:fill="FFFFFF"/>
        </w:rPr>
        <w:t xml:space="preserve">n </w:t>
      </w:r>
      <w:r w:rsidRPr="002A6C5A">
        <w:rPr>
          <w:spacing w:val="-4"/>
          <w:shd w:val="clear" w:color="auto" w:fill="FFFFFF"/>
        </w:rPr>
        <w:t>steps occur within a single reaction vessel, simplifying the process and</w:t>
      </w:r>
      <w:r w:rsidRPr="002A6C5A">
        <w:rPr>
          <w:shd w:val="clear" w:color="auto" w:fill="FFFFFF"/>
        </w:rPr>
        <w:t xml:space="preserve"> </w:t>
      </w:r>
      <w:r w:rsidRPr="002A6C5A">
        <w:rPr>
          <w:spacing w:val="-4"/>
          <w:shd w:val="clear" w:color="auto" w:fill="FFFFFF"/>
        </w:rPr>
        <w:t xml:space="preserve">reducing the need for intermediate purification steps </w:t>
      </w:r>
      <w:r w:rsidRPr="002A6C5A">
        <w:rPr>
          <w:spacing w:val="-4"/>
          <w:shd w:val="clear" w:color="auto" w:fill="FFFFFF"/>
        </w:rPr>
        <w:fldChar w:fldCharType="begin" w:fldLock="1"/>
      </w:r>
      <w:r w:rsidRPr="002A6C5A">
        <w:rPr>
          <w:spacing w:val="-4"/>
          <w:shd w:val="clear" w:color="auto" w:fill="FFFFFF"/>
        </w:rPr>
        <w:instrText>ADDIN CSL_CITATION { "citationItems" : [ { "id" : "ITEM-1", "itemData" : { "DOI" : "10.1038/s41598-025-92249-5", "ISSN" : "2045-2322", "abstract" : "In this study, we successfully fabricated a novel biocomposite composed of 6-amino \u03b2-cyclodextrin (CDNH2) grafted onto magnetic chitosan (Fe3O4@Cs). This biocomposite was thoroughly characterized using FT-IR, NMR, PXRD, EDX mapping, SEM, TEM, TGA, and VSM techniques. Subsequently, the innovative biocomposite was harnessed to serve as a heterogeneous catalyst to facilitate two series of multicomponent reactions (MCRs) aimed at synthesizing pyrazole-fused heterocycle derivatives. The first reaction involved the combination of hydrazine hydrate, ethyl 3-oxobutanoate, barbituric acid, and various benzaldehyde derivatives. In a separate reaction, dimethyl acetylenedicarboxylate (DMAD), hydrazine hydrate, benzaldehyde derivatives, and malonitrile were used as starting materials. By optimizing the reaction conditions and employing the Fe3O4@Cs@CDNH2 catalyst, we successfully synthesized valuable pyrazole structures with high yields in both reactions. The ability to optimize conditions and produce new pyrazole structures with impressive yields highlights the effectiveness of using Fe3O4@Cs@CDNH2 to direct these reactions.", "author" : [ { "dropping-particle" : "", "family" : "Mousavi-Ebadi", "given" : "Maryam", "non-dropping-particle" : "", "parse-names" : false, "suffix" : "" }, { "dropping-particle" : "", "family" : "Safaei-Ghomi", "given" : "Javad", "non-dropping-particle" : "", "parse-names" : false, "suffix" : "" } ], "container-title" : "Scientific Reports", "id" : "ITEM-1", "issue" : "1", "issued" : { "date-parts" : [ [ "2025" ] ] }, "page" : "7863", "title" : "Modified magnetic chitosan with mono(6-amino-6-deoxy)-\u03b2-cyclodextrin as a novel catalyst toward the synthesis of pyrazolopyranopyrimidines and pyrano[2,3-c]pyrazole-3-carboxylates", "type" : "article-journal", "volume" : "15" }, "uris" : [ "http://www.mendeley.com/documents/?uuid=dfb9f669-66b6-45a2-b4f6-55559f4b7cea" ] } ], "mendeley" : { "formattedCitation" : "[114]", "plainTextFormattedCitation" : "[114]", "previouslyFormattedCitation" : "[114]" }, "properties" : { "noteIndex" : 0 }, "schema" : "https://github.com/citation-style-language/schema/raw/master/csl-citation.json" }</w:instrText>
      </w:r>
      <w:r w:rsidRPr="002A6C5A">
        <w:rPr>
          <w:spacing w:val="-4"/>
          <w:shd w:val="clear" w:color="auto" w:fill="FFFFFF"/>
        </w:rPr>
        <w:fldChar w:fldCharType="separate"/>
      </w:r>
      <w:r w:rsidRPr="002A6C5A">
        <w:rPr>
          <w:spacing w:val="-4"/>
          <w:shd w:val="clear" w:color="auto" w:fill="FFFFFF"/>
        </w:rPr>
        <w:t>[114]</w:t>
      </w:r>
      <w:r w:rsidRPr="002A6C5A">
        <w:rPr>
          <w:spacing w:val="-4"/>
          <w:shd w:val="clear" w:color="auto" w:fill="FFFFFF"/>
        </w:rPr>
        <w:fldChar w:fldCharType="end"/>
      </w:r>
      <w:r w:rsidRPr="002A6C5A">
        <w:rPr>
          <w:spacing w:val="-4"/>
          <w:shd w:val="clear" w:color="auto" w:fill="FFFFFF"/>
        </w:rPr>
        <w:t>. Kaboudin’s</w:t>
      </w:r>
      <w:r w:rsidRPr="002A6C5A">
        <w:rPr>
          <w:shd w:val="clear" w:color="auto" w:fill="FFFFFF"/>
        </w:rPr>
        <w:t xml:space="preserve"> </w:t>
      </w:r>
      <w:r w:rsidRPr="002A6C5A">
        <w:rPr>
          <w:spacing w:val="-4"/>
          <w:shd w:val="clear" w:color="auto" w:fill="FFFFFF"/>
        </w:rPr>
        <w:t xml:space="preserve">group </w:t>
      </w:r>
      <w:r w:rsidRPr="002A6C5A">
        <w:rPr>
          <w:spacing w:val="-4"/>
          <w:lang w:eastAsia="en-IN" w:bidi="ar-SA"/>
        </w:rPr>
        <w:t>described the synthesis of symmetrical biaryls and 1,2,3-triazoles</w:t>
      </w:r>
      <w:r w:rsidRPr="002A6C5A">
        <w:rPr>
          <w:lang w:eastAsia="en-IN" w:bidi="ar-SA"/>
        </w:rPr>
        <w:t xml:space="preserve"> from arylboronic acids using an effective, readily recoverable, and </w:t>
      </w:r>
      <w:r w:rsidRPr="002A6C5A">
        <w:rPr>
          <w:spacing w:val="-2"/>
          <w:lang w:eastAsia="en-IN" w:bidi="ar-SA"/>
        </w:rPr>
        <w:t>reusable Fe</w:t>
      </w:r>
      <w:r w:rsidRPr="002A6C5A">
        <w:rPr>
          <w:spacing w:val="-2"/>
          <w:vertAlign w:val="subscript"/>
          <w:lang w:eastAsia="en-IN" w:bidi="ar-SA"/>
        </w:rPr>
        <w:t>3</w:t>
      </w:r>
      <w:r w:rsidRPr="002A6C5A">
        <w:rPr>
          <w:spacing w:val="-2"/>
          <w:lang w:eastAsia="en-IN" w:bidi="ar-SA"/>
        </w:rPr>
        <w:t>O</w:t>
      </w:r>
      <w:r w:rsidRPr="002A6C5A">
        <w:rPr>
          <w:spacing w:val="-2"/>
          <w:vertAlign w:val="subscript"/>
          <w:lang w:eastAsia="en-IN" w:bidi="ar-SA"/>
        </w:rPr>
        <w:t xml:space="preserve">4 </w:t>
      </w:r>
      <w:r w:rsidRPr="002A6C5A">
        <w:rPr>
          <w:spacing w:val="-2"/>
        </w:rPr>
        <w:t>MNPs-supported</w:t>
      </w:r>
      <w:r w:rsidRPr="002A6C5A">
        <w:rPr>
          <w:spacing w:val="-2"/>
          <w:lang w:eastAsia="en-IN" w:bidi="ar-SA"/>
        </w:rPr>
        <w:t xml:space="preserve"> Cu(II)-</w:t>
      </w:r>
      <w:r w:rsidRPr="002A6C5A">
        <w:rPr>
          <w:i/>
          <w:iCs/>
          <w:spacing w:val="-2"/>
          <w:lang w:eastAsia="en-IN" w:bidi="ar-SA"/>
        </w:rPr>
        <w:t>β</w:t>
      </w:r>
      <w:r w:rsidRPr="002A6C5A">
        <w:rPr>
          <w:spacing w:val="-2"/>
          <w:lang w:eastAsia="en-IN" w:bidi="ar-SA"/>
        </w:rPr>
        <w:t>-CD complex catalyst. The</w:t>
      </w:r>
      <w:r w:rsidRPr="002A6C5A">
        <w:rPr>
          <w:lang w:eastAsia="en-IN" w:bidi="ar-SA"/>
        </w:rPr>
        <w:t xml:space="preserve"> Cu(</w:t>
      </w:r>
      <w:r w:rsidRPr="002A6C5A">
        <w:rPr>
          <w:spacing w:val="-8"/>
          <w:lang w:eastAsia="en-IN" w:bidi="ar-SA"/>
        </w:rPr>
        <w:t>II)-</w:t>
      </w:r>
      <w:r w:rsidRPr="002A6C5A">
        <w:rPr>
          <w:i/>
          <w:iCs/>
          <w:spacing w:val="-8"/>
          <w:lang w:eastAsia="en-IN" w:bidi="ar-SA"/>
        </w:rPr>
        <w:t>β</w:t>
      </w:r>
      <w:r w:rsidRPr="002A6C5A">
        <w:rPr>
          <w:spacing w:val="-8"/>
          <w:lang w:eastAsia="en-IN" w:bidi="ar-SA"/>
        </w:rPr>
        <w:t>-CD complex catalyst supported by Fe</w:t>
      </w:r>
      <w:r w:rsidRPr="002A6C5A">
        <w:rPr>
          <w:spacing w:val="-8"/>
          <w:vertAlign w:val="subscript"/>
          <w:lang w:eastAsia="en-IN" w:bidi="ar-SA"/>
        </w:rPr>
        <w:t>3</w:t>
      </w:r>
      <w:r w:rsidRPr="002A6C5A">
        <w:rPr>
          <w:spacing w:val="-8"/>
          <w:lang w:eastAsia="en-IN" w:bidi="ar-SA"/>
        </w:rPr>
        <w:t>O</w:t>
      </w:r>
      <w:r w:rsidRPr="002A6C5A">
        <w:rPr>
          <w:spacing w:val="-8"/>
          <w:vertAlign w:val="subscript"/>
          <w:lang w:eastAsia="en-IN" w:bidi="ar-SA"/>
        </w:rPr>
        <w:t>4</w:t>
      </w:r>
      <w:r w:rsidRPr="002A6C5A">
        <w:rPr>
          <w:spacing w:val="-8"/>
          <w:lang w:eastAsia="en-IN" w:bidi="ar-SA"/>
        </w:rPr>
        <w:t xml:space="preserve"> magnetic nanoparticles</w:t>
      </w:r>
      <w:r w:rsidRPr="002A6C5A">
        <w:rPr>
          <w:lang w:eastAsia="en-IN" w:bidi="ar-SA"/>
        </w:rPr>
        <w:t xml:space="preserve"> </w:t>
      </w:r>
      <w:r w:rsidRPr="002A6C5A">
        <w:rPr>
          <w:spacing w:val="-6"/>
          <w:lang w:eastAsia="en-IN" w:bidi="ar-SA"/>
        </w:rPr>
        <w:t>was reported, which exhibits a saturation magnetization of approximately</w:t>
      </w:r>
      <w:r w:rsidRPr="002A6C5A">
        <w:rPr>
          <w:lang w:eastAsia="en-IN" w:bidi="ar-SA"/>
        </w:rPr>
        <w:t xml:space="preserve"> 54.6 emu∙g</w:t>
      </w:r>
      <w:r w:rsidRPr="002A6C5A">
        <w:rPr>
          <w:vertAlign w:val="superscript"/>
          <w:lang w:eastAsia="en-IN" w:bidi="ar-SA"/>
        </w:rPr>
        <w:t>‒1</w:t>
      </w:r>
      <w:r w:rsidRPr="002A6C5A">
        <w:rPr>
          <w:lang w:eastAsia="en-IN" w:bidi="ar-SA"/>
        </w:rPr>
        <w:t xml:space="preserve"> </w:t>
      </w:r>
      <w:r w:rsidRPr="002A6C5A">
        <w:rPr>
          <w:lang w:eastAsia="en-IN" w:bidi="ar-SA"/>
        </w:rPr>
        <w:fldChar w:fldCharType="begin" w:fldLock="1"/>
      </w:r>
      <w:r w:rsidRPr="002A6C5A">
        <w:rPr>
          <w:lang w:eastAsia="en-IN" w:bidi="ar-SA"/>
        </w:rPr>
        <w:instrText>ADDIN CSL_CITATION { "citationItems" : [ { "id" : "ITEM-1", "itemData" : { "DOI" : "10.1039/c3gc40753e", "abstract" : "We report here on the preparation of an efficient, easily recoverable and reusable Fe3O4 magnetic nanoparticle-supported Cu(ii)-\u03b2-cyclodextrin complex catalyst for the synthesis of symmetrical biaryls and 1,2,3-triazoles from arylboronic acids. The presented Fe 3O4 magnetic nanoparticle-supported Cu(ii)-\u03b2- cyclodextrin complex catalyst was characterized by TEM, XRD, VSM, TGA, and FT-IR spectrometer. By using the catalyst, we have developed an efficient protocol for the homocoupling of aryl boronic acids for the synthesis of biaryls. The catalyst is also active in the synthesis of 1,2,3-triazoles via a one-pot reaction of an arylboronic acid with sodium azide in water followed by a click cyclization reaction with an alkyne at room temperature in air without any additives. The reusability of the prepared nanocatalyst was successfully examined four times with only a very slight loss of catalytic activity. \u00a9 2013 The Royal Society of Chemistry.", "author" : [ { "dropping-particle" : "", "family" : "Kaboudin  Ramin Yokomatsu, Tsutomu", "given" : "Babak Mostafalu", "non-dropping-particle" : "", "parse-names" : false, "suffix" : "" } ], "container-title" : "Green Chemistry", "id" : "ITEM-1", "issue" : "8", "issued" : { "date-parts" : [ [ "2013" ] ] }, "page" : "2266-2274", "publisher" : "Royal Society of Chemistry", "title" : "Fe3O4 nanoparticle-supported Cu(ii)-\u03b2- cyclodextrin complex as a magnetically recoverable and reusable catalyst for the synthesis of symmetrical biaryls and 1,2,3-triazoles from aryl boronic acids", "type" : "article-journal", "volume" : "15" }, "uris" : [ "http://www.mendeley.com/documents/?uuid=1acde07b-c003-4ace-97ba-e6b4e577b125" ] } ], "mendeley" : { "formattedCitation" : "[115]", "plainTextFormattedCitation" : "[115]", "previouslyFormattedCitation" : "[115]" }, "properties" : { "noteIndex" : 0 }, "schema" : "https://github.com/citation-style-language/schema/raw/master/csl-citation.json" }</w:instrText>
      </w:r>
      <w:r w:rsidRPr="002A6C5A">
        <w:rPr>
          <w:lang w:eastAsia="en-IN" w:bidi="ar-SA"/>
        </w:rPr>
        <w:fldChar w:fldCharType="separate"/>
      </w:r>
      <w:r w:rsidRPr="002A6C5A">
        <w:rPr>
          <w:lang w:eastAsia="en-IN" w:bidi="ar-SA"/>
        </w:rPr>
        <w:t>[115]</w:t>
      </w:r>
      <w:r w:rsidRPr="002A6C5A">
        <w:rPr>
          <w:lang w:eastAsia="en-IN" w:bidi="ar-SA"/>
        </w:rPr>
        <w:fldChar w:fldCharType="end"/>
      </w:r>
      <w:r w:rsidRPr="002A6C5A">
        <w:rPr>
          <w:lang w:eastAsia="en-IN" w:bidi="ar-SA"/>
        </w:rPr>
        <w:t>.</w:t>
      </w:r>
    </w:p>
    <w:p w14:paraId="1CAA3B39" w14:textId="77777777" w:rsidR="00941FF5" w:rsidRPr="002A6C5A" w:rsidRDefault="00941FF5" w:rsidP="00941FF5">
      <w:pPr>
        <w:pStyle w:val="JMMM-Content"/>
        <w:spacing w:line="240" w:lineRule="auto"/>
        <w:rPr>
          <w:lang w:eastAsia="en-IN" w:bidi="ar-SA"/>
        </w:rPr>
      </w:pPr>
    </w:p>
    <w:p w14:paraId="49AEC6A8" w14:textId="77777777" w:rsidR="00941FF5" w:rsidRPr="002A6C5A" w:rsidRDefault="00941FF5" w:rsidP="00941FF5">
      <w:pPr>
        <w:pStyle w:val="JMMM-Content"/>
        <w:rPr>
          <w:u w:val="single"/>
        </w:rPr>
      </w:pPr>
      <w:r w:rsidRPr="002A6C5A">
        <w:rPr>
          <w:u w:val="single"/>
        </w:rPr>
        <w:t>Coprecipitation synthesis</w:t>
      </w:r>
    </w:p>
    <w:p w14:paraId="510809C6" w14:textId="77777777" w:rsidR="00941FF5" w:rsidRPr="002A6C5A" w:rsidRDefault="00941FF5" w:rsidP="00941FF5">
      <w:pPr>
        <w:pStyle w:val="JMMM-Content"/>
        <w:spacing w:line="240" w:lineRule="auto"/>
      </w:pPr>
    </w:p>
    <w:p w14:paraId="3C6BDC9A" w14:textId="77777777" w:rsidR="00941FF5" w:rsidRPr="002A6C5A" w:rsidRDefault="00941FF5" w:rsidP="00941FF5">
      <w:pPr>
        <w:pStyle w:val="JMMM-Content"/>
        <w:rPr>
          <w:lang w:eastAsia="en-IN" w:bidi="ar-SA"/>
        </w:rPr>
      </w:pPr>
      <w:r w:rsidRPr="002A6C5A">
        <w:rPr>
          <w:shd w:val="clear" w:color="auto" w:fill="FFFFFF"/>
        </w:rPr>
        <w:t xml:space="preserve">Coprecipitation synthesis is a common method for the synthesis of </w:t>
      </w:r>
      <w:r w:rsidRPr="002A6C5A">
        <w:t>MNPs</w:t>
      </w:r>
      <w:r w:rsidRPr="002A6C5A">
        <w:rPr>
          <w:shd w:val="clear" w:color="auto" w:fill="FFFFFF"/>
        </w:rPr>
        <w:t xml:space="preserve">, including those supported by </w:t>
      </w:r>
      <w:r w:rsidRPr="002A6C5A">
        <w:rPr>
          <w:i/>
          <w:iCs/>
          <w:lang w:eastAsia="en-IN" w:bidi="ar-SA"/>
        </w:rPr>
        <w:t>β</w:t>
      </w:r>
      <w:r w:rsidRPr="002A6C5A">
        <w:rPr>
          <w:shd w:val="clear" w:color="auto" w:fill="FFFFFF"/>
        </w:rPr>
        <w:t xml:space="preserve">-CD. In this method, salts of the desired metals, typically iron, nickel, or cobalt, are dissolved </w:t>
      </w:r>
      <w:r w:rsidRPr="002A6C5A">
        <w:rPr>
          <w:spacing w:val="-2"/>
          <w:shd w:val="clear" w:color="auto" w:fill="FFFFFF"/>
        </w:rPr>
        <w:t>in a suitable solvent, often water. Then, a precipitating agent, such as</w:t>
      </w:r>
      <w:r w:rsidRPr="002A6C5A">
        <w:rPr>
          <w:shd w:val="clear" w:color="auto" w:fill="FFFFFF"/>
        </w:rPr>
        <w:t xml:space="preserve"> a base (</w:t>
      </w:r>
      <w:r w:rsidRPr="002A6C5A">
        <w:rPr>
          <w:i/>
          <w:iCs/>
          <w:shd w:val="clear" w:color="auto" w:fill="FFFFFF"/>
        </w:rPr>
        <w:t>e.g.</w:t>
      </w:r>
      <w:r w:rsidRPr="002A6C5A">
        <w:rPr>
          <w:shd w:val="clear" w:color="auto" w:fill="FFFFFF"/>
        </w:rPr>
        <w:t xml:space="preserve">, sodium hydroxide or ammonia), is added to the solution </w:t>
      </w:r>
      <w:r w:rsidRPr="002A6C5A">
        <w:rPr>
          <w:spacing w:val="-6"/>
          <w:shd w:val="clear" w:color="auto" w:fill="FFFFFF"/>
        </w:rPr>
        <w:t>under controlled conditions, leading to the formation of metal hydroxide</w:t>
      </w:r>
      <w:r w:rsidRPr="002A6C5A">
        <w:rPr>
          <w:shd w:val="clear" w:color="auto" w:fill="FFFFFF"/>
        </w:rPr>
        <w:t xml:space="preserve"> precipitates. X. Huang’s group </w:t>
      </w:r>
      <w:r w:rsidRPr="002A6C5A">
        <w:rPr>
          <w:lang w:eastAsia="en-IN" w:bidi="ar-SA"/>
        </w:rPr>
        <w:t xml:space="preserve">revealed a brand-new dual-targeting </w:t>
      </w:r>
      <w:r w:rsidRPr="002A6C5A">
        <w:rPr>
          <w:spacing w:val="-2"/>
          <w:lang w:eastAsia="en-IN" w:bidi="ar-SA"/>
        </w:rPr>
        <w:t>medication delivery method for the treatment of ovarian cancer. Iron</w:t>
      </w:r>
      <w:r w:rsidRPr="002A6C5A">
        <w:rPr>
          <w:lang w:eastAsia="en-IN" w:bidi="ar-SA"/>
        </w:rPr>
        <w:t xml:space="preserve"> </w:t>
      </w:r>
      <w:r w:rsidRPr="002A6C5A">
        <w:rPr>
          <w:spacing w:val="-4"/>
          <w:lang w:eastAsia="en-IN" w:bidi="ar-SA"/>
        </w:rPr>
        <w:t>oxide (Fe</w:t>
      </w:r>
      <w:r w:rsidRPr="002A6C5A">
        <w:rPr>
          <w:spacing w:val="-4"/>
          <w:vertAlign w:val="subscript"/>
          <w:lang w:eastAsia="en-IN" w:bidi="ar-SA"/>
        </w:rPr>
        <w:t>3</w:t>
      </w:r>
      <w:r w:rsidRPr="002A6C5A">
        <w:rPr>
          <w:spacing w:val="-4"/>
          <w:lang w:eastAsia="en-IN" w:bidi="ar-SA"/>
        </w:rPr>
        <w:t>O</w:t>
      </w:r>
      <w:r w:rsidRPr="002A6C5A">
        <w:rPr>
          <w:spacing w:val="-4"/>
          <w:vertAlign w:val="subscript"/>
          <w:lang w:eastAsia="en-IN" w:bidi="ar-SA"/>
        </w:rPr>
        <w:t>4</w:t>
      </w:r>
      <w:r w:rsidRPr="002A6C5A">
        <w:rPr>
          <w:spacing w:val="-4"/>
          <w:lang w:eastAsia="en-IN" w:bidi="ar-SA"/>
        </w:rPr>
        <w:t>) NPs, produced by the coprecipitation process, comprised</w:t>
      </w:r>
      <w:r w:rsidRPr="002A6C5A">
        <w:rPr>
          <w:lang w:eastAsia="en-IN" w:bidi="ar-SA"/>
        </w:rPr>
        <w:t xml:space="preserve"> </w:t>
      </w:r>
      <w:r w:rsidRPr="002A6C5A">
        <w:rPr>
          <w:spacing w:val="-2"/>
          <w:lang w:eastAsia="en-IN" w:bidi="ar-SA"/>
        </w:rPr>
        <w:t xml:space="preserve">the inner core. To link </w:t>
      </w:r>
      <w:r w:rsidRPr="002A6C5A">
        <w:rPr>
          <w:i/>
          <w:iCs/>
          <w:spacing w:val="-2"/>
          <w:lang w:eastAsia="en-IN" w:bidi="ar-SA"/>
        </w:rPr>
        <w:t>β</w:t>
      </w:r>
      <w:r w:rsidRPr="002A6C5A">
        <w:rPr>
          <w:spacing w:val="-2"/>
          <w:lang w:eastAsia="en-IN" w:bidi="ar-SA"/>
        </w:rPr>
        <w:t>-CD and single chain antibody (scFv), it was</w:t>
      </w:r>
      <w:r w:rsidRPr="002A6C5A">
        <w:rPr>
          <w:lang w:eastAsia="en-IN" w:bidi="ar-SA"/>
        </w:rPr>
        <w:t xml:space="preserve"> further surface-functionalized with amine groups. At last, docetaxel </w:t>
      </w:r>
      <w:r w:rsidRPr="002A6C5A">
        <w:rPr>
          <w:spacing w:val="-4"/>
          <w:lang w:eastAsia="en-IN" w:bidi="ar-SA"/>
        </w:rPr>
        <w:t xml:space="preserve">was added to the grafted </w:t>
      </w:r>
      <w:r w:rsidRPr="002A6C5A">
        <w:rPr>
          <w:i/>
          <w:iCs/>
          <w:spacing w:val="-4"/>
          <w:lang w:eastAsia="en-IN" w:bidi="ar-SA"/>
        </w:rPr>
        <w:t>β</w:t>
      </w:r>
      <w:r w:rsidRPr="002A6C5A">
        <w:rPr>
          <w:spacing w:val="-4"/>
          <w:lang w:eastAsia="en-IN" w:bidi="ar-SA"/>
        </w:rPr>
        <w:t>-CD. The sizes of these Fe</w:t>
      </w:r>
      <w:r w:rsidRPr="002A6C5A">
        <w:rPr>
          <w:spacing w:val="-4"/>
          <w:vertAlign w:val="subscript"/>
          <w:lang w:eastAsia="en-IN" w:bidi="ar-SA"/>
        </w:rPr>
        <w:t>3</w:t>
      </w:r>
      <w:r w:rsidRPr="002A6C5A">
        <w:rPr>
          <w:spacing w:val="-4"/>
          <w:lang w:eastAsia="en-IN" w:bidi="ar-SA"/>
        </w:rPr>
        <w:t>O</w:t>
      </w:r>
      <w:r w:rsidRPr="002A6C5A">
        <w:rPr>
          <w:spacing w:val="-4"/>
          <w:vertAlign w:val="subscript"/>
          <w:lang w:eastAsia="en-IN" w:bidi="ar-SA"/>
        </w:rPr>
        <w:t>4</w:t>
      </w:r>
      <w:r w:rsidRPr="002A6C5A">
        <w:rPr>
          <w:spacing w:val="-4"/>
          <w:lang w:eastAsia="en-IN" w:bidi="ar-SA"/>
        </w:rPr>
        <w:t xml:space="preserve"> nanoparticles</w:t>
      </w:r>
      <w:r w:rsidRPr="002A6C5A">
        <w:rPr>
          <w:lang w:eastAsia="en-IN" w:bidi="ar-SA"/>
        </w:rPr>
        <w:t xml:space="preserve">, </w:t>
      </w:r>
      <w:r w:rsidRPr="002A6C5A">
        <w:rPr>
          <w:spacing w:val="2"/>
          <w:lang w:eastAsia="en-IN" w:bidi="ar-SA"/>
        </w:rPr>
        <w:t xml:space="preserve">both before and after functionalization, were discovered by SEM </w:t>
      </w:r>
      <w:r w:rsidRPr="002A6C5A">
        <w:rPr>
          <w:spacing w:val="-2"/>
          <w:lang w:eastAsia="en-IN" w:bidi="ar-SA"/>
        </w:rPr>
        <w:t>to be approximately 40 nm. A magnetization test revealed the super-</w:t>
      </w:r>
      <w:r w:rsidRPr="002A6C5A">
        <w:rPr>
          <w:spacing w:val="2"/>
          <w:lang w:eastAsia="en-IN" w:bidi="ar-SA"/>
        </w:rPr>
        <w:t xml:space="preserve">paramagnetic nature of these particles </w:t>
      </w:r>
      <w:r w:rsidRPr="002A6C5A">
        <w:rPr>
          <w:spacing w:val="2"/>
          <w:lang w:eastAsia="en-IN" w:bidi="ar-SA"/>
        </w:rPr>
        <w:fldChar w:fldCharType="begin" w:fldLock="1"/>
      </w:r>
      <w:r w:rsidRPr="002A6C5A">
        <w:rPr>
          <w:spacing w:val="2"/>
          <w:lang w:eastAsia="en-IN" w:bidi="ar-SA"/>
        </w:rPr>
        <w:instrText>ADDIN CSL_CITATION { "citationItems" : [ { "id" : "ITEM-1", "itemData" : { "DOI" : "10.1016/j.msec.2014.05.041", "abstract" : "In order to improve the therapeutic efficiency and reduce the side effects on nonpathological cells and tissues, targeting drug delivery systems have gained more and more attraction. Here, we report a novel dual-targeting drug delivery system for ovarian cancer therapy. The inner core was made of iron oxide (Fe3O4) nanoparticles, synthesized by co-precipitation method. It was further surface-functionalized with amine groups to link single-chain antibody (scFv) and \u03b2-cyclodextrin (\u03b2-CD). Docetaxel (TXT) was finally included in the grafted \u03b2-CD. FTIR and XPS confirmed the reactions. SEM found that the diameters of these Fe 3O4 nanoparticles before and after functionalization were around 40 nm. Magnetization test showed that these particles were superparamagnetic. The in vitro release of TXT was concentration-driven and sustained, depending on the renewal rate of release medium. The in vitro flow chamber experiment revealed its magnetic targeting property; modified ELISA and static binding experiments displayed its good affinity to Endoglin, indicating that our drug delivery system has the potential to be dual-targeted to ovarian cancer tissue by externally applied magnetic field and native active binding of grafted scFv to Endoglin, overexpressed by ovarian cancer tissue. MTT assays showed that the TXT released from this drug delivery system continuously inhibited the growth of Skov3 ovarian cancer cells in 72 h, better than the control raw TXT. All these results demonstrated a promising dual-targeting drug delivery system with great potential for ovarian cancer therapy. \u00a9 2014 Elsevier B.V.", "author" : [ { "dropping-particle" : "", "family" : "Huang  Caixia Fan, Yijuan Zhang, Yinxing Zhao, Limei Liang, Zhiqing Pan, Jun", "given" : "Xiao Yi", "non-dropping-particle" : "", "parse-names" : false, "suffix" : "" } ], "container-title" : "Materials Science and Engineering C", "id" : "ITEM-1", "issued" : { "date-parts" : [ [ "2014" ] ] }, "page" : "325-332", "publisher" : "Elsevier Ltd", "title" : "Magnetic Fe3O4 nanoparticles grafted with single-chain antibody (scFv) and docetaxel loaded \u03b2-cyclodextrin potential for ovarian cancer dual-targeting therapy", "type" : "article-journal", "volume" : "42" }, "uris" : [ "http://www.mendeley.com/documents/?uuid=6c7f14da-231e-4392-9390-ec5eed34bd35" ] } ], "mendeley" : { "formattedCitation" : "[116]", "plainTextFormattedCitation" : "[116]", "previouslyFormattedCitation" : "[116]" }, "properties" : { "noteIndex" : 0 }, "schema" : "https://github.com/citation-style-language/schema/raw/master/csl-citation.json" }</w:instrText>
      </w:r>
      <w:r w:rsidRPr="002A6C5A">
        <w:rPr>
          <w:spacing w:val="2"/>
          <w:lang w:eastAsia="en-IN" w:bidi="ar-SA"/>
        </w:rPr>
        <w:fldChar w:fldCharType="separate"/>
      </w:r>
      <w:r w:rsidRPr="002A6C5A">
        <w:rPr>
          <w:spacing w:val="2"/>
          <w:lang w:eastAsia="en-IN" w:bidi="ar-SA"/>
        </w:rPr>
        <w:t>[116]</w:t>
      </w:r>
      <w:r w:rsidRPr="002A6C5A">
        <w:rPr>
          <w:spacing w:val="2"/>
          <w:lang w:eastAsia="en-IN" w:bidi="ar-SA"/>
        </w:rPr>
        <w:fldChar w:fldCharType="end"/>
      </w:r>
      <w:r w:rsidRPr="002A6C5A">
        <w:rPr>
          <w:spacing w:val="2"/>
          <w:lang w:eastAsia="en-IN" w:bidi="ar-SA"/>
        </w:rPr>
        <w:t xml:space="preserve">. </w:t>
      </w:r>
      <w:r w:rsidRPr="002A6C5A">
        <w:rPr>
          <w:spacing w:val="2"/>
        </w:rPr>
        <w:t xml:space="preserve">R. Chalasani’s </w:t>
      </w:r>
      <w:r w:rsidRPr="002A6C5A">
        <w:rPr>
          <w:spacing w:val="2"/>
          <w:shd w:val="clear" w:color="auto" w:fill="FFFFFF"/>
        </w:rPr>
        <w:t>group</w:t>
      </w:r>
      <w:r w:rsidRPr="002A6C5A">
        <w:rPr>
          <w:shd w:val="clear" w:color="auto" w:fill="FFFFFF"/>
        </w:rPr>
        <w:t xml:space="preserve"> </w:t>
      </w:r>
      <w:r w:rsidRPr="002A6C5A">
        <w:rPr>
          <w:spacing w:val="2"/>
          <w:lang w:eastAsia="en-IN" w:bidi="ar-SA"/>
        </w:rPr>
        <w:t>created photocatalytic Fe</w:t>
      </w:r>
      <w:r w:rsidRPr="002A6C5A">
        <w:rPr>
          <w:spacing w:val="2"/>
          <w:vertAlign w:val="subscript"/>
          <w:lang w:eastAsia="en-IN" w:bidi="ar-SA"/>
        </w:rPr>
        <w:t>3</w:t>
      </w:r>
      <w:r w:rsidRPr="002A6C5A">
        <w:rPr>
          <w:spacing w:val="2"/>
          <w:lang w:eastAsia="en-IN" w:bidi="ar-SA"/>
        </w:rPr>
        <w:t>O</w:t>
      </w:r>
      <w:r w:rsidRPr="002A6C5A">
        <w:rPr>
          <w:spacing w:val="2"/>
          <w:vertAlign w:val="subscript"/>
          <w:lang w:eastAsia="en-IN" w:bidi="ar-SA"/>
        </w:rPr>
        <w:t>4</w:t>
      </w:r>
      <w:r w:rsidRPr="002A6C5A">
        <w:rPr>
          <w:spacing w:val="2"/>
          <w:lang w:eastAsia="en-IN" w:bidi="ar-SA"/>
        </w:rPr>
        <w:t>@TiO</w:t>
      </w:r>
      <w:r w:rsidRPr="002A6C5A">
        <w:rPr>
          <w:spacing w:val="2"/>
          <w:vertAlign w:val="subscript"/>
          <w:lang w:eastAsia="en-IN" w:bidi="ar-SA"/>
        </w:rPr>
        <w:t>2</w:t>
      </w:r>
      <w:r w:rsidRPr="002A6C5A">
        <w:rPr>
          <w:spacing w:val="2"/>
          <w:lang w:eastAsia="en-IN" w:bidi="ar-SA"/>
        </w:rPr>
        <w:t xml:space="preserve"> core shell </w:t>
      </w:r>
      <w:r w:rsidRPr="002A6C5A">
        <w:rPr>
          <w:spacing w:val="2"/>
        </w:rPr>
        <w:t xml:space="preserve">MNPs </w:t>
      </w:r>
      <w:r w:rsidRPr="002A6C5A">
        <w:rPr>
          <w:spacing w:val="2"/>
          <w:lang w:eastAsia="en-IN" w:bidi="ar-SA"/>
        </w:rPr>
        <w:t>by securing</w:t>
      </w:r>
      <w:r w:rsidRPr="002A6C5A">
        <w:rPr>
          <w:lang w:eastAsia="en-IN" w:bidi="ar-SA"/>
        </w:rPr>
        <w:t xml:space="preserve"> cyclodextrin cavities to the TiO</w:t>
      </w:r>
      <w:r w:rsidRPr="002A6C5A">
        <w:rPr>
          <w:vertAlign w:val="subscript"/>
          <w:lang w:eastAsia="en-IN" w:bidi="ar-SA"/>
        </w:rPr>
        <w:t xml:space="preserve">2 </w:t>
      </w:r>
      <w:r w:rsidRPr="002A6C5A">
        <w:rPr>
          <w:lang w:eastAsia="en-IN" w:bidi="ar-SA"/>
        </w:rPr>
        <w:t xml:space="preserve">shell; it has been shown that these </w:t>
      </w:r>
      <w:r w:rsidRPr="002A6C5A">
        <w:rPr>
          <w:spacing w:val="2"/>
          <w:lang w:eastAsia="en-IN" w:bidi="ar-SA"/>
        </w:rPr>
        <w:t>nanoparticles may absorb and catalytically degrade two endocrine</w:t>
      </w:r>
      <w:r w:rsidRPr="002A6C5A">
        <w:rPr>
          <w:lang w:eastAsia="en-IN" w:bidi="ar-SA"/>
        </w:rPr>
        <w:t xml:space="preserve"> </w:t>
      </w:r>
      <w:r w:rsidRPr="002A6C5A">
        <w:rPr>
          <w:spacing w:val="-4"/>
          <w:lang w:eastAsia="en-IN" w:bidi="ar-SA"/>
        </w:rPr>
        <w:t>disrupting substances found in water: dibutyl phthalate and bispheno</w:t>
      </w:r>
      <w:r w:rsidRPr="002A6C5A">
        <w:rPr>
          <w:lang w:eastAsia="en-IN" w:bidi="ar-SA"/>
        </w:rPr>
        <w:t xml:space="preserve">l. </w:t>
      </w:r>
      <w:r w:rsidRPr="002A6C5A">
        <w:rPr>
          <w:spacing w:val="-6"/>
          <w:lang w:eastAsia="en-IN" w:bidi="ar-SA"/>
        </w:rPr>
        <w:t>After photocatalysis, the functionalized nanoparticles can be magnetically</w:t>
      </w:r>
      <w:r w:rsidRPr="002A6C5A">
        <w:rPr>
          <w:lang w:eastAsia="en-IN" w:bidi="ar-SA"/>
        </w:rPr>
        <w:t xml:space="preserve"> </w:t>
      </w:r>
      <w:r w:rsidRPr="002A6C5A">
        <w:rPr>
          <w:spacing w:val="2"/>
          <w:lang w:eastAsia="en-IN" w:bidi="ar-SA"/>
        </w:rPr>
        <w:t>isolated from the dispersion and repurposed. Every element of the</w:t>
      </w:r>
      <w:r w:rsidRPr="002A6C5A">
        <w:rPr>
          <w:lang w:eastAsia="en-IN" w:bidi="ar-SA"/>
        </w:rPr>
        <w:t xml:space="preserve"> </w:t>
      </w:r>
      <w:r w:rsidRPr="002A6C5A">
        <w:rPr>
          <w:spacing w:val="-2"/>
          <w:lang w:eastAsia="en-IN" w:bidi="ar-SA"/>
        </w:rPr>
        <w:t>Fe</w:t>
      </w:r>
      <w:r w:rsidRPr="002A6C5A">
        <w:rPr>
          <w:spacing w:val="-2"/>
          <w:vertAlign w:val="subscript"/>
          <w:lang w:eastAsia="en-IN" w:bidi="ar-SA"/>
        </w:rPr>
        <w:t>3</w:t>
      </w:r>
      <w:r w:rsidRPr="002A6C5A">
        <w:rPr>
          <w:spacing w:val="-2"/>
          <w:lang w:eastAsia="en-IN" w:bidi="ar-SA"/>
        </w:rPr>
        <w:t>O</w:t>
      </w:r>
      <w:r w:rsidRPr="002A6C5A">
        <w:rPr>
          <w:spacing w:val="-2"/>
          <w:vertAlign w:val="subscript"/>
          <w:lang w:eastAsia="en-IN" w:bidi="ar-SA"/>
        </w:rPr>
        <w:t>4</w:t>
      </w:r>
      <w:r w:rsidRPr="002A6C5A">
        <w:rPr>
          <w:spacing w:val="-2"/>
          <w:lang w:eastAsia="en-IN" w:bidi="ar-SA"/>
        </w:rPr>
        <w:t>@TiO</w:t>
      </w:r>
      <w:r w:rsidRPr="002A6C5A">
        <w:rPr>
          <w:spacing w:val="-2"/>
          <w:vertAlign w:val="subscript"/>
          <w:lang w:eastAsia="en-IN" w:bidi="ar-SA"/>
        </w:rPr>
        <w:t>2</w:t>
      </w:r>
      <w:r w:rsidRPr="002A6C5A">
        <w:rPr>
          <w:spacing w:val="-2"/>
          <w:lang w:eastAsia="en-IN" w:bidi="ar-SA"/>
        </w:rPr>
        <w:t xml:space="preserve"> core shell nanoparticle functionalized with cyclodextrin</w:t>
      </w:r>
      <w:r w:rsidRPr="002A6C5A">
        <w:rPr>
          <w:lang w:eastAsia="en-IN" w:bidi="ar-SA"/>
        </w:rPr>
        <w:t xml:space="preserve"> plays a vital role in its operation </w:t>
      </w:r>
      <w:r w:rsidRPr="002A6C5A">
        <w:rPr>
          <w:lang w:eastAsia="en-IN" w:bidi="ar-SA"/>
        </w:rPr>
        <w:fldChar w:fldCharType="begin" w:fldLock="1"/>
      </w:r>
      <w:r w:rsidRPr="002A6C5A">
        <w:rPr>
          <w:lang w:eastAsia="en-IN" w:bidi="ar-SA"/>
        </w:rPr>
        <w:instrText>ADDIN CSL_CITATION { "citationItems" : [ { "id" : "ITEM-1", "itemData" : { "DOI" : "10.1021/nn400287k", "abstract" : "Water-dispersible, photocatalytic Fe3O4@TiO 2 core-shell magnetic nanoparticles have been prepared by anchoring cyclodextrin cavities to the TiO2 shell, and their ability to capture and photocatalytically destroy endocrine-disrupting chemicals, bisphenol A and dibutyl phthalate, present in water, has been demonstrated. The functionalized nanoparticles can be magnetically separated from the dispersion after photocatalysis and hence reused. Each component of the cyclodextrin- functionalized Fe3O4@TiO2 core-shell nanoparticle has a crucial role in its functioning. The tethered cyclodextrins are responsible for the aqueous dispersibility of the nanoparticles and their hydrophobic cavities for the capture of the organic pollutants that may be present in water samples. The amorphous TiO2 shell is the photocatalyst for the degradation and mineralization of the organics, bisphenol A and dibutyl phthalate, under UV illumination, and the magnetism associated with the 9 nm crystalline Fe3O4 core allows for the magnetic separation from the dispersion once photocatalytic degradation is complete. An attractive feature of these \"capture and destroy\" nanomaterials is that they may be completely removed from the dispersion and reused with little or no loss of catalytic activity. \u00a9 2013 American Chemical Society.", "author" : [ { "dropping-particle" : "", "family" : "Chalasani  Sukumaran", "given" : "Rajesh Vasudevan", "non-dropping-particle" : "", "parse-names" : false, "suffix" : "" } ], "container-title" : "ACS Nano", "id" : "ITEM-1", "issue" : "5", "issued" : { "date-parts" : [ [ "2013" ] ] }, "page" : "4093-4104", "title" : "Cyclodextrin-functionalized Fe3O4@TiO2: Reusable, magnetic nanoparticles for photocatalytic degradation of endocrine-disrupting chemicals in water supplies", "type" : "article-journal", "volume" : "7" }, "uris" : [ "http://www.mendeley.com/documents/?uuid=f94b5367-c98a-4bfc-aad0-7bb8dda11efc" ] } ], "mendeley" : { "formattedCitation" : "[117]", "plainTextFormattedCitation" : "[117]", "previouslyFormattedCitation" : "[117]" }, "properties" : { "noteIndex" : 0 }, "schema" : "https://github.com/citation-style-language/schema/raw/master/csl-citation.json" }</w:instrText>
      </w:r>
      <w:r w:rsidRPr="002A6C5A">
        <w:rPr>
          <w:lang w:eastAsia="en-IN" w:bidi="ar-SA"/>
        </w:rPr>
        <w:fldChar w:fldCharType="separate"/>
      </w:r>
      <w:r w:rsidRPr="002A6C5A">
        <w:rPr>
          <w:lang w:eastAsia="en-IN" w:bidi="ar-SA"/>
        </w:rPr>
        <w:t>[117]</w:t>
      </w:r>
      <w:r w:rsidRPr="002A6C5A">
        <w:rPr>
          <w:lang w:eastAsia="en-IN" w:bidi="ar-SA"/>
        </w:rPr>
        <w:fldChar w:fldCharType="end"/>
      </w:r>
      <w:r w:rsidRPr="002A6C5A">
        <w:rPr>
          <w:lang w:eastAsia="en-IN" w:bidi="ar-SA"/>
        </w:rPr>
        <w:t>.</w:t>
      </w:r>
    </w:p>
    <w:p w14:paraId="10FADA76" w14:textId="77777777" w:rsidR="00941FF5" w:rsidRPr="002A6C5A" w:rsidRDefault="00941FF5" w:rsidP="00941FF5">
      <w:pPr>
        <w:pStyle w:val="JMMM-Content"/>
        <w:spacing w:line="240" w:lineRule="auto"/>
        <w:rPr>
          <w:lang w:eastAsia="en-IN" w:bidi="ar-SA"/>
        </w:rPr>
      </w:pPr>
    </w:p>
    <w:p w14:paraId="029BA488" w14:textId="77777777" w:rsidR="00941FF5" w:rsidRPr="002A6C5A" w:rsidRDefault="00941FF5" w:rsidP="00941FF5">
      <w:pPr>
        <w:pStyle w:val="JMMM-Content"/>
        <w:rPr>
          <w:u w:val="single"/>
        </w:rPr>
      </w:pPr>
      <w:r w:rsidRPr="002A6C5A">
        <w:rPr>
          <w:u w:val="single"/>
        </w:rPr>
        <w:t>Concluding remarks</w:t>
      </w:r>
    </w:p>
    <w:p w14:paraId="2803A9B5" w14:textId="77777777" w:rsidR="00941FF5" w:rsidRPr="002A6C5A" w:rsidRDefault="00941FF5" w:rsidP="00941FF5">
      <w:pPr>
        <w:pStyle w:val="JMMM-Content"/>
        <w:spacing w:line="240" w:lineRule="auto"/>
      </w:pPr>
    </w:p>
    <w:p w14:paraId="2F92565B" w14:textId="77777777" w:rsidR="00941FF5" w:rsidRPr="002A6C5A" w:rsidRDefault="00941FF5" w:rsidP="00941FF5">
      <w:pPr>
        <w:pStyle w:val="JMMM-Content"/>
      </w:pPr>
      <w:r w:rsidRPr="002A6C5A">
        <w:rPr>
          <w:spacing w:val="-6"/>
        </w:rPr>
        <w:t xml:space="preserve">The coprecipitation method is best for synthesizing </w:t>
      </w:r>
      <w:r w:rsidRPr="002A6C5A">
        <w:rPr>
          <w:i/>
          <w:iCs/>
          <w:spacing w:val="-6"/>
          <w:lang w:eastAsia="en-IN" w:bidi="ar-SA"/>
        </w:rPr>
        <w:t>β</w:t>
      </w:r>
      <w:r w:rsidRPr="002A6C5A">
        <w:rPr>
          <w:spacing w:val="-6"/>
          <w:lang w:eastAsia="en-IN" w:bidi="ar-SA"/>
        </w:rPr>
        <w:t>-CD-supported</w:t>
      </w:r>
      <w:r w:rsidRPr="002A6C5A">
        <w:rPr>
          <w:spacing w:val="-4"/>
        </w:rPr>
        <w:t xml:space="preserve"> </w:t>
      </w:r>
      <w:r w:rsidRPr="002A6C5A">
        <w:rPr>
          <w:spacing w:val="6"/>
        </w:rPr>
        <w:t xml:space="preserve">MNPs. </w:t>
      </w:r>
      <w:r w:rsidRPr="002A6C5A">
        <w:rPr>
          <w:spacing w:val="6"/>
          <w:shd w:val="clear" w:color="auto" w:fill="FFFFFF"/>
        </w:rPr>
        <w:t xml:space="preserve">The coprecipitation method involves the simultaneous </w:t>
      </w:r>
      <w:r w:rsidRPr="002A6C5A">
        <w:rPr>
          <w:spacing w:val="-2"/>
          <w:shd w:val="clear" w:color="auto" w:fill="FFFFFF"/>
        </w:rPr>
        <w:t xml:space="preserve">precipitation of both the nanoparticles and </w:t>
      </w:r>
      <w:r w:rsidRPr="002A6C5A">
        <w:rPr>
          <w:i/>
          <w:iCs/>
          <w:spacing w:val="-2"/>
          <w:shd w:val="clear" w:color="auto" w:fill="FFFFFF"/>
        </w:rPr>
        <w:t>β</w:t>
      </w:r>
      <w:r w:rsidRPr="002A6C5A">
        <w:rPr>
          <w:spacing w:val="-2"/>
          <w:shd w:val="clear" w:color="auto" w:fill="FFFFFF"/>
        </w:rPr>
        <w:t>-CD in a single step. This</w:t>
      </w:r>
      <w:r w:rsidRPr="002A6C5A">
        <w:rPr>
          <w:spacing w:val="-4"/>
          <w:shd w:val="clear" w:color="auto" w:fill="FFFFFF"/>
        </w:rPr>
        <w:t xml:space="preserve"> </w:t>
      </w:r>
      <w:r w:rsidRPr="002A6C5A">
        <w:rPr>
          <w:shd w:val="clear" w:color="auto" w:fill="FFFFFF"/>
        </w:rPr>
        <w:t>simplicity makes the method cost-effective and suitable for large-</w:t>
      </w:r>
      <w:r w:rsidRPr="002A6C5A">
        <w:rPr>
          <w:spacing w:val="-4"/>
          <w:shd w:val="clear" w:color="auto" w:fill="FFFFFF"/>
        </w:rPr>
        <w:t>scale production. By adjusting reaction parameters such as temperature,</w:t>
      </w:r>
      <w:r w:rsidRPr="002A6C5A">
        <w:rPr>
          <w:shd w:val="clear" w:color="auto" w:fill="FFFFFF"/>
        </w:rPr>
        <w:t xml:space="preserve"> </w:t>
      </w:r>
      <w:r w:rsidRPr="002A6C5A">
        <w:rPr>
          <w:spacing w:val="-2"/>
          <w:shd w:val="clear" w:color="auto" w:fill="FFFFFF"/>
        </w:rPr>
        <w:t>pH, and precursor concentrations, the coprecipitation method allows</w:t>
      </w:r>
      <w:r w:rsidRPr="002A6C5A">
        <w:rPr>
          <w:shd w:val="clear" w:color="auto" w:fill="FFFFFF"/>
        </w:rPr>
        <w:t xml:space="preserve"> </w:t>
      </w:r>
      <w:r w:rsidRPr="002A6C5A">
        <w:rPr>
          <w:spacing w:val="-6"/>
          <w:shd w:val="clear" w:color="auto" w:fill="FFFFFF"/>
        </w:rPr>
        <w:t>for control over the size and morphology of the synthesized nanoparticles</w:t>
      </w:r>
      <w:r w:rsidRPr="002A6C5A">
        <w:rPr>
          <w:shd w:val="clear" w:color="auto" w:fill="FFFFFF"/>
        </w:rPr>
        <w:t xml:space="preserve">. </w:t>
      </w:r>
      <w:r w:rsidRPr="002A6C5A">
        <w:rPr>
          <w:spacing w:val="4"/>
          <w:shd w:val="clear" w:color="auto" w:fill="FFFFFF"/>
        </w:rPr>
        <w:t xml:space="preserve">This control is essential for tailoring the properties of the </w:t>
      </w:r>
      <w:r w:rsidRPr="002A6C5A">
        <w:rPr>
          <w:i/>
          <w:iCs/>
          <w:spacing w:val="4"/>
          <w:shd w:val="clear" w:color="auto" w:fill="FFFFFF"/>
        </w:rPr>
        <w:t>β</w:t>
      </w:r>
      <w:r w:rsidRPr="002A6C5A">
        <w:rPr>
          <w:spacing w:val="4"/>
          <w:shd w:val="clear" w:color="auto" w:fill="FFFFFF"/>
        </w:rPr>
        <w:t>-CD</w:t>
      </w:r>
      <w:r w:rsidRPr="002A6C5A">
        <w:rPr>
          <w:shd w:val="clear" w:color="auto" w:fill="FFFFFF"/>
        </w:rPr>
        <w:t xml:space="preserve">-supported </w:t>
      </w:r>
      <w:r w:rsidRPr="002A6C5A">
        <w:t xml:space="preserve">MNPs </w:t>
      </w:r>
      <w:r w:rsidRPr="002A6C5A">
        <w:rPr>
          <w:shd w:val="clear" w:color="auto" w:fill="FFFFFF"/>
        </w:rPr>
        <w:t>to specific applications.</w:t>
      </w:r>
    </w:p>
    <w:p w14:paraId="1C07A41F" w14:textId="77777777" w:rsidR="00941FF5" w:rsidRPr="002A6C5A" w:rsidRDefault="00941FF5" w:rsidP="00941FF5">
      <w:pPr>
        <w:pStyle w:val="JMMM-Content"/>
        <w:rPr>
          <w:lang w:val="en-IN"/>
        </w:rPr>
      </w:pPr>
      <w:r w:rsidRPr="002A6C5A">
        <w:rPr>
          <w:spacing w:val="-2"/>
          <w:lang w:val="en-IN"/>
        </w:rPr>
        <w:t xml:space="preserve">In contrast, while alternative methods </w:t>
      </w:r>
      <w:r w:rsidRPr="002A6C5A">
        <w:rPr>
          <w:i/>
          <w:iCs/>
          <w:spacing w:val="-2"/>
          <w:lang w:val="en-IN"/>
        </w:rPr>
        <w:t>like</w:t>
      </w:r>
      <w:r w:rsidRPr="002A6C5A">
        <w:rPr>
          <w:spacing w:val="-2"/>
          <w:lang w:val="en-IN"/>
        </w:rPr>
        <w:t xml:space="preserve"> thermal decomposition</w:t>
      </w:r>
      <w:r w:rsidRPr="002A6C5A">
        <w:rPr>
          <w:lang w:val="en-IN"/>
        </w:rPr>
        <w:t xml:space="preserve"> </w:t>
      </w:r>
      <w:r w:rsidRPr="002A6C5A">
        <w:rPr>
          <w:spacing w:val="-8"/>
          <w:lang w:val="en-IN"/>
        </w:rPr>
        <w:t>or sol-gel processes may offer higher purity or more controlled nanoparticle</w:t>
      </w:r>
      <w:r w:rsidRPr="002A6C5A">
        <w:rPr>
          <w:spacing w:val="6"/>
          <w:lang w:val="en-IN"/>
        </w:rPr>
        <w:t xml:space="preserve"> </w:t>
      </w:r>
      <w:r w:rsidRPr="002A6C5A">
        <w:rPr>
          <w:spacing w:val="-4"/>
          <w:lang w:val="en-IN"/>
        </w:rPr>
        <w:t>sizes under certain conditions, they often require more sophisticated</w:t>
      </w:r>
      <w:r w:rsidRPr="002A6C5A">
        <w:rPr>
          <w:lang w:val="en-IN"/>
        </w:rPr>
        <w:t xml:space="preserve"> </w:t>
      </w:r>
      <w:r w:rsidRPr="002A6C5A">
        <w:rPr>
          <w:spacing w:val="2"/>
          <w:lang w:val="en-IN"/>
        </w:rPr>
        <w:t>equipment and involve multiple steps, increasing production costs</w:t>
      </w:r>
      <w:r w:rsidRPr="002A6C5A">
        <w:rPr>
          <w:lang w:val="en-IN"/>
        </w:rPr>
        <w:t xml:space="preserve"> </w:t>
      </w:r>
      <w:r w:rsidRPr="002A6C5A">
        <w:rPr>
          <w:spacing w:val="2"/>
          <w:lang w:val="en-IN"/>
        </w:rPr>
        <w:t xml:space="preserve">and complexity. Moreover, these methods may not always afford </w:t>
      </w:r>
      <w:r w:rsidRPr="002A6C5A">
        <w:rPr>
          <w:lang w:val="en-IN"/>
        </w:rPr>
        <w:t>the same level of control over particle size distribution and surface chemistry as the coprecipitation method does.</w:t>
      </w:r>
    </w:p>
    <w:p w14:paraId="6C30028A" w14:textId="77777777" w:rsidR="00941FF5" w:rsidRPr="002A6C5A" w:rsidRDefault="00941FF5" w:rsidP="00941FF5">
      <w:pPr>
        <w:pStyle w:val="JMMM-Content"/>
        <w:rPr>
          <w:lang w:val="en-IN"/>
        </w:rPr>
      </w:pPr>
      <w:r w:rsidRPr="002A6C5A">
        <w:rPr>
          <w:lang w:val="en-IN"/>
        </w:rPr>
        <w:t xml:space="preserve">The choice of </w:t>
      </w:r>
      <w:r w:rsidRPr="002A6C5A">
        <w:rPr>
          <w:i/>
          <w:iCs/>
          <w:lang w:val="en-IN"/>
        </w:rPr>
        <w:t>β</w:t>
      </w:r>
      <w:r w:rsidRPr="002A6C5A">
        <w:rPr>
          <w:lang w:val="en-IN"/>
        </w:rPr>
        <w:t xml:space="preserve">-CD as a support material further influences the </w:t>
      </w:r>
      <w:r w:rsidRPr="002A6C5A">
        <w:rPr>
          <w:spacing w:val="4"/>
          <w:lang w:val="en-IN"/>
        </w:rPr>
        <w:t xml:space="preserve">properties of MNPs synthesized </w:t>
      </w:r>
      <w:r w:rsidRPr="002A6C5A">
        <w:rPr>
          <w:i/>
          <w:iCs/>
          <w:spacing w:val="4"/>
          <w:lang w:val="en-IN"/>
        </w:rPr>
        <w:t>via</w:t>
      </w:r>
      <w:r w:rsidRPr="002A6C5A">
        <w:rPr>
          <w:spacing w:val="4"/>
          <w:lang w:val="en-IN"/>
        </w:rPr>
        <w:t xml:space="preserve"> the coprecipitation method.</w:t>
      </w:r>
      <w:r w:rsidRPr="002A6C5A">
        <w:rPr>
          <w:spacing w:val="2"/>
          <w:lang w:val="en-IN"/>
        </w:rPr>
        <w:t xml:space="preserve"> </w:t>
      </w:r>
      <w:r w:rsidRPr="002A6C5A">
        <w:rPr>
          <w:i/>
          <w:iCs/>
          <w:lang w:val="en-IN"/>
        </w:rPr>
        <w:t>β</w:t>
      </w:r>
      <w:r w:rsidRPr="002A6C5A">
        <w:rPr>
          <w:lang w:val="en-IN"/>
        </w:rPr>
        <w:t xml:space="preserve">-CD's unique cavity structure can accommodate guest molecules, </w:t>
      </w:r>
      <w:r w:rsidRPr="002A6C5A">
        <w:rPr>
          <w:spacing w:val="2"/>
          <w:lang w:val="en-IN"/>
        </w:rPr>
        <w:t>enabling functionalization of MNPs with various biomolecules or</w:t>
      </w:r>
      <w:r w:rsidRPr="002A6C5A">
        <w:rPr>
          <w:lang w:val="en-IN"/>
        </w:rPr>
        <w:t xml:space="preserve"> </w:t>
      </w:r>
      <w:r w:rsidRPr="002A6C5A">
        <w:rPr>
          <w:spacing w:val="2"/>
          <w:lang w:val="en-IN"/>
        </w:rPr>
        <w:t>therapeutic agents. This functional versatility enhances the MNPs' utility in targeted drug delivery systems and MRI contrast agents</w:t>
      </w:r>
      <w:r w:rsidRPr="002A6C5A">
        <w:rPr>
          <w:lang w:val="en-IN"/>
        </w:rPr>
        <w:t>, where stability and biocompatibility are critical.</w:t>
      </w:r>
    </w:p>
    <w:p w14:paraId="74578900" w14:textId="09F9F463" w:rsidR="002F380B" w:rsidRDefault="00941FF5" w:rsidP="002F380B">
      <w:pPr>
        <w:pStyle w:val="JMMM-Content"/>
        <w:rPr>
          <w:lang w:val="en-IN"/>
        </w:rPr>
      </w:pPr>
      <w:r w:rsidRPr="002A6C5A">
        <w:rPr>
          <w:lang w:val="en-IN"/>
        </w:rPr>
        <w:t xml:space="preserve">In conclusion, while each synthesis approach has its merits, the </w:t>
      </w:r>
      <w:r w:rsidRPr="002A6C5A">
        <w:rPr>
          <w:spacing w:val="-4"/>
          <w:lang w:val="en-IN"/>
        </w:rPr>
        <w:t>coprecipitation method stands out for its simplicity, cost-effectiveness</w:t>
      </w:r>
      <w:r w:rsidRPr="002A6C5A">
        <w:rPr>
          <w:lang w:val="en-IN"/>
        </w:rPr>
        <w:t xml:space="preserve">, and ability to tailor nanoparticle properties through straightforward </w:t>
      </w:r>
      <w:r w:rsidRPr="002A6C5A">
        <w:rPr>
          <w:spacing w:val="-4"/>
          <w:lang w:val="en-IN"/>
        </w:rPr>
        <w:t xml:space="preserve">parameter adjustments. When coupled with </w:t>
      </w:r>
      <w:r w:rsidRPr="002A6C5A">
        <w:rPr>
          <w:i/>
          <w:iCs/>
          <w:spacing w:val="-4"/>
          <w:lang w:val="en-IN"/>
        </w:rPr>
        <w:t>β</w:t>
      </w:r>
      <w:r w:rsidRPr="002A6C5A">
        <w:rPr>
          <w:spacing w:val="-4"/>
          <w:lang w:val="en-IN"/>
        </w:rPr>
        <w:t>-CD as a support material</w:t>
      </w:r>
      <w:r w:rsidRPr="002A6C5A">
        <w:rPr>
          <w:lang w:val="en-IN"/>
        </w:rPr>
        <w:t xml:space="preserve">, </w:t>
      </w:r>
      <w:r w:rsidRPr="002A6C5A">
        <w:rPr>
          <w:spacing w:val="-4"/>
          <w:lang w:val="en-IN"/>
        </w:rPr>
        <w:t>this method offers a promising route for developing advanced magnetic</w:t>
      </w:r>
      <w:r w:rsidRPr="002A6C5A">
        <w:rPr>
          <w:lang w:val="en-IN"/>
        </w:rPr>
        <w:t xml:space="preserve"> </w:t>
      </w:r>
      <w:r w:rsidRPr="002A6C5A">
        <w:rPr>
          <w:spacing w:val="6"/>
          <w:lang w:val="en-IN"/>
        </w:rPr>
        <w:t>nanomaterials with tailored functionalities, paving the way for</w:t>
      </w:r>
      <w:r w:rsidRPr="002A6C5A">
        <w:rPr>
          <w:lang w:val="en-IN"/>
        </w:rPr>
        <w:t xml:space="preserve"> innovative applications in biomedicine and beyond.</w:t>
      </w:r>
    </w:p>
    <w:p w14:paraId="443591EB" w14:textId="77777777" w:rsidR="002F380B" w:rsidRPr="002A6C5A" w:rsidRDefault="002F380B" w:rsidP="00941FF5">
      <w:pPr>
        <w:pStyle w:val="JMMM-Content"/>
        <w:rPr>
          <w:lang w:val="en-IN"/>
        </w:rPr>
        <w:sectPr w:rsidR="002F380B" w:rsidRPr="002A6C5A" w:rsidSect="00941FF5">
          <w:type w:val="continuous"/>
          <w:pgSz w:w="11906" w:h="16838" w:code="9"/>
          <w:pgMar w:top="1418" w:right="991" w:bottom="1418" w:left="992" w:header="709" w:footer="709" w:gutter="0"/>
          <w:cols w:num="2" w:space="284"/>
          <w:docGrid w:linePitch="360"/>
        </w:sectPr>
      </w:pPr>
    </w:p>
    <w:p w14:paraId="08DE5AB4" w14:textId="77777777" w:rsidR="00941FF5" w:rsidRPr="002A6C5A" w:rsidRDefault="00941FF5" w:rsidP="00941FF5">
      <w:pPr>
        <w:pStyle w:val="JMMM-Content"/>
        <w:rPr>
          <w:lang w:val="en-IN"/>
        </w:rPr>
      </w:pPr>
    </w:p>
    <w:p w14:paraId="554A5486" w14:textId="77777777" w:rsidR="00941FF5" w:rsidRPr="002A6C5A" w:rsidRDefault="00941FF5" w:rsidP="00941FF5">
      <w:pPr>
        <w:pStyle w:val="JMMM-Content"/>
        <w:spacing w:line="240" w:lineRule="auto"/>
        <w:rPr>
          <w:lang w:val="en-IN"/>
        </w:rPr>
      </w:pPr>
    </w:p>
    <w:p w14:paraId="1F998E2B" w14:textId="1A88CCD9" w:rsidR="00941FF5" w:rsidRPr="002A6C5A" w:rsidRDefault="00941FF5" w:rsidP="00941FF5">
      <w:pPr>
        <w:pStyle w:val="JMMM-Heading2"/>
        <w:rPr>
          <w:shd w:val="clear" w:color="auto" w:fill="FFFFFF"/>
        </w:rPr>
      </w:pPr>
      <w:r w:rsidRPr="002A6C5A">
        <w:rPr>
          <w:shd w:val="clear" w:color="auto" w:fill="FFFFFF"/>
          <w:lang w:eastAsia="zh-CN"/>
        </w:rPr>
        <w:lastRenderedPageBreak/>
        <w:t xml:space="preserve">3.6 </w:t>
      </w:r>
      <w:r w:rsidRPr="002A6C5A">
        <w:rPr>
          <w:shd w:val="clear" w:color="auto" w:fill="FFFFFF"/>
          <w:lang w:eastAsia="zh-CN"/>
        </w:rPr>
        <w:tab/>
      </w:r>
      <w:r w:rsidRPr="002A6C5A">
        <w:rPr>
          <w:shd w:val="clear" w:color="auto" w:fill="FFFFFF"/>
        </w:rPr>
        <w:t>Other support materials</w:t>
      </w:r>
    </w:p>
    <w:p w14:paraId="60EFDA44" w14:textId="77777777" w:rsidR="00941FF5" w:rsidRPr="002A6C5A" w:rsidRDefault="00941FF5" w:rsidP="00941FF5">
      <w:pPr>
        <w:pStyle w:val="JMMM-Content"/>
        <w:spacing w:line="240" w:lineRule="auto"/>
        <w:rPr>
          <w:shd w:val="clear" w:color="auto" w:fill="FFFFFF"/>
        </w:rPr>
      </w:pPr>
    </w:p>
    <w:p w14:paraId="6C9549F4" w14:textId="77777777" w:rsidR="00941FF5" w:rsidRPr="002A6C5A" w:rsidRDefault="00941FF5" w:rsidP="00941FF5">
      <w:pPr>
        <w:pStyle w:val="JMMM-Heading3"/>
      </w:pPr>
      <w:r w:rsidRPr="002A6C5A">
        <w:rPr>
          <w:lang w:eastAsia="zh-CN"/>
        </w:rPr>
        <w:t xml:space="preserve">3.6.1 </w:t>
      </w:r>
      <w:r w:rsidRPr="002A6C5A">
        <w:rPr>
          <w:lang w:eastAsia="zh-CN"/>
        </w:rPr>
        <w:tab/>
      </w:r>
      <w:r w:rsidRPr="002A6C5A">
        <w:t>Polymeric materials</w:t>
      </w:r>
    </w:p>
    <w:p w14:paraId="3642FB05" w14:textId="77777777" w:rsidR="00941FF5" w:rsidRPr="002A6C5A" w:rsidRDefault="00941FF5" w:rsidP="00941FF5">
      <w:pPr>
        <w:pStyle w:val="JMMM-Content"/>
        <w:spacing w:line="240" w:lineRule="auto"/>
        <w:rPr>
          <w:lang w:eastAsia="en-IN" w:bidi="ar-SA"/>
        </w:rPr>
      </w:pPr>
    </w:p>
    <w:p w14:paraId="42A4BF84" w14:textId="77777777" w:rsidR="00941FF5" w:rsidRPr="002A6C5A" w:rsidRDefault="00941FF5" w:rsidP="00941FF5">
      <w:pPr>
        <w:pStyle w:val="JMMM-Content"/>
      </w:pPr>
      <w:r w:rsidRPr="002A6C5A">
        <w:t xml:space="preserve">Although dendrimers are effective at increasing the number of </w:t>
      </w:r>
      <w:r w:rsidRPr="002A6C5A">
        <w:rPr>
          <w:spacing w:val="2"/>
        </w:rPr>
        <w:t>surface functional groups of polymers and MNPs have additional</w:t>
      </w:r>
      <w:r w:rsidRPr="002A6C5A">
        <w:t xml:space="preserve"> benefits. Because of their enhanced steric repulsion, they typically </w:t>
      </w:r>
    </w:p>
    <w:p w14:paraId="4553F67B" w14:textId="77777777" w:rsidR="00941FF5" w:rsidRPr="002A6C5A" w:rsidRDefault="00941FF5" w:rsidP="00941FF5">
      <w:pPr>
        <w:pStyle w:val="JMMM-Content"/>
        <w:ind w:firstLine="0"/>
      </w:pPr>
      <w:r w:rsidRPr="002A6C5A">
        <w:rPr>
          <w:spacing w:val="-4"/>
        </w:rPr>
        <w:t>need few artificial efforts to reach high molecular weight counterparts</w:t>
      </w:r>
      <w:r w:rsidRPr="002A6C5A">
        <w:t xml:space="preserve">, </w:t>
      </w:r>
      <w:r w:rsidRPr="002A6C5A">
        <w:rPr>
          <w:spacing w:val="2"/>
        </w:rPr>
        <w:t>which speeds up the particles' dispersion stabilities. Nevertheless</w:t>
      </w:r>
      <w:r w:rsidRPr="002A6C5A">
        <w:t xml:space="preserve">, </w:t>
      </w:r>
      <w:r w:rsidRPr="002A6C5A">
        <w:rPr>
          <w:spacing w:val="-2"/>
        </w:rPr>
        <w:t>one intrinsic disadvantage of polymer coatings is that they can hinder</w:t>
      </w:r>
      <w:r w:rsidRPr="002A6C5A">
        <w:t xml:space="preserve"> </w:t>
      </w:r>
      <w:r w:rsidRPr="002A6C5A">
        <w:rPr>
          <w:spacing w:val="2"/>
        </w:rPr>
        <w:t>access to active areas due to intense polymer diffusion. However</w:t>
      </w:r>
      <w:r w:rsidRPr="002A6C5A">
        <w:t xml:space="preserve">, </w:t>
      </w:r>
      <w:r w:rsidRPr="002A6C5A">
        <w:rPr>
          <w:spacing w:val="-2"/>
        </w:rPr>
        <w:t xml:space="preserve">steric crowding may potentially restrict access to active sites in these </w:t>
      </w:r>
      <w:r w:rsidRPr="002A6C5A">
        <w:rPr>
          <w:spacing w:val="-4"/>
        </w:rPr>
        <w:t>situations at higher generations (negative dendritic effect). Q.M. Kainz</w:t>
      </w:r>
      <w:r w:rsidRPr="002A6C5A">
        <w:t xml:space="preserve"> </w:t>
      </w:r>
      <w:r w:rsidRPr="002A6C5A">
        <w:rPr>
          <w:spacing w:val="2"/>
        </w:rPr>
        <w:t>prepared γ-Fe</w:t>
      </w:r>
      <w:r w:rsidRPr="002A6C5A">
        <w:rPr>
          <w:spacing w:val="2"/>
          <w:vertAlign w:val="subscript"/>
        </w:rPr>
        <w:t>2</w:t>
      </w:r>
      <w:r w:rsidRPr="002A6C5A">
        <w:rPr>
          <w:spacing w:val="2"/>
        </w:rPr>
        <w:t>O</w:t>
      </w:r>
      <w:r w:rsidRPr="002A6C5A">
        <w:rPr>
          <w:spacing w:val="2"/>
          <w:vertAlign w:val="subscript"/>
        </w:rPr>
        <w:t xml:space="preserve">3 </w:t>
      </w:r>
      <w:r w:rsidRPr="002A6C5A">
        <w:rPr>
          <w:spacing w:val="2"/>
        </w:rPr>
        <w:t xml:space="preserve">nanocrystals supported on polymer shells </w:t>
      </w:r>
      <w:r w:rsidRPr="002A6C5A">
        <w:rPr>
          <w:spacing w:val="2"/>
        </w:rPr>
        <w:fldChar w:fldCharType="begin" w:fldLock="1"/>
      </w:r>
      <w:r w:rsidRPr="002A6C5A">
        <w:rPr>
          <w:spacing w:val="2"/>
        </w:rPr>
        <w:instrText>ADDIN CSL_CITATION { "citationItems" : [ { "id" : "ITEM-1", "itemData" : { "DOI" : "10.1021/ar400236y", "abstract" : "The work-up of chemical reactions by standard techniques is often time consuming and energy demanding, especially when chemists have to guarantee low levels of metal contamination in the products. Therefore, scientists need new ideas to rapidly purify reaction mixtures that are both economically and environmentally benign. One intriguing approach is to tether functionalities that are required to perform organic reactions to magnetic nanoparticles, for example, catalysts, reagents, scavengers, or chelators. This strategy allows researchers to quickly separate active agents from reaction mixtures by exploiting the magnetic properties of the support. In this Account, we discuss the main attributes of magnetic supports and describe how we can make the different nanomagnets accessible by surface functionalization.Arguably the most prominent magnetic nanoparticles are superparamagnetic iron oxide nanoparticles (SPIONs) due to their biologically well-accepted constituents, their established size-selective synthesis methods, and their diminished agglomeration (no residual magnetic attraction in the absence of an external magnetic field). However, nanoparticles made of pure metal have a considerably higher magnetization level that is useful in applications where high loadings are needed. A few layers of carbon can efficiently shield such highly reactive metal nanoparticles and, equally important, enable facile covalent functionalization via diazonium chemistry or non-covalent functionalization through \u03c0-\u03c0 interactions. We highlight carbon-coated cobalt (Co/C) and iron (Fe/C) nanoparticles in this Account and compare them to SPIONs stabilized with surfactants or silica shells.The graphene-like coating of these nanoparticles offers only low loadings with functional groups via direct surface modification, and the resulting nanomagnets are prone to agglomeration without effective steric stabilization. To overcome these restrictions and to tune the dispersibility of the magnetic supports in different solvents, we can introduce dendrimers and polymers on Co/C and Fe/C platforms by various synthetic strategies. While dendrimers have the advantage of being able to array all functional groups on the surface, polymers need fewer synthetic steps and higher molecular weight analogues are easily accessible.We present the application of these promising hybrid materials for the extraction of analytes or contaminates from complex aqueous solutions (e.g. waste water treatments o\u2026", "author" : [ { "dropping-particle" : "", "family" : "Kainz  Reiser, Oliver", "given" : "Quirin M", "non-dropping-particle" : "", "parse-names" : false, "suffix" : "" } ], "container-title" : "Accounts of Chemical Research", "id" : "ITEM-1", "issue" : "2", "issued" : { "date-parts" : [ [ "2014" ] ] }, "page" : "667-677", "title" : "Polymer- and dendrimer-coated magnetic nanoparticles as versatile supports for catalysts, scavengers, and reagents", "type" : "article-journal", "volume" : "47" }, "uris" : [ "http://www.mendeley.com/documents/?uuid=7bd58b98-b764-435e-8421-cb793d624879" ] } ], "mendeley" : { "formattedCitation" : "[118]", "plainTextFormattedCitation" : "[118]", "previouslyFormattedCitation" : "[118]" }, "properties" : { "noteIndex" : 0 }, "schema" : "https://github.com/citation-style-language/schema/raw/master/csl-citation.json" }</w:instrText>
      </w:r>
      <w:r w:rsidRPr="002A6C5A">
        <w:rPr>
          <w:spacing w:val="2"/>
        </w:rPr>
        <w:fldChar w:fldCharType="separate"/>
      </w:r>
      <w:r w:rsidRPr="002A6C5A">
        <w:rPr>
          <w:spacing w:val="2"/>
        </w:rPr>
        <w:t>[118]</w:t>
      </w:r>
      <w:r w:rsidRPr="002A6C5A">
        <w:rPr>
          <w:spacing w:val="2"/>
        </w:rPr>
        <w:fldChar w:fldCharType="end"/>
      </w:r>
      <w:r w:rsidRPr="002A6C5A">
        <w:t xml:space="preserve">. </w:t>
      </w:r>
      <w:r w:rsidRPr="002A6C5A">
        <w:rPr>
          <w:spacing w:val="2"/>
        </w:rPr>
        <w:t>Bin Liu’s group</w:t>
      </w:r>
      <w:r w:rsidRPr="002A6C5A">
        <w:rPr>
          <w:spacing w:val="2"/>
          <w:shd w:val="clear" w:color="auto" w:fill="F4F4F4"/>
        </w:rPr>
        <w:t xml:space="preserve"> </w:t>
      </w:r>
      <w:r w:rsidRPr="002A6C5A">
        <w:rPr>
          <w:spacing w:val="2"/>
        </w:rPr>
        <w:t xml:space="preserve">created a simple </w:t>
      </w:r>
      <w:r w:rsidRPr="002A6C5A">
        <w:rPr>
          <w:i/>
          <w:iCs/>
          <w:spacing w:val="2"/>
        </w:rPr>
        <w:t>in situ</w:t>
      </w:r>
      <w:r w:rsidRPr="002A6C5A">
        <w:rPr>
          <w:spacing w:val="2"/>
        </w:rPr>
        <w:t xml:space="preserve"> distillation–precipitation</w:t>
      </w:r>
      <w:r w:rsidRPr="002A6C5A">
        <w:t xml:space="preserve"> </w:t>
      </w:r>
      <w:r w:rsidRPr="002A6C5A">
        <w:rPr>
          <w:spacing w:val="-2"/>
        </w:rPr>
        <w:t>polymerization process to create Fe</w:t>
      </w:r>
      <w:r w:rsidRPr="002A6C5A">
        <w:rPr>
          <w:spacing w:val="-2"/>
          <w:vertAlign w:val="subscript"/>
        </w:rPr>
        <w:t>3</w:t>
      </w:r>
      <w:r w:rsidRPr="002A6C5A">
        <w:rPr>
          <w:spacing w:val="-2"/>
        </w:rPr>
        <w:t>O</w:t>
      </w:r>
      <w:r w:rsidRPr="002A6C5A">
        <w:rPr>
          <w:spacing w:val="-2"/>
          <w:vertAlign w:val="subscript"/>
        </w:rPr>
        <w:t>4</w:t>
      </w:r>
      <w:r w:rsidRPr="002A6C5A">
        <w:rPr>
          <w:spacing w:val="-2"/>
        </w:rPr>
        <w:t xml:space="preserve">@polymer microspheres with </w:t>
      </w:r>
      <w:r w:rsidRPr="002A6C5A">
        <w:rPr>
          <w:spacing w:val="-4"/>
        </w:rPr>
        <w:t xml:space="preserve">a distinct core–shell structure, a variety of functional groups that </w:t>
      </w:r>
      <w:r w:rsidRPr="002A6C5A">
        <w:rPr>
          <w:spacing w:val="-4"/>
          <w:lang w:val="en-IN"/>
        </w:rPr>
        <w:t>exhibit</w:t>
      </w:r>
      <w:r w:rsidRPr="002A6C5A">
        <w:rPr>
          <w:lang w:val="en-IN"/>
        </w:rPr>
        <w:t xml:space="preserve"> a saturation magnetization of approximately 54.6 emu∙g</w:t>
      </w:r>
      <w:r w:rsidRPr="002A6C5A">
        <w:rPr>
          <w:vertAlign w:val="superscript"/>
          <w:lang w:val="en-IN"/>
        </w:rPr>
        <w:t>‒1</w:t>
      </w:r>
      <w:r w:rsidRPr="002A6C5A">
        <w:rPr>
          <w:lang w:val="en-IN"/>
        </w:rPr>
        <w:t xml:space="preserve"> </w:t>
      </w:r>
      <w:r w:rsidRPr="002A6C5A">
        <w:rPr>
          <w:lang w:val="en-IN"/>
        </w:rPr>
        <w:fldChar w:fldCharType="begin" w:fldLock="1"/>
      </w:r>
      <w:r w:rsidRPr="002A6C5A">
        <w:rPr>
          <w:lang w:val="en-IN"/>
        </w:rPr>
        <w:instrText>ADDIN CSL_CITATION { "citationItems" : [ { "id" : "ITEM-1", "itemData" : { "DOI" : "10.1021/jp204976y", "abstract" : "A general method was developed for the synthesis of Fe3O 4@polymer microspheres with well-defined core-shell structure and various functional groups and strong magnetization through a facile in situ distillation-precipitation polymerization. In this approach, the as-prepared Fe3O4 microspheres were directly coated by a polymer shell through the hydrogen bond interaction between the Fe3O4 micropsheres and oligomer without any surface modification. Moreover, hydrophilic or hydrophobic monomer or even their comonomers with different functional groups such as carboxyl, hydroxyl, amide, and ester were facilely encapsulated onto the surface of the magnetite microspheres. The thickness of the polymer shell layer was tuned by the feed of monomer amount. As for application, Fe3O4@P(MBAAm-co-MAA) microspheres that contained carboxyl groups were used as a magnetic catalyst support to load a series of metallic nanoparticles such as Ag, Pt, and Au. These strong magnetic microspheres were characterized by transmission electron microscopy, X-ray diffraction, Fourier-transform infrared spectra, thermogravimetric analysis, and vibrating sample magnetometry. \u00a9 2011 American Chemical Society.", "author" : [ { "dropping-particle" : "", "family" : "Liu  Zhang, Wei, Yang, Fengkai, Feng, Hailiang , Yang, Xinlin", "given" : "Bin", "non-dropping-particle" : "", "parse-names" : false, "suffix" : "" } ], "container-title" : "Journal of Physical Chemistry C", "id" : "ITEM-1", "issue" : "32", "issued" : { "date-parts" : [ [ "2011" ] ] }, "page" : "15875-15884", "title" : "Facile method for synthesis of Fe3O4@polymer microspheres and their application as magnetic support for loading metal nanoparticles", "type" : "article-journal", "volume" : "115" }, "uris" : [ "http://www.mendeley.com/documents/?uuid=2badf17a-3086-476c-9851-2c1b8d90eece" ] } ], "mendeley" : { "formattedCitation" : "[119]", "plainTextFormattedCitation" : "[119]", "previouslyFormattedCitation" : "[119]" }, "properties" : { "noteIndex" : 0 }, "schema" : "https://github.com/citation-style-language/schema/raw/master/csl-citation.json" }</w:instrText>
      </w:r>
      <w:r w:rsidRPr="002A6C5A">
        <w:rPr>
          <w:lang w:val="en-IN"/>
        </w:rPr>
        <w:fldChar w:fldCharType="separate"/>
      </w:r>
      <w:r w:rsidRPr="002A6C5A">
        <w:rPr>
          <w:lang w:val="en-IN"/>
        </w:rPr>
        <w:t>[119]</w:t>
      </w:r>
      <w:r w:rsidRPr="002A6C5A">
        <w:rPr>
          <w:lang w:val="en-IN"/>
        </w:rPr>
        <w:fldChar w:fldCharType="end"/>
      </w:r>
      <w:r w:rsidRPr="002A6C5A">
        <w:rPr>
          <w:lang w:val="en-IN"/>
        </w:rPr>
        <w:t xml:space="preserve">, </w:t>
      </w:r>
      <w:r w:rsidRPr="002A6C5A">
        <w:t xml:space="preserve">as </w:t>
      </w:r>
      <w:r w:rsidRPr="002A6C5A">
        <w:rPr>
          <w:spacing w:val="-6"/>
        </w:rPr>
        <w:t xml:space="preserve">shown in </w:t>
      </w:r>
      <w:r w:rsidRPr="002A6C5A">
        <w:rPr>
          <w:bCs/>
          <w:spacing w:val="-6"/>
          <w:lang w:eastAsia="en-IN" w:bidi="ar-SA"/>
        </w:rPr>
        <w:t>Figure 7</w:t>
      </w:r>
      <w:r w:rsidRPr="002A6C5A">
        <w:rPr>
          <w:bCs/>
          <w:spacing w:val="-6"/>
        </w:rPr>
        <w:t>.</w:t>
      </w:r>
      <w:r w:rsidRPr="002A6C5A">
        <w:rPr>
          <w:spacing w:val="-6"/>
        </w:rPr>
        <w:t xml:space="preserve"> With this method, there was no surface modification</w:t>
      </w:r>
      <w:r w:rsidRPr="002A6C5A">
        <w:t xml:space="preserve"> </w:t>
      </w:r>
      <w:r w:rsidRPr="002A6C5A">
        <w:rPr>
          <w:spacing w:val="2"/>
        </w:rPr>
        <w:t>involved; instead, the Fe</w:t>
      </w:r>
      <w:r w:rsidRPr="002A6C5A">
        <w:rPr>
          <w:spacing w:val="2"/>
          <w:vertAlign w:val="subscript"/>
        </w:rPr>
        <w:t>3</w:t>
      </w:r>
      <w:r w:rsidRPr="002A6C5A">
        <w:rPr>
          <w:spacing w:val="2"/>
        </w:rPr>
        <w:t>O</w:t>
      </w:r>
      <w:r w:rsidRPr="002A6C5A">
        <w:rPr>
          <w:spacing w:val="2"/>
          <w:vertAlign w:val="subscript"/>
        </w:rPr>
        <w:t>4</w:t>
      </w:r>
      <w:r w:rsidRPr="002A6C5A">
        <w:rPr>
          <w:spacing w:val="2"/>
        </w:rPr>
        <w:t xml:space="preserve"> microspheres that were manufactured</w:t>
      </w:r>
      <w:r w:rsidRPr="002A6C5A">
        <w:t xml:space="preserve"> </w:t>
      </w:r>
      <w:r w:rsidRPr="002A6C5A">
        <w:rPr>
          <w:spacing w:val="2"/>
        </w:rPr>
        <w:t>were directly covered with a polymer shell through the interaction</w:t>
      </w:r>
      <w:r w:rsidRPr="002A6C5A">
        <w:t xml:space="preserve"> </w:t>
      </w:r>
      <w:r w:rsidRPr="002A6C5A">
        <w:rPr>
          <w:spacing w:val="-4"/>
        </w:rPr>
        <w:t>of hydrogen bonds between the oligomer and the Fe</w:t>
      </w:r>
      <w:r w:rsidRPr="002A6C5A">
        <w:rPr>
          <w:spacing w:val="-4"/>
          <w:vertAlign w:val="subscript"/>
        </w:rPr>
        <w:t>3</w:t>
      </w:r>
      <w:r w:rsidRPr="002A6C5A">
        <w:rPr>
          <w:spacing w:val="-4"/>
        </w:rPr>
        <w:t>O</w:t>
      </w:r>
      <w:r w:rsidRPr="002A6C5A">
        <w:rPr>
          <w:spacing w:val="-4"/>
          <w:vertAlign w:val="subscript"/>
        </w:rPr>
        <w:t>4</w:t>
      </w:r>
      <w:r w:rsidRPr="002A6C5A">
        <w:rPr>
          <w:spacing w:val="-4"/>
        </w:rPr>
        <w:t xml:space="preserve"> microspheres.</w:t>
      </w:r>
      <w:r w:rsidRPr="002A6C5A">
        <w:t xml:space="preserve"> </w:t>
      </w:r>
    </w:p>
    <w:p w14:paraId="3EF3ADB1" w14:textId="77777777" w:rsidR="002F380B" w:rsidRDefault="002F380B" w:rsidP="002F380B">
      <w:pPr>
        <w:pStyle w:val="JMMM-Content"/>
        <w:ind w:firstLine="0"/>
        <w:jc w:val="center"/>
      </w:pPr>
    </w:p>
    <w:p w14:paraId="1CA6D7CB" w14:textId="63BF5A2F" w:rsidR="00EA479F" w:rsidRPr="002A6C5A" w:rsidRDefault="00EA479F" w:rsidP="002F380B">
      <w:pPr>
        <w:pStyle w:val="JMMM-Content"/>
        <w:ind w:firstLine="0"/>
        <w:jc w:val="center"/>
      </w:pPr>
      <w:r w:rsidRPr="002A6C5A">
        <w:drawing>
          <wp:inline distT="0" distB="0" distL="0" distR="0" wp14:anchorId="2823BF5D" wp14:editId="702AD390">
            <wp:extent cx="2060097" cy="1593065"/>
            <wp:effectExtent l="0" t="0" r="0" b="7620"/>
            <wp:docPr id="16716136" name="Picture 2"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136" name="Picture 2" descr="A diagram of a cell&#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1463" cy="1632786"/>
                    </a:xfrm>
                    <a:prstGeom prst="rect">
                      <a:avLst/>
                    </a:prstGeom>
                  </pic:spPr>
                </pic:pic>
              </a:graphicData>
            </a:graphic>
          </wp:inline>
        </w:drawing>
      </w:r>
    </w:p>
    <w:p w14:paraId="47B1417D" w14:textId="77777777" w:rsidR="00EA479F" w:rsidRPr="002A6C5A" w:rsidRDefault="00EA479F" w:rsidP="00EA479F">
      <w:pPr>
        <w:pStyle w:val="JMMM-Figure-Table"/>
        <w:jc w:val="both"/>
        <w:rPr>
          <w:shd w:val="clear" w:color="auto" w:fill="FFFFFF"/>
        </w:rPr>
      </w:pPr>
      <w:r w:rsidRPr="002A6C5A">
        <w:rPr>
          <w:b/>
          <w:lang w:eastAsia="en-IN" w:bidi="ar-SA"/>
        </w:rPr>
        <w:t xml:space="preserve">Figure 7. </w:t>
      </w:r>
      <w:r w:rsidRPr="002A6C5A">
        <w:t xml:space="preserve">Polymeric materials </w:t>
      </w:r>
      <w:r w:rsidRPr="002A6C5A">
        <w:rPr>
          <w:shd w:val="clear" w:color="auto" w:fill="FFFFFF"/>
        </w:rPr>
        <w:t>supported magnetic nanoparticles.</w:t>
      </w:r>
    </w:p>
    <w:p w14:paraId="762A41D5" w14:textId="77777777" w:rsidR="00EA479F" w:rsidRPr="002A6C5A" w:rsidRDefault="00EA479F" w:rsidP="00EA479F">
      <w:pPr>
        <w:pStyle w:val="JMMM-Content"/>
        <w:rPr>
          <w:lang w:val="en-IN"/>
        </w:rPr>
      </w:pPr>
    </w:p>
    <w:p w14:paraId="4E2C7806" w14:textId="77777777" w:rsidR="00EA479F" w:rsidRPr="002A6C5A" w:rsidRDefault="00EA479F" w:rsidP="00EA479F">
      <w:pPr>
        <w:pStyle w:val="JMMM-Content"/>
        <w:ind w:firstLine="0"/>
        <w:jc w:val="center"/>
      </w:pPr>
      <w:r w:rsidRPr="002A6C5A">
        <w:drawing>
          <wp:inline distT="0" distB="0" distL="0" distR="0" wp14:anchorId="52DEA06F" wp14:editId="41BD96EB">
            <wp:extent cx="3060000" cy="1080000"/>
            <wp:effectExtent l="0" t="0" r="0" b="6350"/>
            <wp:docPr id="215654275" name="Picture 3" descr="A close-up of a ce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654275" name="Picture 3" descr="A close-up of a cell&#10;&#10;AI-generated content may be incorrect."/>
                    <pic:cNvPicPr/>
                  </pic:nvPicPr>
                  <pic:blipFill rotWithShape="1">
                    <a:blip r:embed="rId21" cstate="print">
                      <a:extLst>
                        <a:ext uri="{28A0092B-C50C-407E-A947-70E740481C1C}">
                          <a14:useLocalDpi xmlns:a14="http://schemas.microsoft.com/office/drawing/2010/main" val="0"/>
                        </a:ext>
                      </a:extLst>
                    </a:blip>
                    <a:srcRect b="10551"/>
                    <a:stretch/>
                  </pic:blipFill>
                  <pic:spPr bwMode="auto">
                    <a:xfrm>
                      <a:off x="0" y="0"/>
                      <a:ext cx="3060000" cy="1080000"/>
                    </a:xfrm>
                    <a:prstGeom prst="rect">
                      <a:avLst/>
                    </a:prstGeom>
                    <a:ln>
                      <a:noFill/>
                    </a:ln>
                    <a:extLst>
                      <a:ext uri="{53640926-AAD7-44D8-BBD7-CCE9431645EC}">
                        <a14:shadowObscured xmlns:a14="http://schemas.microsoft.com/office/drawing/2010/main"/>
                      </a:ext>
                    </a:extLst>
                  </pic:spPr>
                </pic:pic>
              </a:graphicData>
            </a:graphic>
          </wp:inline>
        </w:drawing>
      </w:r>
    </w:p>
    <w:p w14:paraId="1B054A89" w14:textId="77777777" w:rsidR="00EA479F" w:rsidRPr="002A6C5A" w:rsidRDefault="00EA479F" w:rsidP="00EA479F">
      <w:pPr>
        <w:pStyle w:val="JMMM-Figure-Table"/>
        <w:spacing w:before="120"/>
        <w:rPr>
          <w:shd w:val="clear" w:color="auto" w:fill="FFFFFF"/>
        </w:rPr>
      </w:pPr>
      <w:r w:rsidRPr="002A6C5A">
        <w:rPr>
          <w:b/>
          <w:lang w:eastAsia="en-IN" w:bidi="ar-SA"/>
        </w:rPr>
        <w:t xml:space="preserve">Figure 8. </w:t>
      </w:r>
      <w:r w:rsidRPr="002A6C5A">
        <w:t xml:space="preserve">Carbon nanotubes </w:t>
      </w:r>
      <w:r w:rsidRPr="002A6C5A">
        <w:rPr>
          <w:shd w:val="clear" w:color="auto" w:fill="FFFFFF"/>
        </w:rPr>
        <w:t>supported magnetic nanoparticles.</w:t>
      </w:r>
    </w:p>
    <w:p w14:paraId="350920C5" w14:textId="77777777" w:rsidR="00EA479F" w:rsidRPr="002A6C5A" w:rsidRDefault="00EA479F" w:rsidP="00EA479F">
      <w:pPr>
        <w:pStyle w:val="JMMM-Figure-Table"/>
        <w:jc w:val="distribute"/>
        <w:rPr>
          <w:sz w:val="18"/>
          <w:szCs w:val="18"/>
          <w:shd w:val="clear" w:color="auto" w:fill="FFFFFF"/>
        </w:rPr>
      </w:pPr>
    </w:p>
    <w:p w14:paraId="3A3AE57B" w14:textId="77777777" w:rsidR="00EA479F" w:rsidRPr="002A6C5A" w:rsidRDefault="00EA479F" w:rsidP="00EA479F">
      <w:pPr>
        <w:pStyle w:val="JMMM-Content"/>
        <w:ind w:firstLine="0"/>
        <w:jc w:val="center"/>
      </w:pPr>
      <w:r w:rsidRPr="002A6C5A">
        <w:drawing>
          <wp:inline distT="0" distB="0" distL="0" distR="0" wp14:anchorId="215391FC" wp14:editId="61616349">
            <wp:extent cx="1861174" cy="1531257"/>
            <wp:effectExtent l="0" t="0" r="0" b="0"/>
            <wp:docPr id="1768833908" name="Picture 4" descr="A yellow liquid i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33908" name="Picture 4" descr="A yellow liquid in a black background&#10;&#10;AI-generated content may be incorrect."/>
                    <pic:cNvPicPr/>
                  </pic:nvPicPr>
                  <pic:blipFill rotWithShape="1">
                    <a:blip r:embed="rId22" cstate="print">
                      <a:extLst>
                        <a:ext uri="{28A0092B-C50C-407E-A947-70E740481C1C}">
                          <a14:useLocalDpi xmlns:a14="http://schemas.microsoft.com/office/drawing/2010/main" val="0"/>
                        </a:ext>
                      </a:extLst>
                    </a:blip>
                    <a:srcRect b="5500"/>
                    <a:stretch>
                      <a:fillRect/>
                    </a:stretch>
                  </pic:blipFill>
                  <pic:spPr bwMode="auto">
                    <a:xfrm>
                      <a:off x="0" y="0"/>
                      <a:ext cx="1875590" cy="1543117"/>
                    </a:xfrm>
                    <a:prstGeom prst="rect">
                      <a:avLst/>
                    </a:prstGeom>
                    <a:ln>
                      <a:noFill/>
                    </a:ln>
                    <a:extLst>
                      <a:ext uri="{53640926-AAD7-44D8-BBD7-CCE9431645EC}">
                        <a14:shadowObscured xmlns:a14="http://schemas.microsoft.com/office/drawing/2010/main"/>
                      </a:ext>
                    </a:extLst>
                  </pic:spPr>
                </pic:pic>
              </a:graphicData>
            </a:graphic>
          </wp:inline>
        </w:drawing>
      </w:r>
    </w:p>
    <w:p w14:paraId="00827734" w14:textId="77777777" w:rsidR="00EA479F" w:rsidRPr="002A6C5A" w:rsidRDefault="00EA479F" w:rsidP="00EA479F">
      <w:pPr>
        <w:pStyle w:val="JMMM-Figure-Table"/>
        <w:spacing w:before="120"/>
        <w:jc w:val="left"/>
        <w:rPr>
          <w:shd w:val="clear" w:color="auto" w:fill="FFFFFF"/>
        </w:rPr>
      </w:pPr>
      <w:r w:rsidRPr="002A6C5A">
        <w:rPr>
          <w:b/>
        </w:rPr>
        <w:t xml:space="preserve">Figure 9. </w:t>
      </w:r>
      <w:r w:rsidRPr="002A6C5A">
        <w:t xml:space="preserve">Clay minerals </w:t>
      </w:r>
      <w:r w:rsidRPr="002A6C5A">
        <w:rPr>
          <w:shd w:val="clear" w:color="auto" w:fill="FFFFFF"/>
        </w:rPr>
        <w:t>supported magnetic nanoparticles.</w:t>
      </w:r>
    </w:p>
    <w:p w14:paraId="10422E26" w14:textId="77777777" w:rsidR="00941FF5" w:rsidRPr="002A6C5A" w:rsidRDefault="00941FF5" w:rsidP="00941FF5">
      <w:pPr>
        <w:pStyle w:val="JMMM-Heading3"/>
      </w:pPr>
      <w:r w:rsidRPr="002A6C5A">
        <w:rPr>
          <w:lang w:eastAsia="zh-CN"/>
        </w:rPr>
        <w:t xml:space="preserve">3.6.2 </w:t>
      </w:r>
      <w:r w:rsidRPr="002A6C5A">
        <w:rPr>
          <w:lang w:eastAsia="zh-CN"/>
        </w:rPr>
        <w:tab/>
      </w:r>
      <w:r w:rsidRPr="002A6C5A">
        <w:t>Carbon nanotubes</w:t>
      </w:r>
    </w:p>
    <w:p w14:paraId="55F114D6" w14:textId="77777777" w:rsidR="00941FF5" w:rsidRPr="002A6C5A" w:rsidRDefault="00941FF5" w:rsidP="00941FF5">
      <w:pPr>
        <w:pStyle w:val="JMMM-Content"/>
        <w:spacing w:line="240" w:lineRule="auto"/>
        <w:rPr>
          <w:shd w:val="clear" w:color="auto" w:fill="FFFFFF"/>
        </w:rPr>
      </w:pPr>
    </w:p>
    <w:p w14:paraId="1CB935F4" w14:textId="77777777" w:rsidR="00941FF5" w:rsidRPr="002A6C5A" w:rsidRDefault="00941FF5" w:rsidP="00941FF5">
      <w:pPr>
        <w:pStyle w:val="JMMM-Content"/>
        <w:rPr>
          <w:lang w:val="en-IN"/>
        </w:rPr>
      </w:pPr>
      <w:r w:rsidRPr="002A6C5A">
        <w:rPr>
          <w:spacing w:val="6"/>
        </w:rPr>
        <w:t>Carbon atoms organized in a hexagonal lattice make up the</w:t>
      </w:r>
      <w:r w:rsidRPr="002A6C5A">
        <w:t xml:space="preserve"> </w:t>
      </w:r>
      <w:r w:rsidRPr="002A6C5A">
        <w:rPr>
          <w:spacing w:val="-2"/>
        </w:rPr>
        <w:t>cylindrical nanostructures known as carbon nanotubes (CNTs). They</w:t>
      </w:r>
      <w:r w:rsidRPr="002A6C5A">
        <w:t xml:space="preserve"> </w:t>
      </w:r>
      <w:r w:rsidRPr="002A6C5A">
        <w:rPr>
          <w:spacing w:val="-2"/>
        </w:rPr>
        <w:t>possess exceptional mechanical strength, electrical conductivity, and</w:t>
      </w:r>
      <w:r w:rsidRPr="002A6C5A">
        <w:t xml:space="preserve"> thermal conductivity, making them attractive support materials for </w:t>
      </w:r>
      <w:r w:rsidRPr="002A6C5A">
        <w:rPr>
          <w:spacing w:val="2"/>
        </w:rPr>
        <w:t>various applications including catalysis, sensors, and composites</w:t>
      </w:r>
      <w:r w:rsidRPr="002A6C5A">
        <w:t xml:space="preserve"> </w:t>
      </w:r>
      <w:r w:rsidRPr="002A6C5A">
        <w:fldChar w:fldCharType="begin" w:fldLock="1"/>
      </w:r>
      <w:r w:rsidRPr="002A6C5A">
        <w:instrText>ADDIN CSL_CITATION { "citationItems" : [ { "id" : "ITEM-1", "itemData" : { "DOI" : "10.1155/2013/676815", "abstract" : "Carbon nanotubes (CNTs) are allotropes of carbon with a nanostructure that can have a length-to-diameter ratio greater than 1,000,000. Techniques have been developed to produce nanotubes in sizeable quantities, including arc discharge, laser ablation, and chemical vapor deposition. Developments in the past few years have illustrated the potentially revolutionizing impact of nanomaterials, especially in biomedical imaging, drug delivery, biosensing, and the design of functional nanocomposites. Methods to effectively interface proteins with nanomaterials for realizing these applications continue to evolve. The high surface-to-volume ratio offered by nanoparticles resulted in the concentration of the immobilized entity being considerably higher than that afforded by other materials. There has also been an increasing interest in understanding the influence of nanomaterials on the structure and function of proteins. Various immobilization methods have been developed, and in particular, specific attachment of enzymes on carbon nanotubes has been an important focus of attention. With the growing attention paid to cascade enzymatic reaction, it is possible that multienzyme coimmobilization would be one of the next goals in the future. In this paper, we focus on advances in methodology for enzyme immobilization on carbon nanotubes. \u00a9 2013 N. Saifuddin et al.", "author" : [ { "dropping-particle" : "", "family" : "Saifuddin  A. Z. Junizah, A. R.", "given" : "N Raziah", "non-dropping-particle" : "", "parse-names" : false, "suffix" : "" } ], "container-title" : "Journal of Chemistry", "id" : "ITEM-1", "issued" : { "date-parts" : [ [ "2013" ] ] }, "title" : "Carbon nanotubes: A review on structure and their interaction with proteins", "type" : "article-journal" }, "uris" : [ "http://www.mendeley.com/documents/?uuid=3aec0263-1e6b-4245-870c-5d95a6911180" ] } ], "mendeley" : { "formattedCitation" : "[120]", "plainTextFormattedCitation" : "[120]", "previouslyFormattedCitation" : "[120]" }, "properties" : { "noteIndex" : 0 }, "schema" : "https://github.com/citation-style-language/schema/raw/master/csl-citation.json" }</w:instrText>
      </w:r>
      <w:r w:rsidRPr="002A6C5A">
        <w:fldChar w:fldCharType="separate"/>
      </w:r>
      <w:r w:rsidRPr="002A6C5A">
        <w:t>[120]</w:t>
      </w:r>
      <w:r w:rsidRPr="002A6C5A">
        <w:fldChar w:fldCharType="end"/>
      </w:r>
      <w:r w:rsidRPr="002A6C5A">
        <w:t>. The discovery of carbon nanotubes in 1991 by Sumio Iijima marked a significant milestone in the field of nanotechnology. Since the</w:t>
      </w:r>
      <w:r w:rsidRPr="002A6C5A">
        <w:rPr>
          <w:spacing w:val="2"/>
        </w:rPr>
        <w:t xml:space="preserve">n, researchers have investigated the unique properties of CNTs </w:t>
      </w:r>
      <w:r w:rsidRPr="002A6C5A">
        <w:rPr>
          <w:spacing w:val="-4"/>
        </w:rPr>
        <w:t>and explored their potential as support materials for nanoscale systems</w:t>
      </w:r>
      <w:r w:rsidRPr="002A6C5A">
        <w:t xml:space="preserve">, </w:t>
      </w:r>
      <w:r w:rsidRPr="002A6C5A">
        <w:rPr>
          <w:spacing w:val="-2"/>
        </w:rPr>
        <w:t xml:space="preserve">as shown in </w:t>
      </w:r>
      <w:r w:rsidRPr="002A6C5A">
        <w:rPr>
          <w:bCs/>
          <w:spacing w:val="-2"/>
          <w:lang w:eastAsia="en-IN" w:bidi="ar-SA"/>
        </w:rPr>
        <w:t>Figure 8</w:t>
      </w:r>
      <w:r w:rsidRPr="002A6C5A">
        <w:rPr>
          <w:bCs/>
          <w:spacing w:val="-2"/>
        </w:rPr>
        <w:t>.</w:t>
      </w:r>
      <w:r w:rsidRPr="002A6C5A">
        <w:rPr>
          <w:spacing w:val="-2"/>
        </w:rPr>
        <w:t xml:space="preserve"> The versatility of CNTs has led to their adoption in diverse fields ranging from electronics to biomedicine. J. Gallego’s</w:t>
      </w:r>
      <w:r w:rsidRPr="002A6C5A">
        <w:t xml:space="preserve"> group offered a process for creating metal nanoparticles covered in </w:t>
      </w:r>
      <w:r w:rsidRPr="002A6C5A">
        <w:rPr>
          <w:spacing w:val="-2"/>
        </w:rPr>
        <w:t>graphene that are supported by carbon nanotubes (M-CNTs) to create</w:t>
      </w:r>
      <w:r w:rsidRPr="002A6C5A">
        <w:t xml:space="preserve"> </w:t>
      </w:r>
      <w:r w:rsidRPr="002A6C5A">
        <w:rPr>
          <w:spacing w:val="4"/>
        </w:rPr>
        <w:t>hybrid, multifunctional materials. The process of impregnation-</w:t>
      </w:r>
      <w:r w:rsidRPr="002A6C5A">
        <w:rPr>
          <w:spacing w:val="-2"/>
        </w:rPr>
        <w:t>reduction-decoration (IRD) was used to create these hybrid materials</w:t>
      </w:r>
      <w:r w:rsidRPr="002A6C5A">
        <w:t xml:space="preserve">. </w:t>
      </w:r>
      <w:r w:rsidRPr="002A6C5A">
        <w:rPr>
          <w:spacing w:val="2"/>
        </w:rPr>
        <w:t>supported metal nitrates that used CNT to break down and reduce</w:t>
      </w:r>
      <w:r w:rsidRPr="002A6C5A">
        <w:t xml:space="preserve"> </w:t>
      </w:r>
      <w:r w:rsidRPr="002A6C5A">
        <w:rPr>
          <w:spacing w:val="2"/>
        </w:rPr>
        <w:t xml:space="preserve">them </w:t>
      </w:r>
      <w:r w:rsidRPr="002A6C5A">
        <w:rPr>
          <w:i/>
          <w:iCs/>
          <w:spacing w:val="2"/>
        </w:rPr>
        <w:t>in situ</w:t>
      </w:r>
      <w:r w:rsidRPr="002A6C5A">
        <w:rPr>
          <w:spacing w:val="2"/>
        </w:rPr>
        <w:t>. Following the reduction process, metal particles</w:t>
      </w:r>
      <w:r w:rsidRPr="002A6C5A">
        <w:t xml:space="preserve"> were </w:t>
      </w:r>
      <w:r w:rsidRPr="002A6C5A">
        <w:rPr>
          <w:spacing w:val="4"/>
        </w:rPr>
        <w:t>encapsulated within a few graphene sheets by treating them with</w:t>
      </w:r>
      <w:r w:rsidRPr="002A6C5A">
        <w:t xml:space="preserve"> </w:t>
      </w:r>
      <w:r w:rsidRPr="002A6C5A">
        <w:rPr>
          <w:spacing w:val="-4"/>
        </w:rPr>
        <w:t>methane pulses at temperatures ranging from 700℃ to 900℃. Several</w:t>
      </w:r>
      <w:r w:rsidRPr="002A6C5A">
        <w:t xml:space="preserve"> analytical methods were used to characterize these hybrid materials </w:t>
      </w:r>
      <w:r w:rsidRPr="002A6C5A">
        <w:fldChar w:fldCharType="begin" w:fldLock="1"/>
      </w:r>
      <w:r w:rsidRPr="002A6C5A">
        <w:instrText>ADDIN CSL_CITATION { "citationItems" : [ { "id" : "ITEM-1", "itemData" : { "DOI" : "10.1016/j.carbon.2016.10.014", "abstract" : "This paper presents a methodology to produce hybrid multifunctional materials based on graphene coated-metal nanoparticles supported on carbon nanotubes (M-CNT). These hybrid materials were synthetized by impregnation-reduction-decoration (IRD) methodology. Supported metal nitrates, were decomposed and reduced in-situ with CNT. After the reducing procedure, metal particles were treated with methane pulses at temperatures between 700\u00a0\u00b0C and 900\u00a0\u00b0C to encapsulate them into a few graphene sheets. These hybrid materials were characterized through different analytical techniques. In-situ X-ray diffraction analysis showed that the decomposition of nitrates occurs simultaneously with an in-situ reduction of metal particles by utilizing CNT as reducing agent. The nucleation of these metal particles preferentially starts over carbon nanotubes defects. Synthetized metal nanoparticles are active for methane decomposition, allowing the deposition of carbonaceous materials and their crystallization as graphene layers covering the metal particles (between one and four graphene layers). Magnetic characterization suggests that these hybrid materials can be used for development of magnetic storage devices, while their multifunctional properties could be potentially exploited for development of a variety of catalysts and sensors.", "author" : [ { "dropping-particle" : "", "family" : "Gallego  Tapia, Juan, Vargas, Merlyn, Santamaria, Alexander, Orozco, Jahir, Lopez, Diana", "given" : "Jaime", "non-dropping-particle" : "", "parse-names" : false, "suffix" : "" } ], "container-title" : "Carbon", "id" : "ITEM-1", "issued" : { "date-parts" : [ [ "2017" ] ] }, "page" : "393-401", "publisher" : "Elsevier Ltd", "title" : "Synthesis of graphene-coated carbon nanotubes-supported metal nanoparticles as multifunctional hybrid materials", "type" : "article-journal", "volume" : "111" }, "uris" : [ "http://www.mendeley.com/documents/?uuid=0e54cc0d-0268-4e47-b7a2-ec845067c4d0" ] } ], "mendeley" : { "formattedCitation" : "[121]", "plainTextFormattedCitation" : "[121]", "previouslyFormattedCitation" : "[121]" }, "properties" : { "noteIndex" : 0 }, "schema" : "https://github.com/citation-style-language/schema/raw/master/csl-citation.json" }</w:instrText>
      </w:r>
      <w:r w:rsidRPr="002A6C5A">
        <w:fldChar w:fldCharType="separate"/>
      </w:r>
      <w:r w:rsidRPr="002A6C5A">
        <w:t>[121]</w:t>
      </w:r>
      <w:r w:rsidRPr="002A6C5A">
        <w:fldChar w:fldCharType="end"/>
      </w:r>
      <w:r w:rsidRPr="002A6C5A">
        <w:t>. S.K. Folsom’s group synthesized nickel-Fe</w:t>
      </w:r>
      <w:r w:rsidRPr="002A6C5A">
        <w:rPr>
          <w:vertAlign w:val="subscript"/>
        </w:rPr>
        <w:t>3</w:t>
      </w:r>
      <w:r w:rsidRPr="002A6C5A">
        <w:t>O</w:t>
      </w:r>
      <w:r w:rsidRPr="002A6C5A">
        <w:rPr>
          <w:vertAlign w:val="subscript"/>
        </w:rPr>
        <w:t>4</w:t>
      </w:r>
      <w:r w:rsidRPr="002A6C5A">
        <w:t xml:space="preserve"> nanoparticles supported on multi-walled carbon nanotubes (Ni-Fe</w:t>
      </w:r>
      <w:r w:rsidRPr="002A6C5A">
        <w:rPr>
          <w:vertAlign w:val="subscript"/>
        </w:rPr>
        <w:t>3</w:t>
      </w:r>
      <w:r w:rsidRPr="002A6C5A">
        <w:t>O</w:t>
      </w:r>
      <w:r w:rsidRPr="002A6C5A">
        <w:rPr>
          <w:vertAlign w:val="subscript"/>
        </w:rPr>
        <w:t>4</w:t>
      </w:r>
      <w:r w:rsidRPr="002A6C5A">
        <w:t xml:space="preserve">/MWCNTs) </w:t>
      </w:r>
      <w:r w:rsidRPr="002A6C5A">
        <w:rPr>
          <w:spacing w:val="-2"/>
        </w:rPr>
        <w:t>by mechanically grinding a sample of multi-walled carbon nanotubes</w:t>
      </w:r>
      <w:r w:rsidRPr="002A6C5A">
        <w:t xml:space="preserve"> </w:t>
      </w:r>
      <w:r w:rsidRPr="002A6C5A">
        <w:rPr>
          <w:spacing w:val="-2"/>
        </w:rPr>
        <w:t>(MWCNTs), Fe</w:t>
      </w:r>
      <w:r w:rsidRPr="002A6C5A">
        <w:rPr>
          <w:spacing w:val="-2"/>
          <w:vertAlign w:val="subscript"/>
        </w:rPr>
        <w:t>3</w:t>
      </w:r>
      <w:r w:rsidRPr="002A6C5A">
        <w:rPr>
          <w:spacing w:val="-2"/>
        </w:rPr>
        <w:t>O</w:t>
      </w:r>
      <w:r w:rsidRPr="002A6C5A">
        <w:rPr>
          <w:spacing w:val="-2"/>
          <w:vertAlign w:val="subscript"/>
        </w:rPr>
        <w:t>4</w:t>
      </w:r>
      <w:r w:rsidRPr="002A6C5A">
        <w:rPr>
          <w:spacing w:val="-2"/>
        </w:rPr>
        <w:t>, and nickel salt in a ball-mill mixer. Without the</w:t>
      </w:r>
      <w:r w:rsidRPr="002A6C5A">
        <w:t xml:space="preserve"> </w:t>
      </w:r>
      <w:r w:rsidRPr="002A6C5A">
        <w:rPr>
          <w:spacing w:val="-2"/>
        </w:rPr>
        <w:t>use of a solvent or chemical reagent, the preparation process enables</w:t>
      </w:r>
      <w:r w:rsidRPr="002A6C5A">
        <w:t xml:space="preserve"> the large-scale manufacture of Ni-Fe</w:t>
      </w:r>
      <w:r w:rsidRPr="002A6C5A">
        <w:rPr>
          <w:vertAlign w:val="subscript"/>
        </w:rPr>
        <w:t>3</w:t>
      </w:r>
      <w:r w:rsidRPr="002A6C5A">
        <w:t>O</w:t>
      </w:r>
      <w:r w:rsidRPr="002A6C5A">
        <w:rPr>
          <w:vertAlign w:val="subscript"/>
        </w:rPr>
        <w:t>4</w:t>
      </w:r>
      <w:r w:rsidRPr="002A6C5A">
        <w:t xml:space="preserve"> NPs at room temperature. </w:t>
      </w:r>
      <w:r w:rsidRPr="002A6C5A">
        <w:rPr>
          <w:spacing w:val="-6"/>
        </w:rPr>
        <w:t>The nanoparticles produced using this technique have uniform dispersion</w:t>
      </w:r>
      <w:r w:rsidRPr="002A6C5A">
        <w:rPr>
          <w:spacing w:val="2"/>
        </w:rPr>
        <w:t xml:space="preserve"> </w:t>
      </w:r>
      <w:r w:rsidRPr="002A6C5A">
        <w:rPr>
          <w:spacing w:val="-4"/>
        </w:rPr>
        <w:t>of nickel nanoparticles on the surface of multi-walled CNTs and small</w:t>
      </w:r>
      <w:r w:rsidRPr="002A6C5A">
        <w:t xml:space="preserve"> particle sizes of 5 nm to 8 nm and </w:t>
      </w:r>
      <w:r w:rsidRPr="002A6C5A">
        <w:rPr>
          <w:lang w:val="en-IN"/>
        </w:rPr>
        <w:t>exhibit a saturation magnetization of approximately 54.6 emu∙g</w:t>
      </w:r>
      <w:r w:rsidRPr="002A6C5A">
        <w:rPr>
          <w:vertAlign w:val="superscript"/>
          <w:lang w:val="en-IN"/>
        </w:rPr>
        <w:t>‒1</w:t>
      </w:r>
      <w:r w:rsidRPr="002A6C5A">
        <w:rPr>
          <w:lang w:val="en-IN"/>
        </w:rPr>
        <w:t xml:space="preserve"> </w:t>
      </w:r>
      <w:r w:rsidRPr="002A6C5A">
        <w:rPr>
          <w:lang w:val="en-IN"/>
        </w:rPr>
        <w:fldChar w:fldCharType="begin" w:fldLock="1"/>
      </w:r>
      <w:r w:rsidRPr="002A6C5A">
        <w:rPr>
          <w:lang w:val="en-IN"/>
        </w:rPr>
        <w:instrText>ADDIN CSL_CITATION { "citationItems" : [ { "id" : "ITEM-1", "itemData" : { "DOI" : "10.3390/catal11040495", "abstract" : "Nickel-Fe3 O4 nanoparticles supported on multi-walled carbon nanotubes (Ni-Fe3 O4 /MW-CNTs) were synthesized by mechanical grinding of a sample of nickel salt, Fe3 O4 and MWCNTs using a ball-mill mixer. The preparation method allows for bulk production of Ni-Fe3 O4 nanoparticles at room temperature without the necessity of any solvent or chemical reagent. The nanoparticles prepared by this method exhibit small particles size of 5\u20138 nm with uniform dispersion of nickel nanoparticles on the surface of multi-walled carbon nanotubes. The Ni-Fe3 O4 /MWCNTs demonstrated remarkable catalytic activity for Suzuki cross coupling reactions of functionalized aryl halides and phenylboronic acids with excellent turnover number and turnover frequency (e.g., 76,000 h\u22121 ) using Monowave 50 conventional heating reactor at 120\u25e6 C within a very short reaction time of 15 min. The catalyst is air-stable and exhibits easy removal from the reaction mixture due to its magnetic properties, recyclability with no loss of activity, and significantly better performance than the other well-known commercial nickel catalyst. The Ni-Fe3 O4 /MWCNTs nanoparticles were fully charac-terized by a variety of spectroscopic techniques including X-ray Diffraction (XRD), Transmission Electron Microscopy (TEM) and X-ray Photoelectron Spectroscopy (XPS). Since nickel offers similar properties to other more expensive transition metals including the most widely used palladium counterpart in cross coupling catalysis, this work demonstrates a promising lower-cost, air-moisture stable and efficient alternative catalyst based on nickel nanoparticles for cross coupling reactions.", "author" : [ { "dropping-particle" : "", "family" : "Folsom  Destiny J. McNair, Frank S. Siamaki, Ali R.", "given" : "Sojeong K Ivey", "non-dropping-particle" : "", "parse-names" : false, "suffix" : "" } ], "container-title" : "Catalysts", "id" : "ITEM-1", "issue" : "4", "issued" : { "date-parts" : [ [ "2021" ] ] }, "page" : "495", "publisher" : "MDPI", "title" : "Nickel-fe3 o4 magnetic nanoparticles supported on multiwalled carbon nanotubes: Effective catalyst in suzuki cross coupling reactions", "type" : "article-journal", "volume" : "11" }, "uris" : [ "http://www.mendeley.com/documents/?uuid=8bfff38b-de6a-4553-8c30-bf34a1637bab" ] } ], "mendeley" : { "formattedCitation" : "[122]", "plainTextFormattedCitation" : "[122]", "previouslyFormattedCitation" : "[122]" }, "properties" : { "noteIndex" : 0 }, "schema" : "https://github.com/citation-style-language/schema/raw/master/csl-citation.json" }</w:instrText>
      </w:r>
      <w:r w:rsidRPr="002A6C5A">
        <w:rPr>
          <w:lang w:val="en-IN"/>
        </w:rPr>
        <w:fldChar w:fldCharType="separate"/>
      </w:r>
      <w:r w:rsidRPr="002A6C5A">
        <w:rPr>
          <w:lang w:val="en-IN"/>
        </w:rPr>
        <w:t>[122]</w:t>
      </w:r>
      <w:r w:rsidRPr="002A6C5A">
        <w:rPr>
          <w:lang w:val="en-IN"/>
        </w:rPr>
        <w:fldChar w:fldCharType="end"/>
      </w:r>
      <w:r w:rsidRPr="002A6C5A">
        <w:rPr>
          <w:lang w:val="en-IN"/>
        </w:rPr>
        <w:t>.</w:t>
      </w:r>
    </w:p>
    <w:p w14:paraId="67B12957" w14:textId="77777777" w:rsidR="00EA479F" w:rsidRPr="002A6C5A" w:rsidRDefault="00EA479F" w:rsidP="00941FF5">
      <w:pPr>
        <w:pStyle w:val="JMMM-Figure-Table"/>
        <w:spacing w:line="240" w:lineRule="auto"/>
        <w:jc w:val="distribute"/>
        <w:rPr>
          <w:sz w:val="18"/>
          <w:szCs w:val="18"/>
          <w:lang w:eastAsia="en-IN" w:bidi="ar-SA"/>
        </w:rPr>
      </w:pPr>
    </w:p>
    <w:p w14:paraId="21E81292" w14:textId="77777777" w:rsidR="00941FF5" w:rsidRPr="002A6C5A" w:rsidRDefault="00941FF5" w:rsidP="00941FF5">
      <w:pPr>
        <w:pStyle w:val="JMMM-Heading3"/>
      </w:pPr>
      <w:r w:rsidRPr="002A6C5A">
        <w:t xml:space="preserve">3.6.3 </w:t>
      </w:r>
      <w:r w:rsidRPr="002A6C5A">
        <w:tab/>
        <w:t>Clay minerals</w:t>
      </w:r>
    </w:p>
    <w:p w14:paraId="5F1D32BE" w14:textId="77777777" w:rsidR="00941FF5" w:rsidRPr="002A6C5A" w:rsidRDefault="00941FF5" w:rsidP="00941FF5">
      <w:pPr>
        <w:pStyle w:val="JMMM-Content"/>
        <w:spacing w:line="240" w:lineRule="auto"/>
        <w:rPr>
          <w:lang w:eastAsia="en-IN" w:bidi="ar-SA"/>
        </w:rPr>
      </w:pPr>
    </w:p>
    <w:p w14:paraId="7E309CB4" w14:textId="77777777" w:rsidR="00941FF5" w:rsidRPr="002A6C5A" w:rsidRDefault="00941FF5" w:rsidP="00941FF5">
      <w:pPr>
        <w:pStyle w:val="JMMM-Content"/>
      </w:pPr>
      <w:r w:rsidRPr="002A6C5A">
        <w:rPr>
          <w:spacing w:val="-6"/>
        </w:rPr>
        <w:t>Clay minerals are naturally occurring silicates with layered structures</w:t>
      </w:r>
      <w:r w:rsidRPr="002A6C5A">
        <w:rPr>
          <w:spacing w:val="4"/>
        </w:rPr>
        <w:t xml:space="preserve"> </w:t>
      </w:r>
      <w:r w:rsidRPr="002A6C5A">
        <w:rPr>
          <w:spacing w:val="-2"/>
        </w:rPr>
        <w:t xml:space="preserve">and diverse compositions, as shown in </w:t>
      </w:r>
      <w:r w:rsidRPr="002A6C5A">
        <w:rPr>
          <w:bCs/>
          <w:spacing w:val="-2"/>
          <w:lang w:eastAsia="en-IN" w:bidi="ar-SA"/>
        </w:rPr>
        <w:t>Figure 9</w:t>
      </w:r>
      <w:r w:rsidRPr="002A6C5A">
        <w:rPr>
          <w:bCs/>
          <w:spacing w:val="-2"/>
        </w:rPr>
        <w:t>.</w:t>
      </w:r>
      <w:r w:rsidRPr="002A6C5A">
        <w:rPr>
          <w:spacing w:val="-2"/>
        </w:rPr>
        <w:t xml:space="preserve"> They possess unique </w:t>
      </w:r>
      <w:r w:rsidRPr="002A6C5A">
        <w:t>properties such as high surface area, cation exchange capacity, and</w:t>
      </w:r>
      <w:r w:rsidRPr="002A6C5A">
        <w:rPr>
          <w:spacing w:val="-4"/>
        </w:rPr>
        <w:t xml:space="preserve"> </w:t>
      </w:r>
      <w:r w:rsidRPr="002A6C5A">
        <w:rPr>
          <w:spacing w:val="6"/>
        </w:rPr>
        <w:t xml:space="preserve">swelling behavior, making them useful as support materials in </w:t>
      </w:r>
      <w:r w:rsidRPr="002A6C5A">
        <w:rPr>
          <w:spacing w:val="4"/>
        </w:rPr>
        <w:t>applications such as ceramics, construction, and environmental</w:t>
      </w:r>
      <w:r w:rsidRPr="002A6C5A">
        <w:t xml:space="preserve"> </w:t>
      </w:r>
      <w:r w:rsidRPr="002A6C5A">
        <w:rPr>
          <w:spacing w:val="-2"/>
        </w:rPr>
        <w:t xml:space="preserve">remediation </w:t>
      </w:r>
      <w:r w:rsidRPr="002A6C5A">
        <w:rPr>
          <w:spacing w:val="-2"/>
        </w:rPr>
        <w:fldChar w:fldCharType="begin" w:fldLock="1"/>
      </w:r>
      <w:r w:rsidRPr="002A6C5A">
        <w:rPr>
          <w:spacing w:val="-2"/>
        </w:rPr>
        <w:instrText>ADDIN CSL_CITATION { "citationItems" : [ { "id" : "ITEM-1", "itemData" : { "DOI" : "10.1016/j.ijbiomac.2016.02.005", "abstract" : "The application of nanomaterials as nanosorbents in solving environmental problems such as the removal of heavy metals from wastewater has received a lot of attention due to their unique physical and chemical properties. These properties make them more superior and useful in various fields than traditional adsorbents. The present mini-review focuses on the use of nanomaterials such as dendrimers, mesoporous silicas and chitosan nanosorbents in the treatment of wastewater contaminated with toxic heavy-metal ions. Recent advances in the fabrication of these nanoscale materials and processes for the removal of heavy-metal ions from drinking water and wastewater are highlighted, and in some cases their advantages and limitations are given. These next-generation adsorbents have been found to perform very well in environmental remediation and control of heavy-metal ions in wastewater. The main objective of this review is to provide up-to-date information on the research and development in this particular field and to give an account of the applications, advantages and limitations of these particular nanosorbents in the treatment of aqueous solutions contaminated with heavy-metal ions.", "author" : [ { "dropping-particle" : "", "family" : "Vunain  A. K. Mamba, B. B.", "given" : "E Mishra", "non-dropping-particle" : "", "parse-names" : false, "suffix" : "" } ], "container-title" : "International Journal of Biological Macromolecules", "id" : "ITEM-1", "issued" : { "date-parts" : [ [ "2016" ] ] }, "page" : "570-586", "publisher" : "Elsevier B.V.", "title" : "Dendrimers, mesoporous silicas and chitosan-based nanosorbents for the removal of heavy-metal ions: A review", "type" : "article", "volume" : "86" }, "uris" : [ "http://www.mendeley.com/documents/?uuid=639a6c1c-c987-48c9-8fbd-d56f36eaae6d" ] } ], "mendeley" : { "formattedCitation" : "[123]", "plainTextFormattedCitation" : "[123]", "previouslyFormattedCitation" : "[123]" }, "properties" : { "noteIndex" : 0 }, "schema" : "https://github.com/citation-style-language/schema/raw/master/csl-citation.json" }</w:instrText>
      </w:r>
      <w:r w:rsidRPr="002A6C5A">
        <w:rPr>
          <w:spacing w:val="-2"/>
        </w:rPr>
        <w:fldChar w:fldCharType="separate"/>
      </w:r>
      <w:r w:rsidRPr="002A6C5A">
        <w:rPr>
          <w:spacing w:val="-2"/>
        </w:rPr>
        <w:t>[123]</w:t>
      </w:r>
      <w:r w:rsidRPr="002A6C5A">
        <w:rPr>
          <w:spacing w:val="-2"/>
        </w:rPr>
        <w:fldChar w:fldCharType="end"/>
      </w:r>
      <w:r w:rsidRPr="002A6C5A">
        <w:rPr>
          <w:spacing w:val="-2"/>
        </w:rPr>
        <w:t>. The use of clay minerals dates back thousands of</w:t>
      </w:r>
      <w:r w:rsidRPr="002A6C5A">
        <w:t xml:space="preserve"> years to ancient civilizations, where they were employed in pottery </w:t>
      </w:r>
      <w:r w:rsidRPr="002A6C5A">
        <w:rPr>
          <w:spacing w:val="-4"/>
        </w:rPr>
        <w:t>making and construction. In modern times, researchers have harnessed</w:t>
      </w:r>
      <w:r w:rsidRPr="002A6C5A">
        <w:t xml:space="preserve"> </w:t>
      </w:r>
      <w:r w:rsidRPr="002A6C5A">
        <w:rPr>
          <w:spacing w:val="-4"/>
        </w:rPr>
        <w:t>the properties of clay minerals for various technological applications</w:t>
      </w:r>
      <w:r w:rsidRPr="002A6C5A">
        <w:t xml:space="preserve">. </w:t>
      </w:r>
      <w:r w:rsidRPr="002A6C5A">
        <w:rPr>
          <w:spacing w:val="-4"/>
        </w:rPr>
        <w:t>Advances in clay mineral synthesis, modification, and characterization</w:t>
      </w:r>
      <w:r w:rsidRPr="002A6C5A">
        <w:t xml:space="preserve"> have led to their widespread use in diverse industries </w:t>
      </w:r>
      <w:r w:rsidRPr="002A6C5A">
        <w:fldChar w:fldCharType="begin" w:fldLock="1"/>
      </w:r>
      <w:r w:rsidRPr="002A6C5A">
        <w:instrText>ADDIN CSL_CITATION { "citationItems" : [ { "id" : "ITEM-1", "itemData" : { "DOI" : "10.1016/j.cemconres.2020.106050", "abstract" : "To future-proof alkali-activation technology, there is a need to look beyond well-established precursors such as fly ash and blast furnace slag, due to resource competition, geographical distribution and technical limitations. Clay minerals are abundant and diverse aluminosilicate resources available around the world. However, due to the mineralogical complexity amongst the most common 1:1 (kaolinite, halloysite) and 2:1 (montmorillonite, illite) clay minerals, and practical issues such as workability, their use has been more limited. Recent advances have improved understanding both of pre-activation treatments (thermal, mechanical, chemical), and of the factors influencing clay reactivity, phase assemblages and properties of final products. This opens new opportunities for the exploitation of these resources to produce sustainable cements. A one-size-fits-all approach for processing and activating clay minerals is not viable. Instead, activation routes need to be tailored according to the clay mineralogy to achieve the binder properties required for key applications.", "author" : [ { "dropping-particle" : "", "family" : "Khalifa", "given" : "Ahmed Z", "non-dropping-particle" : "", "parse-names" : false, "suffix" : "" }, { "dropping-particle" : "", "family" : "Cizer", "given" : "\u00d6zlem", "non-dropping-particle" : "", "parse-names" : false, "suffix" : "" }, { "dropping-particle" : "", "family" : "Pontikes", "given" : "Yiannis", "non-dropping-particle" : "", "parse-names" : false, "suffix" : "" }, { "dropping-particle" : "", "family" : "Heath", "given" : "Andrew", "non-dropping-particle" : "", "parse-names" : false, "suffix" : "" }, { "dropping-particle" : "", "family" : "Patureau", "given" : "Pascaline", "non-dropping-particle" : "", "parse-names" : false, "suffix" : "" }, { "dropping-particle" : "", "family" : "Bernal", "given" : "Susan A", "non-dropping-particle" : "", "parse-names" : false, "suffix" : "" }, { "dropping-particle" : "", "family" : "Marsh", "given" : "Alastair T M", "non-dropping-particle" : "", "parse-names" : false, "suffix" : "" } ], "container-title" : "Cement and Concrete Research", "id" : "ITEM-1", "issued" : { "date-parts" : [ [ "2020" ] ] }, "publisher" : "Elsevier Ltd", "title" : "Advances in alkali-activation of clay minerals", "type" : "article", "volume" : "132" }, "uris" : [ "http://www.mendeley.com/documents/?uuid=f85df877-6e6d-456c-9317-51a277a44d8d" ] } ], "mendeley" : { "formattedCitation" : "[124]", "plainTextFormattedCitation" : "[124]", "previouslyFormattedCitation" : "[124]" }, "properties" : { "noteIndex" : 0 }, "schema" : "https://github.com/citation-style-language/schema/raw/master/csl-citation.json" }</w:instrText>
      </w:r>
      <w:r w:rsidRPr="002A6C5A">
        <w:fldChar w:fldCharType="separate"/>
      </w:r>
      <w:r w:rsidRPr="002A6C5A">
        <w:t>[124]</w:t>
      </w:r>
      <w:r w:rsidRPr="002A6C5A">
        <w:fldChar w:fldCharType="end"/>
      </w:r>
      <w:r w:rsidRPr="002A6C5A">
        <w:t>.</w:t>
      </w:r>
    </w:p>
    <w:p w14:paraId="29F8A4FF" w14:textId="77777777" w:rsidR="00941FF5" w:rsidRPr="002A6C5A" w:rsidRDefault="00941FF5" w:rsidP="00941FF5">
      <w:pPr>
        <w:pStyle w:val="JMMM-Content"/>
      </w:pPr>
      <w:r w:rsidRPr="002A6C5A">
        <w:rPr>
          <w:spacing w:val="-2"/>
        </w:rPr>
        <w:t>G. Zhao’s group provided an easy-to-follow process for creating</w:t>
      </w:r>
      <w:r w:rsidRPr="002A6C5A">
        <w:t xml:space="preserve"> </w:t>
      </w:r>
      <w:r w:rsidRPr="002A6C5A">
        <w:rPr>
          <w:spacing w:val="-4"/>
        </w:rPr>
        <w:t>superparamagnetic Fe</w:t>
      </w:r>
      <w:r w:rsidRPr="002A6C5A">
        <w:rPr>
          <w:spacing w:val="-4"/>
          <w:vertAlign w:val="subscript"/>
        </w:rPr>
        <w:t>3</w:t>
      </w:r>
      <w:r w:rsidRPr="002A6C5A">
        <w:rPr>
          <w:spacing w:val="-4"/>
        </w:rPr>
        <w:t>O</w:t>
      </w:r>
      <w:r w:rsidRPr="002A6C5A">
        <w:rPr>
          <w:spacing w:val="-4"/>
          <w:vertAlign w:val="subscript"/>
        </w:rPr>
        <w:t>4</w:t>
      </w:r>
      <w:r w:rsidRPr="002A6C5A">
        <w:rPr>
          <w:spacing w:val="-4"/>
        </w:rPr>
        <w:t>@Clays nanocomposites, which are made up</w:t>
      </w:r>
      <w:r w:rsidRPr="002A6C5A">
        <w:t xml:space="preserve"> </w:t>
      </w:r>
      <w:r w:rsidRPr="002A6C5A">
        <w:rPr>
          <w:spacing w:val="-4"/>
        </w:rPr>
        <w:t>of magnetic iron oxide nanoparticles that have orderly self-assembled</w:t>
      </w:r>
      <w:r w:rsidRPr="002A6C5A">
        <w:t xml:space="preserve"> </w:t>
      </w:r>
      <w:r w:rsidRPr="002A6C5A">
        <w:rPr>
          <w:spacing w:val="-4"/>
        </w:rPr>
        <w:t>on a few specific, confined locations of nano clays. The obtained Fe</w:t>
      </w:r>
      <w:r w:rsidRPr="002A6C5A">
        <w:rPr>
          <w:spacing w:val="-4"/>
          <w:vertAlign w:val="subscript"/>
        </w:rPr>
        <w:t>3</w:t>
      </w:r>
      <w:r w:rsidRPr="002A6C5A">
        <w:rPr>
          <w:spacing w:val="-4"/>
        </w:rPr>
        <w:t>O</w:t>
      </w:r>
      <w:r w:rsidRPr="002A6C5A">
        <w:rPr>
          <w:spacing w:val="-4"/>
          <w:vertAlign w:val="subscript"/>
        </w:rPr>
        <w:t>4</w:t>
      </w:r>
      <w:r w:rsidRPr="002A6C5A">
        <w:rPr>
          <w:spacing w:val="-6"/>
          <w:vertAlign w:val="subscript"/>
        </w:rPr>
        <w:t xml:space="preserve"> </w:t>
      </w:r>
      <w:r w:rsidRPr="002A6C5A">
        <w:rPr>
          <w:spacing w:val="-6"/>
        </w:rPr>
        <w:t xml:space="preserve">@Clays have a highly ordered structure, a large surface area, and </w:t>
      </w:r>
      <w:r w:rsidRPr="002A6C5A">
        <w:rPr>
          <w:spacing w:val="-6"/>
          <w:lang w:val="en-IN"/>
        </w:rPr>
        <w:t>exhibit</w:t>
      </w:r>
      <w:r w:rsidRPr="002A6C5A">
        <w:rPr>
          <w:lang w:val="en-IN"/>
        </w:rPr>
        <w:t xml:space="preserve"> a saturation magnetization of approximately 54.24 emu∙g</w:t>
      </w:r>
      <w:r w:rsidRPr="002A6C5A">
        <w:rPr>
          <w:vertAlign w:val="superscript"/>
          <w:lang w:val="en-IN"/>
        </w:rPr>
        <w:t>‒1</w:t>
      </w:r>
      <w:r w:rsidRPr="002A6C5A">
        <w:rPr>
          <w:lang w:val="en-IN"/>
        </w:rPr>
        <w:t xml:space="preserve"> </w:t>
      </w:r>
      <w:r w:rsidRPr="002A6C5A">
        <w:rPr>
          <w:lang w:val="en-IN"/>
        </w:rPr>
        <w:fldChar w:fldCharType="begin" w:fldLock="1"/>
      </w:r>
      <w:r w:rsidRPr="002A6C5A">
        <w:rPr>
          <w:lang w:val="en-IN"/>
        </w:rPr>
        <w:instrText>ADDIN CSL_CITATION { "citationItems" : [ { "id" : "ITEM-1", "itemData" : { "DOI" : "10.1021/jp200156j", "abstract" : "We present a simple method to produce superparamagnetic Fe 3O4@Clays nanocomposites consisting of magnetic iron oxide nanoparticles orderly self-assembled on some restricted positions of nanoclays. The as-prepared Fe3O4@Clays have highly ordered structure, large surface area, and high magnetic sensitivity, as verified by transmission electron microscopy (TEM), IR spectroscopy, X-ray diffraction (XRD), nitrogen adsorption-desorption isotherms, and a vibrating sample magnetometer (VSM). Subsequently, the as-prepared Fe3O 4@Clays treated with (3-aminopropyl)triethoxysilane are used as immobilization material. The conjugation of glucoamylase, hereby chosen as model enzyme, onto the amino-functionalized magnetic nanoparticles by using glutaraldehyde as a coupling reagent is further demonstrated and assessed based on its activity, kinetics, and thermal stability as well as reusability. Inspired by the structural character of enzyme (containing functional residues that are ideal reaction sites for the immobilization of enzymes once more), two novel regenerated strategies of supports are successfully developed to regenerate the carriers at the end of the life of the immobilized glucoamylase. The quality of glucoamylase immobilized on the regenerated supports is also defined by determining of the enzyme activity, kinetics, thermal stability, and reusability. The results indicate that the strategies for the regeneration of supports are viable. The applicability of the regenerated strategies of supports in the current study is relevant for the conjugation of other enzymes beyond glucoamylase. The regenerated strategies also offer an attractive and flexible alternative to regenerate other traditional supports at the end of the life of the immobilized enzyme. \u00a9 2011 American Chemical Society.", "author" : [ { "dropping-particle" : "", "family" : "Zhao  Jianzhi Li, Yanfeng Chen, Xia Liu, Yaping", "given" : "Guanghui Wang", "non-dropping-particle" : "", "parse-names" : false, "suffix" : "" } ], "container-title" : "Journal of Physical Chemistry C", "id" : "ITEM-1", "issue" : "14", "issued" : { "date-parts" : [ [ "2011" ] ] }, "page" : "6350-6359", "title" : "Enzymes immobilized on superparamagnetic Fe3O4@Clays nanocomposites: Preparation, characterization, and a new strategy for the regeneration of supports", "type" : "article-journal", "volume" : "115" }, "uris" : [ "http://www.mendeley.com/documents/?uuid=e260a105-3769-47a1-affe-bf7319244ab5" ] } ], "mendeley" : { "formattedCitation" : "[125]", "plainTextFormattedCitation" : "[125]", "previouslyFormattedCitation" : "[125]" }, "properties" : { "noteIndex" : 0 }, "schema" : "https://github.com/citation-style-language/schema/raw/master/csl-citation.json" }</w:instrText>
      </w:r>
      <w:r w:rsidRPr="002A6C5A">
        <w:rPr>
          <w:lang w:val="en-IN"/>
        </w:rPr>
        <w:fldChar w:fldCharType="separate"/>
      </w:r>
      <w:r w:rsidRPr="002A6C5A">
        <w:rPr>
          <w:lang w:val="en-IN"/>
        </w:rPr>
        <w:t>[125]</w:t>
      </w:r>
      <w:r w:rsidRPr="002A6C5A">
        <w:rPr>
          <w:lang w:val="en-IN"/>
        </w:rPr>
        <w:fldChar w:fldCharType="end"/>
      </w:r>
      <w:r w:rsidRPr="002A6C5A">
        <w:t xml:space="preserve">.  </w:t>
      </w:r>
    </w:p>
    <w:p w14:paraId="5635AA3B" w14:textId="77777777" w:rsidR="00EA479F" w:rsidRPr="002A6C5A" w:rsidRDefault="00941FF5" w:rsidP="00941FF5">
      <w:pPr>
        <w:pStyle w:val="JMMM-Content"/>
      </w:pPr>
      <w:r w:rsidRPr="002A6C5A">
        <w:t>K. Kalantari’s group produced iron oxide nanoparticles (Fe</w:t>
      </w:r>
      <w:r w:rsidRPr="002A6C5A">
        <w:rPr>
          <w:vertAlign w:val="subscript"/>
        </w:rPr>
        <w:t>3</w:t>
      </w:r>
      <w:r w:rsidRPr="002A6C5A">
        <w:t>O</w:t>
      </w:r>
      <w:r w:rsidRPr="002A6C5A">
        <w:rPr>
          <w:vertAlign w:val="subscript"/>
        </w:rPr>
        <w:t>4</w:t>
      </w:r>
      <w:r w:rsidRPr="002A6C5A">
        <w:t>-</w:t>
      </w:r>
      <w:r w:rsidRPr="002A6C5A">
        <w:rPr>
          <w:spacing w:val="-2"/>
        </w:rPr>
        <w:t>NPs) developed using chemical coprecipitation. Fe</w:t>
      </w:r>
      <w:r w:rsidRPr="002A6C5A">
        <w:rPr>
          <w:spacing w:val="-2"/>
          <w:vertAlign w:val="subscript"/>
        </w:rPr>
        <w:t>3</w:t>
      </w:r>
      <w:r w:rsidRPr="002A6C5A">
        <w:rPr>
          <w:spacing w:val="-2"/>
        </w:rPr>
        <w:t>O</w:t>
      </w:r>
      <w:r w:rsidRPr="002A6C5A">
        <w:rPr>
          <w:spacing w:val="-2"/>
          <w:vertAlign w:val="subscript"/>
        </w:rPr>
        <w:t>4</w:t>
      </w:r>
      <w:r w:rsidRPr="002A6C5A">
        <w:rPr>
          <w:spacing w:val="-2"/>
        </w:rPr>
        <w:t>-NPs are found</w:t>
      </w:r>
      <w:r w:rsidRPr="002A6C5A">
        <w:t xml:space="preserve"> as a solid supported at room temperature in the exterior surfaces and </w:t>
      </w:r>
      <w:r w:rsidRPr="002A6C5A">
        <w:rPr>
          <w:spacing w:val="2"/>
        </w:rPr>
        <w:t>interlamellar space of montmorillonite (MMT). One way to adjust</w:t>
      </w:r>
      <w:r w:rsidRPr="002A6C5A">
        <w:t xml:space="preserve"> </w:t>
      </w:r>
    </w:p>
    <w:p w14:paraId="42DE8B00" w14:textId="5CAC39E3" w:rsidR="00941FF5" w:rsidRPr="002A6C5A" w:rsidRDefault="00941FF5" w:rsidP="00EA479F">
      <w:pPr>
        <w:pStyle w:val="JMMM-Content"/>
        <w:ind w:firstLine="0"/>
      </w:pPr>
      <w:r w:rsidRPr="002A6C5A">
        <w:lastRenderedPageBreak/>
        <w:t xml:space="preserve">the size of magnetite nanoparticles is to alter the amount of reducing </w:t>
      </w:r>
      <w:r w:rsidRPr="002A6C5A">
        <w:rPr>
          <w:spacing w:val="-2"/>
        </w:rPr>
        <w:t>agent (NaOH) in the medium. The average diameter of Fe</w:t>
      </w:r>
      <w:r w:rsidRPr="002A6C5A">
        <w:rPr>
          <w:spacing w:val="-2"/>
          <w:vertAlign w:val="subscript"/>
        </w:rPr>
        <w:t>3</w:t>
      </w:r>
      <w:r w:rsidRPr="002A6C5A">
        <w:rPr>
          <w:spacing w:val="-2"/>
        </w:rPr>
        <w:t>O</w:t>
      </w:r>
      <w:r w:rsidRPr="002A6C5A">
        <w:rPr>
          <w:spacing w:val="-2"/>
          <w:vertAlign w:val="subscript"/>
        </w:rPr>
        <w:t>4</w:t>
      </w:r>
      <w:r w:rsidRPr="002A6C5A">
        <w:rPr>
          <w:spacing w:val="-2"/>
        </w:rPr>
        <w:t xml:space="preserve"> MNPs</w:t>
      </w:r>
      <w:r w:rsidRPr="002A6C5A">
        <w:t xml:space="preserve"> </w:t>
      </w:r>
      <w:r w:rsidRPr="002A6C5A">
        <w:rPr>
          <w:spacing w:val="-2"/>
        </w:rPr>
        <w:t>decreased from 12.88 nm to 8.24 nm, whereas the interlamellar space</w:t>
      </w:r>
      <w:r w:rsidRPr="002A6C5A">
        <w:t xml:space="preserve"> </w:t>
      </w:r>
      <w:r w:rsidRPr="002A6C5A">
        <w:rPr>
          <w:spacing w:val="6"/>
        </w:rPr>
        <w:t xml:space="preserve">increased from 1.24 nm to 2.85 nm, and it </w:t>
      </w:r>
      <w:r w:rsidRPr="002A6C5A">
        <w:rPr>
          <w:spacing w:val="6"/>
          <w:lang w:val="en-IN"/>
        </w:rPr>
        <w:t>exhibits a saturation</w:t>
      </w:r>
      <w:r w:rsidRPr="002A6C5A">
        <w:rPr>
          <w:lang w:val="en-IN"/>
        </w:rPr>
        <w:t xml:space="preserve"> magnetization of approximately 4.56 emu∙g</w:t>
      </w:r>
      <w:r w:rsidRPr="002A6C5A">
        <w:rPr>
          <w:vertAlign w:val="superscript"/>
          <w:lang w:val="en-IN"/>
        </w:rPr>
        <w:t>‒1</w:t>
      </w:r>
      <w:r w:rsidRPr="002A6C5A">
        <w:rPr>
          <w:lang w:val="en-IN"/>
        </w:rPr>
        <w:t xml:space="preserve"> </w:t>
      </w:r>
      <w:r w:rsidRPr="002A6C5A">
        <w:rPr>
          <w:lang w:val="en-IN"/>
        </w:rPr>
        <w:fldChar w:fldCharType="begin" w:fldLock="1"/>
      </w:r>
      <w:r w:rsidRPr="002A6C5A">
        <w:rPr>
          <w:lang w:val="en-IN"/>
        </w:rPr>
        <w:instrText>ADDIN CSL_CITATION { "citationItems" : [ { "id" : "ITEM-1", "itemData" : { "DOI" : "10.1155/2014/739485", "abstract" : "Iron oxide nanoparticles (Fe3O4-NPs) were synthesized using chemical coprecipitation method. Fe3O4-NPs are located in interlamellar space and external surfaces of montmorillonite (MMT) as a solid supported at room temperature. The size of magnetite nanoparticles could be controlled by varying the amount of NaOH as reducing agent in the medium. The interlamellar space changed from 1.24 nm to 2.85 nm and average diameter of Fe3O4 nanoparticles was from 12.88 nm to 8.24 nm. The synthesized nanoparticles were characterized using some instruments such as transmission electron microscopy, powder X-ray diffraction, energy dispersive X-ray spectroscopy, field emission scanning electron microscopy, vibrating sample magnetometer, and Fourier transform infrared spectroscopy.", "author" : [ { "dropping-particle" : "", "family" : "Kalantari  Ahmad, Mansor B., Shameli, Kamyar, Hussein, Mohd Zobir Bin, Khandanlou, Roshanak , Khanehzaei, Hajar", "given" : "Katayoon", "non-dropping-particle" : "", "parse-names" : false, "suffix" : "" } ], "container-title" : "Journal of Nanomaterials", "id" : "ITEM-1", "issued" : { "date-parts" : [ [ "2014" ] ] }, "page" : "1-10", "publisher" : "Hindawi Publishing Corporation", "title" : "Size-controlled synthesis of Fe3O4 magnetic nanoparticles in the layers of montmorillonite", "type" : "article-journal", "volume" : "2014" }, "uris" : [ "http://www.mendeley.com/documents/?uuid=d917b795-3f2f-4ed5-849e-cdb23392c722" ] } ], "mendeley" : { "formattedCitation" : "[126]", "plainTextFormattedCitation" : "[126]", "previouslyFormattedCitation" : "[126]" }, "properties" : { "noteIndex" : 0 }, "schema" : "https://github.com/citation-style-language/schema/raw/master/csl-citation.json" }</w:instrText>
      </w:r>
      <w:r w:rsidRPr="002A6C5A">
        <w:rPr>
          <w:lang w:val="en-IN"/>
        </w:rPr>
        <w:fldChar w:fldCharType="separate"/>
      </w:r>
      <w:r w:rsidRPr="002A6C5A">
        <w:rPr>
          <w:lang w:val="en-IN"/>
        </w:rPr>
        <w:t>[126]</w:t>
      </w:r>
      <w:r w:rsidRPr="002A6C5A">
        <w:rPr>
          <w:lang w:val="en-IN"/>
        </w:rPr>
        <w:fldChar w:fldCharType="end"/>
      </w:r>
      <w:r w:rsidRPr="002A6C5A">
        <w:t xml:space="preserve">. </w:t>
      </w:r>
    </w:p>
    <w:p w14:paraId="0A499A9B" w14:textId="77777777" w:rsidR="00941FF5" w:rsidRPr="002A6C5A" w:rsidRDefault="00941FF5" w:rsidP="00941FF5">
      <w:pPr>
        <w:pStyle w:val="JMMM-Content"/>
        <w:rPr>
          <w:shd w:val="clear" w:color="auto" w:fill="FFFFFF"/>
        </w:rPr>
      </w:pPr>
      <w:r w:rsidRPr="002A6C5A">
        <w:rPr>
          <w:shd w:val="clear" w:color="auto" w:fill="FFFFFF"/>
        </w:rPr>
        <w:t xml:space="preserve">As a result of the above discussion, several synthesis techniques have been developed, each with distinct advantages and limitations. </w:t>
      </w:r>
      <w:r w:rsidRPr="002A6C5A">
        <w:rPr>
          <w:spacing w:val="-2"/>
          <w:shd w:val="clear" w:color="auto" w:fill="FFFFFF"/>
        </w:rPr>
        <w:t>For example, coprecipitation offers simplicity and scalability but may</w:t>
      </w:r>
      <w:r w:rsidRPr="002A6C5A">
        <w:rPr>
          <w:shd w:val="clear" w:color="auto" w:fill="FFFFFF"/>
        </w:rPr>
        <w:t xml:space="preserve"> </w:t>
      </w:r>
      <w:r w:rsidRPr="002A6C5A">
        <w:rPr>
          <w:spacing w:val="-4"/>
          <w:shd w:val="clear" w:color="auto" w:fill="FFFFFF"/>
        </w:rPr>
        <w:t>result in moderate uniformity, while sol-gel methods provide excellent</w:t>
      </w:r>
      <w:r w:rsidRPr="002A6C5A">
        <w:rPr>
          <w:shd w:val="clear" w:color="auto" w:fill="FFFFFF"/>
        </w:rPr>
        <w:t xml:space="preserve"> </w:t>
      </w:r>
      <w:r w:rsidRPr="002A6C5A">
        <w:rPr>
          <w:spacing w:val="2"/>
          <w:shd w:val="clear" w:color="auto" w:fill="FFFFFF"/>
        </w:rPr>
        <w:t>control over particle morphology at the nanoscale. Hydrothermal</w:t>
      </w:r>
      <w:r w:rsidRPr="002A6C5A">
        <w:rPr>
          <w:shd w:val="clear" w:color="auto" w:fill="FFFFFF"/>
        </w:rPr>
        <w:t xml:space="preserve"> </w:t>
      </w:r>
      <w:r w:rsidRPr="002A6C5A">
        <w:rPr>
          <w:spacing w:val="-4"/>
          <w:shd w:val="clear" w:color="auto" w:fill="FFFFFF"/>
        </w:rPr>
        <w:t>synthesis, impregnation, reverse emulsion, in-situ methods, and micro-emulsion techniques each contribute unique characteristics to the final</w:t>
      </w:r>
      <w:r w:rsidRPr="002A6C5A">
        <w:rPr>
          <w:shd w:val="clear" w:color="auto" w:fill="FFFFFF"/>
        </w:rPr>
        <w:t xml:space="preserve"> product, tailored to specific application needs. </w:t>
      </w:r>
    </w:p>
    <w:p w14:paraId="44BCE5B4" w14:textId="77777777" w:rsidR="00941FF5" w:rsidRPr="002A6C5A" w:rsidRDefault="00941FF5" w:rsidP="00941FF5">
      <w:pPr>
        <w:pStyle w:val="JMMM-Content"/>
        <w:rPr>
          <w:shd w:val="clear" w:color="auto" w:fill="FFFFFF"/>
          <w:lang w:val="en-IN"/>
        </w:rPr>
      </w:pPr>
      <w:r w:rsidRPr="002A6C5A">
        <w:rPr>
          <w:spacing w:val="-2"/>
          <w:shd w:val="clear" w:color="auto" w:fill="FFFFFF"/>
          <w:lang w:val="en-IN"/>
        </w:rPr>
        <w:t>The choice of support materials such as silica, alumina, cellulose,</w:t>
      </w:r>
      <w:r w:rsidRPr="002A6C5A">
        <w:rPr>
          <w:shd w:val="clear" w:color="auto" w:fill="FFFFFF"/>
          <w:lang w:val="en-IN"/>
        </w:rPr>
        <w:t xml:space="preserve"> </w:t>
      </w:r>
      <w:r w:rsidRPr="002A6C5A">
        <w:rPr>
          <w:spacing w:val="-2"/>
          <w:shd w:val="clear" w:color="auto" w:fill="FFFFFF"/>
          <w:lang w:val="en-IN"/>
        </w:rPr>
        <w:t xml:space="preserve">charcoal, CNTs, and </w:t>
      </w:r>
      <w:r w:rsidRPr="002A6C5A">
        <w:rPr>
          <w:i/>
          <w:iCs/>
          <w:spacing w:val="-2"/>
          <w:shd w:val="clear" w:color="auto" w:fill="FFFFFF"/>
          <w:lang w:val="en-IN"/>
        </w:rPr>
        <w:t>β</w:t>
      </w:r>
      <w:r w:rsidRPr="002A6C5A">
        <w:rPr>
          <w:spacing w:val="-2"/>
          <w:shd w:val="clear" w:color="auto" w:fill="FFFFFF"/>
          <w:lang w:val="en-IN"/>
        </w:rPr>
        <w:t>-CD also plays a crucial role in stabilizing the</w:t>
      </w:r>
      <w:r w:rsidRPr="002A6C5A">
        <w:rPr>
          <w:shd w:val="clear" w:color="auto" w:fill="FFFFFF"/>
          <w:lang w:val="en-IN"/>
        </w:rPr>
        <w:t xml:space="preserve"> </w:t>
      </w:r>
      <w:r w:rsidRPr="002A6C5A">
        <w:rPr>
          <w:spacing w:val="-4"/>
          <w:shd w:val="clear" w:color="auto" w:fill="FFFFFF"/>
          <w:lang w:val="en-IN"/>
        </w:rPr>
        <w:t>nanoparticles, enhancing their dispersion, and sometimes contributing</w:t>
      </w:r>
      <w:r w:rsidRPr="002A6C5A">
        <w:rPr>
          <w:shd w:val="clear" w:color="auto" w:fill="FFFFFF"/>
          <w:lang w:val="en-IN"/>
        </w:rPr>
        <w:t xml:space="preserve"> </w:t>
      </w:r>
      <w:r w:rsidRPr="002A6C5A">
        <w:rPr>
          <w:spacing w:val="-4"/>
          <w:shd w:val="clear" w:color="auto" w:fill="FFFFFF"/>
          <w:lang w:val="en-IN"/>
        </w:rPr>
        <w:t>to their functional performance. This table summarizes key parameters</w:t>
      </w:r>
      <w:r w:rsidRPr="002A6C5A">
        <w:rPr>
          <w:shd w:val="clear" w:color="auto" w:fill="FFFFFF"/>
          <w:lang w:val="en-IN"/>
        </w:rPr>
        <w:t xml:space="preserve"> </w:t>
      </w:r>
      <w:r w:rsidRPr="002A6C5A">
        <w:rPr>
          <w:spacing w:val="-4"/>
          <w:shd w:val="clear" w:color="auto" w:fill="FFFFFF"/>
          <w:lang w:val="en-IN"/>
        </w:rPr>
        <w:t>of MNPs synthesized by various methods, highlighting average particle</w:t>
      </w:r>
      <w:r w:rsidRPr="002A6C5A">
        <w:rPr>
          <w:shd w:val="clear" w:color="auto" w:fill="FFFFFF"/>
          <w:lang w:val="en-IN"/>
        </w:rPr>
        <w:t xml:space="preserve"> size, uniformity, magnetic properties, and typical applications.</w:t>
      </w:r>
    </w:p>
    <w:p w14:paraId="699004F5" w14:textId="77777777" w:rsidR="00EA479F" w:rsidRPr="002A6C5A" w:rsidRDefault="00941FF5" w:rsidP="00941FF5">
      <w:pPr>
        <w:pStyle w:val="JMMM-Content"/>
      </w:pPr>
      <w:r w:rsidRPr="002A6C5A">
        <w:rPr>
          <w:spacing w:val="2"/>
        </w:rPr>
        <w:t>Table 1 shows trade-offs in supported-magnetic nanoparticle</w:t>
      </w:r>
      <w:r w:rsidRPr="002A6C5A">
        <w:t xml:space="preserve"> </w:t>
      </w:r>
      <w:r w:rsidRPr="002A6C5A">
        <w:rPr>
          <w:spacing w:val="2"/>
        </w:rPr>
        <w:t>synthesis. Coprecipitation produces 10 nm to 20 nm particles with</w:t>
      </w:r>
      <w:r w:rsidRPr="002A6C5A">
        <w:t xml:space="preserve"> moderate uniformity and strong magnetism, ideal for drug delivery </w:t>
      </w:r>
      <w:r w:rsidRPr="002A6C5A">
        <w:rPr>
          <w:spacing w:val="2"/>
        </w:rPr>
        <w:t>and remediation, but with less precise size control. Sol-gel yields</w:t>
      </w:r>
      <w:r w:rsidRPr="002A6C5A">
        <w:t xml:space="preserve"> highly uniform 10 nm to 15 nm particles suited for biomedical uses. </w:t>
      </w:r>
      <w:r w:rsidRPr="002A6C5A">
        <w:rPr>
          <w:spacing w:val="-2"/>
        </w:rPr>
        <w:t>Hydrothermal methods create larger, uniform particles (up to 40 nm</w:t>
      </w:r>
      <w:r w:rsidRPr="002A6C5A">
        <w:t xml:space="preserve">) </w:t>
      </w:r>
      <w:r w:rsidRPr="002A6C5A">
        <w:rPr>
          <w:spacing w:val="2"/>
        </w:rPr>
        <w:t>for MRI and sensors. Impregnation and reverse emulsion produce</w:t>
      </w:r>
      <w:r w:rsidRPr="002A6C5A">
        <w:t xml:space="preserve"> small, uniform particles for catalysis and targeted delivery, but with </w:t>
      </w:r>
      <w:r w:rsidRPr="002A6C5A">
        <w:rPr>
          <w:spacing w:val="-4"/>
        </w:rPr>
        <w:t>variable magnetic data. In-situ and microemulsion offer easy synthesis</w:t>
      </w:r>
      <w:r w:rsidRPr="002A6C5A">
        <w:t xml:space="preserve"> </w:t>
      </w:r>
      <w:r w:rsidRPr="002A6C5A">
        <w:rPr>
          <w:spacing w:val="2"/>
        </w:rPr>
        <w:t>and uniformity, with some scalability limits; in-situ methods also</w:t>
      </w:r>
      <w:r w:rsidRPr="002A6C5A">
        <w:t xml:space="preserve"> support greener approaches.</w:t>
      </w:r>
    </w:p>
    <w:p w14:paraId="619CCA45" w14:textId="77777777" w:rsidR="00EA479F" w:rsidRPr="002A6C5A" w:rsidRDefault="00EA479F" w:rsidP="00EA479F">
      <w:pPr>
        <w:pStyle w:val="JMMM-Heading1"/>
        <w:rPr>
          <w:rFonts w:ascii="Times New Roman Bold" w:hAnsi="Times New Roman Bold"/>
          <w:spacing w:val="-4"/>
        </w:rPr>
      </w:pPr>
      <w:r w:rsidRPr="002A6C5A">
        <w:rPr>
          <w:rFonts w:ascii="Times New Roman Bold" w:hAnsi="Times New Roman Bold"/>
          <w:spacing w:val="-4"/>
          <w:lang w:eastAsia="zh-CN"/>
        </w:rPr>
        <w:t xml:space="preserve">4. </w:t>
      </w:r>
      <w:r w:rsidRPr="002A6C5A">
        <w:rPr>
          <w:rFonts w:ascii="Times New Roman Bold" w:hAnsi="Times New Roman Bold"/>
          <w:spacing w:val="-4"/>
          <w:lang w:eastAsia="zh-CN"/>
        </w:rPr>
        <w:tab/>
      </w:r>
      <w:r w:rsidRPr="002A6C5A">
        <w:rPr>
          <w:rFonts w:ascii="Times New Roman Bold" w:hAnsi="Times New Roman Bold"/>
          <w:spacing w:val="-4"/>
        </w:rPr>
        <w:t>Applications of supported magnetic nanoparticles</w:t>
      </w:r>
    </w:p>
    <w:p w14:paraId="5708ACFB" w14:textId="77777777" w:rsidR="00EA479F" w:rsidRPr="002A6C5A" w:rsidRDefault="00EA479F" w:rsidP="00EA479F">
      <w:pPr>
        <w:pStyle w:val="JMMM-Content"/>
        <w:spacing w:line="240" w:lineRule="auto"/>
      </w:pPr>
    </w:p>
    <w:p w14:paraId="02E0F2F4" w14:textId="77777777" w:rsidR="00EA479F" w:rsidRPr="002A6C5A" w:rsidRDefault="00EA479F" w:rsidP="00EA479F">
      <w:pPr>
        <w:pStyle w:val="JMMM-Heading2"/>
      </w:pPr>
      <w:r w:rsidRPr="002A6C5A">
        <w:t xml:space="preserve">4.1 </w:t>
      </w:r>
      <w:r w:rsidRPr="002A6C5A">
        <w:tab/>
        <w:t>Drug delivery system</w:t>
      </w:r>
    </w:p>
    <w:p w14:paraId="0AD51EFC" w14:textId="77777777" w:rsidR="00EA479F" w:rsidRPr="002A6C5A" w:rsidRDefault="00EA479F" w:rsidP="00EA479F">
      <w:pPr>
        <w:pStyle w:val="JMMM-Content"/>
        <w:spacing w:line="240" w:lineRule="auto"/>
      </w:pPr>
    </w:p>
    <w:p w14:paraId="2D1260B3" w14:textId="77777777" w:rsidR="00EA479F" w:rsidRPr="002A6C5A" w:rsidRDefault="00EA479F" w:rsidP="00EA479F">
      <w:pPr>
        <w:pStyle w:val="JMMM-Content"/>
        <w:rPr>
          <w:lang w:eastAsia="en-IN" w:bidi="ar-SA"/>
        </w:rPr>
      </w:pPr>
      <w:r w:rsidRPr="002A6C5A">
        <w:rPr>
          <w:spacing w:val="2"/>
          <w:shd w:val="clear" w:color="auto" w:fill="FFFFFF"/>
        </w:rPr>
        <w:t>The integration of supported magnetic nanoparticles into drug delivery systems holds great potential for advancing personalized</w:t>
      </w:r>
      <w:r w:rsidRPr="002A6C5A">
        <w:rPr>
          <w:shd w:val="clear" w:color="auto" w:fill="FFFFFF"/>
        </w:rPr>
        <w:t xml:space="preserve"> </w:t>
      </w:r>
      <w:r w:rsidRPr="002A6C5A">
        <w:rPr>
          <w:spacing w:val="4"/>
          <w:shd w:val="clear" w:color="auto" w:fill="FFFFFF"/>
        </w:rPr>
        <w:t xml:space="preserve">medicine, improving treatment outcomes, and addressing unmet </w:t>
      </w:r>
      <w:r w:rsidRPr="002A6C5A">
        <w:rPr>
          <w:spacing w:val="2"/>
          <w:shd w:val="clear" w:color="auto" w:fill="FFFFFF"/>
        </w:rPr>
        <w:t xml:space="preserve">medical needs across various disease conditions. </w:t>
      </w:r>
      <w:r w:rsidRPr="002A6C5A">
        <w:rPr>
          <w:spacing w:val="2"/>
          <w:lang w:eastAsia="en-IN" w:bidi="ar-SA"/>
        </w:rPr>
        <w:t>Over the past 20</w:t>
      </w:r>
      <w:r w:rsidRPr="002A6C5A">
        <w:rPr>
          <w:lang w:eastAsia="en-IN" w:bidi="ar-SA"/>
        </w:rPr>
        <w:t xml:space="preserve"> years, there has been a lot of interest in gene therapy as a treatment </w:t>
      </w:r>
      <w:r w:rsidRPr="002A6C5A">
        <w:rPr>
          <w:spacing w:val="-2"/>
          <w:lang w:eastAsia="en-IN" w:bidi="ar-SA"/>
        </w:rPr>
        <w:t xml:space="preserve">for hereditary or acquired disorders </w:t>
      </w:r>
      <w:r w:rsidRPr="002A6C5A">
        <w:rPr>
          <w:spacing w:val="-2"/>
          <w:lang w:eastAsia="en-IN" w:bidi="ar-SA"/>
        </w:rPr>
        <w:fldChar w:fldCharType="begin" w:fldLock="1"/>
      </w:r>
      <w:r w:rsidRPr="002A6C5A">
        <w:rPr>
          <w:spacing w:val="-2"/>
          <w:lang w:eastAsia="en-IN" w:bidi="ar-SA"/>
        </w:rPr>
        <w:instrText>ADDIN CSL_CITATION { "citationItems" : [ { "id" : "ITEM-1", "itemData" : { "DOI" : "10.1002/jcp.21173", "abstract" : "The concept of gene therapy was envisioned soon after the emergence of restriction endonucleases and subcloning of mammalian genes in phage and plasmids. Over the ensuing decades, vectors were developed, including nonviral methods, integrating virus vectors (gammaretrovirus and lentivirus), and non-integrating virus vectors (adenovirus, adeno-associated virus, and herpes simplex virus vectors). Preclinical data demonstrated potential efficacy in a broad range of animal models of human diseases, but clinical efficacy in humans remained elusive in most cases, even after decades of experience in over 1000 trials. Adverse effects from gene therapy have been observed in some cases, often because of viral vectors retaining some of the pathogenic potential of the viruses upon which they are based. Later generation vectors have been developed in which the safety and/or the efficiency of gene transfer has been improved. Most recently this work has involved alterations of vector envelope or capsid proteins either by insertion of ligands to target specific receptors or by directed evolution. The disease targets for gene therapy are multiple, but the most promising data have come from monogenic disorders. As the number of potential targets for gene therapy continues to increase, and a substantial number of trials continue with both the standard and the later generation vector systems, it is hoped that a therapeutic niche for gene therapy will emerge in the coming decades. \u00a9 2007 Wiley-Liss, Inc.", "author" : [ { "dropping-particle" : "", "family" : "Flotte", "given" : "Terence R", "non-dropping-particle" : "", "parse-names" : false, "suffix" : "" } ], "container-title" : "Journal of Cellular Physiology", "id" : "ITEM-1", "issue" : "2", "issued" : { "date-parts" : [ [ "2007" ] ] }, "page" : "301-305", "title" : "Gene therapy: The first two decades and the current state-of-the-art", "type" : "article", "volume" : "213" }, "uris" : [ "http://www.mendeley.com/documents/?uuid=78e0a5c4-158c-486b-8118-571ac991b42e" ] } ], "mendeley" : { "formattedCitation" : "[127]", "plainTextFormattedCitation" : "[127]", "previouslyFormattedCitation" : "[127]" }, "properties" : { "noteIndex" : 0 }, "schema" : "https://github.com/citation-style-language/schema/raw/master/csl-citation.json" }</w:instrText>
      </w:r>
      <w:r w:rsidRPr="002A6C5A">
        <w:rPr>
          <w:spacing w:val="-2"/>
          <w:lang w:eastAsia="en-IN" w:bidi="ar-SA"/>
        </w:rPr>
        <w:fldChar w:fldCharType="separate"/>
      </w:r>
      <w:r w:rsidRPr="002A6C5A">
        <w:rPr>
          <w:spacing w:val="-2"/>
          <w:lang w:eastAsia="en-IN" w:bidi="ar-SA"/>
        </w:rPr>
        <w:t>[127]</w:t>
      </w:r>
      <w:r w:rsidRPr="002A6C5A">
        <w:rPr>
          <w:spacing w:val="-2"/>
          <w:lang w:eastAsia="en-IN" w:bidi="ar-SA"/>
        </w:rPr>
        <w:fldChar w:fldCharType="end"/>
      </w:r>
      <w:r w:rsidRPr="002A6C5A">
        <w:rPr>
          <w:spacing w:val="-2"/>
          <w:lang w:eastAsia="en-IN" w:bidi="ar-SA"/>
        </w:rPr>
        <w:t>. Since MNPs are simple to</w:t>
      </w:r>
      <w:r w:rsidRPr="002A6C5A">
        <w:rPr>
          <w:lang w:eastAsia="en-IN" w:bidi="ar-SA"/>
        </w:rPr>
        <w:t xml:space="preserve"> prepare and may have their surface functionalized, they have been </w:t>
      </w:r>
      <w:r w:rsidRPr="002A6C5A">
        <w:rPr>
          <w:spacing w:val="-4"/>
          <w:lang w:eastAsia="en-IN" w:bidi="ar-SA"/>
        </w:rPr>
        <w:t>studied as nonviral gene delivery vehicles. Recently, a very fascinating</w:t>
      </w:r>
      <w:r w:rsidRPr="002A6C5A">
        <w:rPr>
          <w:lang w:eastAsia="en-IN" w:bidi="ar-SA"/>
        </w:rPr>
        <w:t xml:space="preserve"> </w:t>
      </w:r>
      <w:r w:rsidRPr="002A6C5A">
        <w:rPr>
          <w:spacing w:val="-4"/>
          <w:lang w:eastAsia="en-IN" w:bidi="ar-SA"/>
        </w:rPr>
        <w:t>assessment of the significance of nanoparticles as delivery mechanisms</w:t>
      </w:r>
      <w:r w:rsidRPr="002A6C5A">
        <w:rPr>
          <w:lang w:eastAsia="en-IN" w:bidi="ar-SA"/>
        </w:rPr>
        <w:t xml:space="preserve"> </w:t>
      </w:r>
      <w:r w:rsidRPr="002A6C5A">
        <w:rPr>
          <w:spacing w:val="6"/>
          <w:lang w:eastAsia="en-IN" w:bidi="ar-SA"/>
        </w:rPr>
        <w:t xml:space="preserve">was released </w:t>
      </w:r>
      <w:r w:rsidRPr="002A6C5A">
        <w:rPr>
          <w:spacing w:val="6"/>
          <w:lang w:eastAsia="en-IN" w:bidi="ar-SA"/>
        </w:rPr>
        <w:fldChar w:fldCharType="begin" w:fldLock="1"/>
      </w:r>
      <w:r w:rsidRPr="002A6C5A">
        <w:rPr>
          <w:spacing w:val="6"/>
          <w:lang w:eastAsia="en-IN" w:bidi="ar-SA"/>
        </w:rPr>
        <w:instrText>ADDIN CSL_CITATION { "citationItems" : [ { "id" : "ITEM-1", "itemData" : { "DOI" : "10.1109/TNB.2007.908996", "abstract" : "Gene therapy, as therapeutic treatment to genetic or acquired diseases, is attracting much interest in the research community, leading to noteworthy developments over the past two decades. Although this field is still dominated by viral vectors, nonviral vectors have recently received an ever increasing attention in order to overcome the safety problems of their viral counterpart. This review presents the biological aspects involved in the gene delivery process and explores the recent developments and achievements of nonviral gene carriers. \u00a9 2006 IEEE.", "author" : [ { "dropping-particle" : "", "family" : "Ragusa", "given" : "Andrea", "non-dropping-particle" : "", "parse-names" : false, "suffix" : "" }, { "dropping-particle" : "", "family" : "Garc\u00eda", "given" : "Isabel", "non-dropping-particle" : "", "parse-names" : false, "suffix" : "" }, { "dropping-particle" : "", "family" : "Penad\u00e9s", "given" : "Soledad", "non-dropping-particle" : "", "parse-names" : false, "suffix" : "" } ], "container-title" : "IEEE Transactions on Nanobioscience", "id" : "ITEM-1", "issue" : "4", "issued" : { "date-parts" : [ [ "2007" ] ] }, "page" : "319-330", "title" : "Nanoparticles as nonviral gene delivery vectors", "type" : "article", "volume" : "6" }, "uris" : [ "http://www.mendeley.com/documents/?uuid=6d2deed5-8cec-41c2-8dae-997b2b0cdcc5" ] } ], "mendeley" : { "formattedCitation" : "[128]", "plainTextFormattedCitation" : "[128]", "previouslyFormattedCitation" : "[128]" }, "properties" : { "noteIndex" : 0 }, "schema" : "https://github.com/citation-style-language/schema/raw/master/csl-citation.json" }</w:instrText>
      </w:r>
      <w:r w:rsidRPr="002A6C5A">
        <w:rPr>
          <w:spacing w:val="6"/>
          <w:lang w:eastAsia="en-IN" w:bidi="ar-SA"/>
        </w:rPr>
        <w:fldChar w:fldCharType="separate"/>
      </w:r>
      <w:r w:rsidRPr="002A6C5A">
        <w:rPr>
          <w:spacing w:val="6"/>
          <w:lang w:eastAsia="en-IN" w:bidi="ar-SA"/>
        </w:rPr>
        <w:t>[128]</w:t>
      </w:r>
      <w:r w:rsidRPr="002A6C5A">
        <w:rPr>
          <w:spacing w:val="6"/>
          <w:lang w:eastAsia="en-IN" w:bidi="ar-SA"/>
        </w:rPr>
        <w:fldChar w:fldCharType="end"/>
      </w:r>
      <w:r w:rsidRPr="002A6C5A">
        <w:rPr>
          <w:spacing w:val="6"/>
          <w:lang w:eastAsia="en-IN" w:bidi="ar-SA"/>
        </w:rPr>
        <w:t xml:space="preserve">. Cai </w:t>
      </w:r>
      <w:r w:rsidRPr="002A6C5A">
        <w:rPr>
          <w:i/>
          <w:iCs/>
          <w:spacing w:val="6"/>
          <w:lang w:eastAsia="en-IN" w:bidi="ar-SA"/>
        </w:rPr>
        <w:t>et al.</w:t>
      </w:r>
      <w:r w:rsidRPr="002A6C5A">
        <w:rPr>
          <w:spacing w:val="6"/>
          <w:lang w:eastAsia="en-IN" w:bidi="ar-SA"/>
        </w:rPr>
        <w:t xml:space="preserve"> used magnetic CNTs with nickel </w:t>
      </w:r>
      <w:r w:rsidRPr="002A6C5A">
        <w:rPr>
          <w:spacing w:val="-4"/>
          <w:lang w:eastAsia="en-IN" w:bidi="ar-SA"/>
        </w:rPr>
        <w:t>incorporated in them. When subjected to a magnetic field, these CNT</w:t>
      </w:r>
      <w:r w:rsidRPr="002A6C5A">
        <w:rPr>
          <w:lang w:eastAsia="en-IN" w:bidi="ar-SA"/>
        </w:rPr>
        <w:t xml:space="preserve">s </w:t>
      </w:r>
      <w:r w:rsidRPr="002A6C5A">
        <w:rPr>
          <w:spacing w:val="-6"/>
          <w:lang w:eastAsia="en-IN" w:bidi="ar-SA"/>
        </w:rPr>
        <w:t>align with the magnetic flux, striking the cell membrane perpendicularly.</w:t>
      </w:r>
      <w:r w:rsidRPr="002A6C5A">
        <w:rPr>
          <w:lang w:eastAsia="en-IN" w:bidi="ar-SA"/>
        </w:rPr>
        <w:t xml:space="preserve"> </w:t>
      </w:r>
      <w:r w:rsidRPr="002A6C5A">
        <w:rPr>
          <w:spacing w:val="2"/>
          <w:lang w:eastAsia="en-IN" w:bidi="ar-SA"/>
        </w:rPr>
        <w:t>The technique known as "nanotube spearing" made it possible to</w:t>
      </w:r>
      <w:r w:rsidRPr="002A6C5A">
        <w:rPr>
          <w:lang w:eastAsia="en-IN" w:bidi="ar-SA"/>
        </w:rPr>
        <w:t xml:space="preserve"> successfully transfer genes into primary B cells and neurons. </w:t>
      </w:r>
      <w:r w:rsidRPr="002A6C5A">
        <w:t xml:space="preserve">These </w:t>
      </w:r>
      <w:r w:rsidRPr="002A6C5A">
        <w:rPr>
          <w:spacing w:val="-4"/>
        </w:rPr>
        <w:t xml:space="preserve">synthesized MNPs </w:t>
      </w:r>
      <w:r w:rsidRPr="002A6C5A">
        <w:rPr>
          <w:spacing w:val="-4"/>
          <w:lang w:val="en-IN"/>
        </w:rPr>
        <w:t>exhibit a saturation magnetization of approximatel</w:t>
      </w:r>
      <w:r w:rsidRPr="002A6C5A">
        <w:rPr>
          <w:lang w:val="en-IN"/>
        </w:rPr>
        <w:t>y 54.6 emu∙g</w:t>
      </w:r>
      <w:r w:rsidRPr="002A6C5A">
        <w:rPr>
          <w:vertAlign w:val="superscript"/>
          <w:lang w:val="en-IN"/>
        </w:rPr>
        <w:t>‒1</w:t>
      </w:r>
      <w:r w:rsidRPr="002A6C5A">
        <w:rPr>
          <w:lang w:val="en-IN"/>
        </w:rPr>
        <w:t xml:space="preserve"> </w:t>
      </w:r>
      <w:r w:rsidRPr="002A6C5A">
        <w:rPr>
          <w:lang w:val="en-IN"/>
        </w:rPr>
        <w:fldChar w:fldCharType="begin" w:fldLock="1"/>
      </w:r>
      <w:r w:rsidRPr="002A6C5A">
        <w:rPr>
          <w:lang w:val="en-IN"/>
        </w:rPr>
        <w:instrText>ADDIN CSL_CITATION { "citationItems" : [ { "id" : "ITEM-1", "itemData" : { "DOI" : "10.1038/nmeth761", "abstract" : "Introduction of exogenous DNA into mammalian cells represents a powerful approach for manipulating signal transduction. The available techniques, however, are limited by low transduction efficiency and low cell viability after transduction. Here we report a highly efficient molecular delivery technique, named nanotube spearing, based on the penetration of nickel-embedded nanotubes into cell membranes by magnetic field driving. DNA plasmids containing the enhanced green fluorescent protein (EGFP) sequence were immobilized onto the nanotubes, and subsequently speared into targeted cetts. We have achieved an unprecedented high transduction efficiency in Bal17 B-lymphoma, ex vivo B cells and primary neurons with high viability after transduction. This technique may provide a powerful tool for highly efficient gene transfer into a variety of cells, especially the hard-to-transfect cells.", "author" : [ { "dropping-particle" : "", "family" : "Cai", "given" : "Dong", "non-dropping-particle" : "", "parse-names" : false, "suffix" : "" }, { "dropping-particle" : "", "family" : "Mataraza", "given" : "Jennifer M", "non-dropping-particle" : "", "parse-names" : false, "suffix" : "" }, { "dropping-particle" : "", "family" : "Qin", "given" : "Zheng Hong", "non-dropping-particle" : "", "parse-names" : false, "suffix" : "" }, { "dropping-particle" : "", "family" : "Huang", "given" : "Zhongping", "non-dropping-particle" : "", "parse-names" : false, "suffix" : "" }, { "dropping-particle" : "", "family" : "Huang", "given" : "Jianyu", "non-dropping-particle" : "", "parse-names" : false, "suffix" : "" }, { "dropping-particle" : "", "family" : "Chiles", "given" : "Thomas C", "non-dropping-particle" : "", "parse-names" : false, "suffix" : "" }, { "dropping-particle" : "", "family" : "Carnahan", "given" : "David", "non-dropping-particle" : "", "parse-names" : false, "suffix" : "" }, { "dropping-particle" : "", "family" : "Kempa", "given" : "Kris", "non-dropping-particle" : "", "parse-names" : false, "suffix" : "" }, { "dropping-particle" : "", "family" : "Ren", "given" : "Zhifeng", "non-dropping-particle" : "", "parse-names" : false, "suffix" : "" } ], "container-title" : "Nature Methods", "id" : "ITEM-1", "issue" : "6", "issued" : { "date-parts" : [ [ "2005" ] ] }, "page" : "449-454", "title" : "Highly efficient molecular delivery into mammalian cells using carbon nanotube spearing", "type" : "article-journal", "volume" : "2" }, "uris" : [ "http://www.mendeley.com/documents/?uuid=aeb55595-504c-412e-bb04-c404926a494d" ] } ], "mendeley" : { "formattedCitation" : "[129]", "plainTextFormattedCitation" : "[129]", "previouslyFormattedCitation" : "[129]" }, "properties" : { "noteIndex" : 0 }, "schema" : "https://github.com/citation-style-language/schema/raw/master/csl-citation.json" }</w:instrText>
      </w:r>
      <w:r w:rsidRPr="002A6C5A">
        <w:rPr>
          <w:lang w:val="en-IN"/>
        </w:rPr>
        <w:fldChar w:fldCharType="separate"/>
      </w:r>
      <w:r w:rsidRPr="002A6C5A">
        <w:rPr>
          <w:lang w:val="en-IN"/>
        </w:rPr>
        <w:t>[129]</w:t>
      </w:r>
      <w:r w:rsidRPr="002A6C5A">
        <w:rPr>
          <w:lang w:val="en-IN"/>
        </w:rPr>
        <w:fldChar w:fldCharType="end"/>
      </w:r>
      <w:r w:rsidRPr="002A6C5A">
        <w:t>.</w:t>
      </w:r>
    </w:p>
    <w:p w14:paraId="35147182" w14:textId="77777777" w:rsidR="00EA479F" w:rsidRPr="002A6C5A" w:rsidRDefault="00EA479F" w:rsidP="00EA479F">
      <w:pPr>
        <w:pStyle w:val="JMMM-Content"/>
        <w:rPr>
          <w:bCs/>
          <w:shd w:val="clear" w:color="auto" w:fill="FFFFFF"/>
        </w:rPr>
      </w:pPr>
      <w:r w:rsidRPr="002A6C5A">
        <w:t>S</w:t>
      </w:r>
      <w:r w:rsidRPr="002A6C5A">
        <w:rPr>
          <w:spacing w:val="2"/>
        </w:rPr>
        <w:t xml:space="preserve">. J. Mattingly </w:t>
      </w:r>
      <w:r w:rsidRPr="002A6C5A">
        <w:rPr>
          <w:i/>
          <w:iCs/>
          <w:spacing w:val="2"/>
        </w:rPr>
        <w:t xml:space="preserve">et al. </w:t>
      </w:r>
      <w:r w:rsidRPr="002A6C5A">
        <w:rPr>
          <w:spacing w:val="2"/>
        </w:rPr>
        <w:t>prepared MNPs-supported lipid bilayers</w:t>
      </w:r>
      <w:r w:rsidRPr="002A6C5A">
        <w:t xml:space="preserve"> (</w:t>
      </w:r>
      <w:r w:rsidRPr="002A6C5A">
        <w:rPr>
          <w:spacing w:val="2"/>
        </w:rPr>
        <w:t>SLBs), which were then assessed as possible drug carriers. SLBs</w:t>
      </w:r>
      <w:r w:rsidRPr="002A6C5A">
        <w:t xml:space="preserve"> were built around Fe</w:t>
      </w:r>
      <w:r w:rsidRPr="002A6C5A">
        <w:rPr>
          <w:vertAlign w:val="subscript"/>
        </w:rPr>
        <w:t>3</w:t>
      </w:r>
      <w:r w:rsidRPr="002A6C5A">
        <w:t>O</w:t>
      </w:r>
      <w:r w:rsidRPr="002A6C5A">
        <w:rPr>
          <w:vertAlign w:val="subscript"/>
        </w:rPr>
        <w:t>4</w:t>
      </w:r>
      <w:r w:rsidRPr="002A6C5A">
        <w:t>–SiO</w:t>
      </w:r>
      <w:r w:rsidRPr="002A6C5A">
        <w:rPr>
          <w:vertAlign w:val="subscript"/>
        </w:rPr>
        <w:t>2</w:t>
      </w:r>
      <w:r w:rsidRPr="002A6C5A">
        <w:t xml:space="preserve"> nanoparticles (SNPs). They explain </w:t>
      </w:r>
      <w:r w:rsidRPr="002A6C5A">
        <w:rPr>
          <w:spacing w:val="2"/>
        </w:rPr>
        <w:t>how combining SNPs with an oxime ether lipid can result in lipid</w:t>
      </w:r>
      <w:r w:rsidRPr="002A6C5A">
        <w:t>-</w:t>
      </w:r>
      <w:r w:rsidRPr="002A6C5A">
        <w:rPr>
          <w:spacing w:val="2"/>
        </w:rPr>
        <w:t xml:space="preserve">particle assemblies with extremely favorable potential </w:t>
      </w:r>
      <w:r w:rsidRPr="002A6C5A">
        <w:rPr>
          <w:spacing w:val="2"/>
        </w:rPr>
        <w:fldChar w:fldCharType="begin" w:fldLock="1"/>
      </w:r>
      <w:r w:rsidRPr="002A6C5A">
        <w:rPr>
          <w:spacing w:val="2"/>
        </w:rPr>
        <w:instrText>ADDIN CSL_CITATION { "citationItems" : [ { "id" : "ITEM-1", "itemData" : { "DOI" : "10.1021/la504830z", "abstract" : "Magnetic nanoparticle-supported lipid bilayers (SLBs) constructed around core-shell Fe3O4-SiO2 nanoparticles (SNPs) were prepared and evaluated as potential drug carriers. We describe how an oxime ether lipid can be mixed with SNPs to produce lipid-particle assemblies with highly positive \u03b6 potential. To demonstrate the potential of the resultant cationic SLBs, the particles were loaded with either the anticancer drug doxorubicin or an amphiphilic analogue, prepared to facilitate integration into the supported lipid bilayer, and then examined in studies against MCF-7 breast cancer cells. The assemblies were rapidly internalized and exhibited higher toxicity than treatments with doxorubicin alone. The magnetic SLBs were also shown to increase the efficacy of unmodified doxorubicin.", "author" : [ { "dropping-particle" : "", "family" : "Mattingly", "given" : "Stephanie J", "non-dropping-particle" : "", "parse-names" : false, "suffix" : "" }, { "dropping-particle" : "", "family" : "Otoole", "given" : "Martin G", "non-dropping-particle" : "", "parse-names" : false, "suffix" : "" }, { "dropping-particle" : "", "family" : "James", "given" : "Kurtis T", "non-dropping-particle" : "", "parse-names" : false, "suffix" : "" }, { "dropping-particle" : "", "family" : "Clark", "given" : "Geoffrey J", "non-dropping-particle" : "", "parse-names" : false, "suffix" : "" }, { "dropping-particle" : "", "family" : "Nantz", "given" : "Michael H", "non-dropping-particle" : "", "parse-names" : false, "suffix" : "" } ], "container-title" : "Langmuir", "id" : "ITEM-1", "issue" : "11", "issued" : { "date-parts" : [ [ "2015" ] ] }, "page" : "3326-3332", "publisher" : "American Chemical Society", "title" : "Magnetic nanoparticle-supported lipid bilayers for drug delivery", "type" : "article-journal", "volume" : "31" }, "uris" : [ "http://www.mendeley.com/documents/?uuid=4c55eba4-09f9-41fd-a6db-59eca398eeff" ] } ], "mendeley" : { "formattedCitation" : "[130]", "plainTextFormattedCitation" : "[130]", "previouslyFormattedCitation" : "[130]" }, "properties" : { "noteIndex" : 0 }, "schema" : "https://github.com/citation-style-language/schema/raw/master/csl-citation.json" }</w:instrText>
      </w:r>
      <w:r w:rsidRPr="002A6C5A">
        <w:rPr>
          <w:spacing w:val="2"/>
        </w:rPr>
        <w:fldChar w:fldCharType="separate"/>
      </w:r>
      <w:r w:rsidRPr="002A6C5A">
        <w:rPr>
          <w:spacing w:val="2"/>
        </w:rPr>
        <w:t>[130]</w:t>
      </w:r>
      <w:r w:rsidRPr="002A6C5A">
        <w:rPr>
          <w:spacing w:val="2"/>
        </w:rPr>
        <w:fldChar w:fldCharType="end"/>
      </w:r>
      <w:r w:rsidRPr="002A6C5A">
        <w:rPr>
          <w:spacing w:val="2"/>
        </w:rPr>
        <w:t xml:space="preserve">. </w:t>
      </w:r>
      <w:r w:rsidRPr="002A6C5A">
        <w:rPr>
          <w:bCs/>
          <w:spacing w:val="2"/>
          <w:shd w:val="clear" w:color="auto" w:fill="FFFFFF"/>
        </w:rPr>
        <w:t>The</w:t>
      </w:r>
      <w:r w:rsidRPr="002A6C5A">
        <w:rPr>
          <w:bCs/>
          <w:shd w:val="clear" w:color="auto" w:fill="FFFFFF"/>
        </w:rPr>
        <w:t xml:space="preserve"> size of supported </w:t>
      </w:r>
      <w:r w:rsidRPr="002A6C5A">
        <w:t xml:space="preserve">MNPs </w:t>
      </w:r>
      <w:r w:rsidRPr="002A6C5A">
        <w:rPr>
          <w:bCs/>
          <w:shd w:val="clear" w:color="auto" w:fill="FFFFFF"/>
        </w:rPr>
        <w:t xml:space="preserve">used in drug delivery systems can change </w:t>
      </w:r>
      <w:r w:rsidRPr="002A6C5A">
        <w:rPr>
          <w:bCs/>
          <w:spacing w:val="4"/>
          <w:shd w:val="clear" w:color="auto" w:fill="FFFFFF"/>
        </w:rPr>
        <w:t>depending on several factors, including the specific application</w:t>
      </w:r>
      <w:r w:rsidRPr="002A6C5A">
        <w:rPr>
          <w:bCs/>
          <w:shd w:val="clear" w:color="auto" w:fill="FFFFFF"/>
        </w:rPr>
        <w:t xml:space="preserve">, desired properties, and synthesis method. </w:t>
      </w:r>
    </w:p>
    <w:p w14:paraId="5B34AB50" w14:textId="77777777" w:rsidR="00EA479F" w:rsidRPr="002A6C5A" w:rsidRDefault="00EA479F" w:rsidP="00941FF5">
      <w:pPr>
        <w:pStyle w:val="JMMM-Content"/>
        <w:sectPr w:rsidR="00EA479F" w:rsidRPr="002A6C5A" w:rsidSect="00941FF5">
          <w:type w:val="continuous"/>
          <w:pgSz w:w="11906" w:h="16838" w:code="9"/>
          <w:pgMar w:top="1418" w:right="991" w:bottom="1418" w:left="992" w:header="709" w:footer="709" w:gutter="0"/>
          <w:cols w:num="2" w:space="284"/>
          <w:docGrid w:linePitch="360"/>
        </w:sectPr>
      </w:pPr>
    </w:p>
    <w:p w14:paraId="171775DC" w14:textId="77777777" w:rsidR="00EA479F" w:rsidRPr="002A6C5A" w:rsidRDefault="00EA479F" w:rsidP="00941FF5">
      <w:pPr>
        <w:pStyle w:val="JMMM-Content"/>
        <w:sectPr w:rsidR="00EA479F" w:rsidRPr="002A6C5A" w:rsidSect="00941FF5">
          <w:type w:val="continuous"/>
          <w:pgSz w:w="11906" w:h="16838" w:code="9"/>
          <w:pgMar w:top="1418" w:right="991" w:bottom="1418" w:left="992" w:header="709" w:footer="709" w:gutter="0"/>
          <w:cols w:num="2" w:space="284"/>
          <w:docGrid w:linePitch="360"/>
        </w:sectPr>
      </w:pPr>
    </w:p>
    <w:p w14:paraId="7271CD97" w14:textId="77777777" w:rsidR="00EA479F" w:rsidRPr="002A6C5A" w:rsidRDefault="00EA479F" w:rsidP="00EA479F">
      <w:pPr>
        <w:pStyle w:val="JMMM-Figure-Table"/>
        <w:rPr>
          <w:shd w:val="clear" w:color="auto" w:fill="FFFFFF"/>
          <w:lang w:val="en-IN"/>
        </w:rPr>
      </w:pPr>
      <w:r w:rsidRPr="002A6C5A">
        <w:rPr>
          <w:b/>
          <w:bCs/>
          <w:shd w:val="clear" w:color="auto" w:fill="FFFFFF"/>
        </w:rPr>
        <w:t>Table 1.</w:t>
      </w:r>
      <w:r w:rsidRPr="002A6C5A">
        <w:rPr>
          <w:shd w:val="clear" w:color="auto" w:fill="FFFFFF"/>
        </w:rPr>
        <w:t xml:space="preserve"> </w:t>
      </w:r>
      <w:r w:rsidRPr="002A6C5A">
        <w:rPr>
          <w:shd w:val="clear" w:color="auto" w:fill="FFFFFF"/>
          <w:lang w:val="en-IN"/>
        </w:rPr>
        <w:t>Summary of synthesis methods for supported-magnetic nanoparticles.</w:t>
      </w:r>
    </w:p>
    <w:p w14:paraId="12E91C02" w14:textId="77777777" w:rsidR="00EA479F" w:rsidRPr="002A6C5A" w:rsidRDefault="00EA479F" w:rsidP="00EA479F">
      <w:pPr>
        <w:pStyle w:val="JMMM-Figure-Table"/>
        <w:rPr>
          <w:shd w:val="clear" w:color="auto" w:fill="FFFFFF"/>
          <w:lang w:val="en-IN"/>
        </w:rPr>
      </w:pPr>
    </w:p>
    <w:tbl>
      <w:tblPr>
        <w:tblStyle w:val="TableGrid"/>
        <w:tblW w:w="9920"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7"/>
        <w:gridCol w:w="1417"/>
        <w:gridCol w:w="1417"/>
        <w:gridCol w:w="1417"/>
        <w:gridCol w:w="1701"/>
        <w:gridCol w:w="1701"/>
        <w:gridCol w:w="850"/>
      </w:tblGrid>
      <w:tr w:rsidR="00EA479F" w:rsidRPr="002A6C5A" w14:paraId="2556D387" w14:textId="77777777" w:rsidTr="00E2556B">
        <w:tc>
          <w:tcPr>
            <w:tcW w:w="1417" w:type="dxa"/>
            <w:tcBorders>
              <w:bottom w:val="single" w:sz="4" w:space="0" w:color="auto"/>
            </w:tcBorders>
          </w:tcPr>
          <w:p w14:paraId="13E43FD6" w14:textId="77777777" w:rsidR="00EA479F" w:rsidRPr="002A6C5A" w:rsidRDefault="00EA479F" w:rsidP="00E2556B">
            <w:pPr>
              <w:pStyle w:val="JMMM-Figure-Table"/>
              <w:jc w:val="left"/>
              <w:rPr>
                <w:shd w:val="clear" w:color="auto" w:fill="FFFFFF"/>
                <w:lang w:val="en-IN"/>
              </w:rPr>
            </w:pPr>
            <w:r w:rsidRPr="002A6C5A">
              <w:rPr>
                <w:b/>
                <w:bCs/>
              </w:rPr>
              <w:t>Method</w:t>
            </w:r>
          </w:p>
        </w:tc>
        <w:tc>
          <w:tcPr>
            <w:tcW w:w="1417" w:type="dxa"/>
            <w:tcBorders>
              <w:bottom w:val="single" w:sz="4" w:space="0" w:color="auto"/>
            </w:tcBorders>
          </w:tcPr>
          <w:p w14:paraId="3671B6AE" w14:textId="77777777" w:rsidR="00EA479F" w:rsidRPr="002A6C5A" w:rsidRDefault="00EA479F" w:rsidP="00E2556B">
            <w:pPr>
              <w:pStyle w:val="JMMM-Figure-Table"/>
              <w:jc w:val="left"/>
              <w:rPr>
                <w:shd w:val="clear" w:color="auto" w:fill="FFFFFF"/>
                <w:lang w:val="en-IN"/>
              </w:rPr>
            </w:pPr>
            <w:r w:rsidRPr="002A6C5A">
              <w:rPr>
                <w:b/>
                <w:bCs/>
              </w:rPr>
              <w:t>Support material</w:t>
            </w:r>
          </w:p>
        </w:tc>
        <w:tc>
          <w:tcPr>
            <w:tcW w:w="1417" w:type="dxa"/>
            <w:tcBorders>
              <w:bottom w:val="single" w:sz="4" w:space="0" w:color="auto"/>
            </w:tcBorders>
          </w:tcPr>
          <w:p w14:paraId="437A050E" w14:textId="77777777" w:rsidR="00EA479F" w:rsidRPr="002A6C5A" w:rsidRDefault="00EA479F" w:rsidP="00E2556B">
            <w:pPr>
              <w:pStyle w:val="JMMM-Figure-Table"/>
              <w:jc w:val="left"/>
              <w:rPr>
                <w:shd w:val="clear" w:color="auto" w:fill="FFFFFF"/>
                <w:lang w:val="en-IN"/>
              </w:rPr>
            </w:pPr>
            <w:r w:rsidRPr="002A6C5A">
              <w:rPr>
                <w:b/>
                <w:bCs/>
              </w:rPr>
              <w:t>p</w:t>
            </w:r>
          </w:p>
        </w:tc>
        <w:tc>
          <w:tcPr>
            <w:tcW w:w="1417" w:type="dxa"/>
            <w:tcBorders>
              <w:bottom w:val="single" w:sz="4" w:space="0" w:color="auto"/>
            </w:tcBorders>
          </w:tcPr>
          <w:p w14:paraId="3B20CDBE" w14:textId="77777777" w:rsidR="00EA479F" w:rsidRPr="002A6C5A" w:rsidRDefault="00EA479F" w:rsidP="00E2556B">
            <w:pPr>
              <w:pStyle w:val="JMMM-Figure-Table"/>
              <w:jc w:val="left"/>
              <w:rPr>
                <w:shd w:val="clear" w:color="auto" w:fill="FFFFFF"/>
                <w:lang w:val="en-IN"/>
              </w:rPr>
            </w:pPr>
            <w:r w:rsidRPr="002A6C5A">
              <w:rPr>
                <w:b/>
                <w:bCs/>
              </w:rPr>
              <w:t>Uniformity</w:t>
            </w:r>
          </w:p>
        </w:tc>
        <w:tc>
          <w:tcPr>
            <w:tcW w:w="1701" w:type="dxa"/>
            <w:tcBorders>
              <w:bottom w:val="single" w:sz="4" w:space="0" w:color="auto"/>
            </w:tcBorders>
          </w:tcPr>
          <w:p w14:paraId="7481BBD3" w14:textId="77777777" w:rsidR="00EA479F" w:rsidRPr="002A6C5A" w:rsidRDefault="00EA479F" w:rsidP="00E2556B">
            <w:pPr>
              <w:pStyle w:val="JMMM-Figure-Table"/>
              <w:jc w:val="left"/>
              <w:rPr>
                <w:shd w:val="clear" w:color="auto" w:fill="FFFFFF"/>
                <w:lang w:val="en-IN"/>
              </w:rPr>
            </w:pPr>
            <w:r w:rsidRPr="002A6C5A">
              <w:rPr>
                <w:b/>
                <w:bCs/>
              </w:rPr>
              <w:t>Magnetic properties</w:t>
            </w:r>
          </w:p>
        </w:tc>
        <w:tc>
          <w:tcPr>
            <w:tcW w:w="1701" w:type="dxa"/>
            <w:tcBorders>
              <w:bottom w:val="single" w:sz="4" w:space="0" w:color="auto"/>
            </w:tcBorders>
          </w:tcPr>
          <w:p w14:paraId="300F8AA2" w14:textId="77777777" w:rsidR="00EA479F" w:rsidRPr="002A6C5A" w:rsidRDefault="00EA479F" w:rsidP="00E2556B">
            <w:pPr>
              <w:pStyle w:val="JMMM-Figure-Table"/>
              <w:jc w:val="left"/>
              <w:rPr>
                <w:shd w:val="clear" w:color="auto" w:fill="FFFFFF"/>
                <w:lang w:val="en-IN"/>
              </w:rPr>
            </w:pPr>
            <w:r w:rsidRPr="002A6C5A">
              <w:rPr>
                <w:b/>
                <w:bCs/>
              </w:rPr>
              <w:t>Applications</w:t>
            </w:r>
          </w:p>
        </w:tc>
        <w:tc>
          <w:tcPr>
            <w:tcW w:w="850" w:type="dxa"/>
            <w:tcBorders>
              <w:bottom w:val="single" w:sz="4" w:space="0" w:color="auto"/>
            </w:tcBorders>
          </w:tcPr>
          <w:p w14:paraId="5F4641CA" w14:textId="77777777" w:rsidR="00EA479F" w:rsidRPr="002A6C5A" w:rsidRDefault="00EA479F" w:rsidP="00E2556B">
            <w:pPr>
              <w:pStyle w:val="JMMM-Figure-Table"/>
              <w:jc w:val="left"/>
              <w:rPr>
                <w:shd w:val="clear" w:color="auto" w:fill="FFFFFF"/>
                <w:lang w:val="en-IN"/>
              </w:rPr>
            </w:pPr>
            <w:r w:rsidRPr="002A6C5A">
              <w:rPr>
                <w:b/>
                <w:bCs/>
              </w:rPr>
              <w:t>Source</w:t>
            </w:r>
          </w:p>
        </w:tc>
      </w:tr>
      <w:tr w:rsidR="00EA479F" w:rsidRPr="002A6C5A" w14:paraId="1A4299A1" w14:textId="77777777" w:rsidTr="00E2556B">
        <w:tc>
          <w:tcPr>
            <w:tcW w:w="1417" w:type="dxa"/>
            <w:tcBorders>
              <w:top w:val="single" w:sz="4" w:space="0" w:color="auto"/>
              <w:bottom w:val="single" w:sz="4" w:space="0" w:color="auto"/>
            </w:tcBorders>
          </w:tcPr>
          <w:p w14:paraId="0EFDA029" w14:textId="77777777" w:rsidR="00EA479F" w:rsidRPr="002A6C5A" w:rsidRDefault="00EA479F" w:rsidP="00E2556B">
            <w:pPr>
              <w:pStyle w:val="JMMM-Figure-Table"/>
              <w:jc w:val="left"/>
              <w:rPr>
                <w:shd w:val="clear" w:color="auto" w:fill="FFFFFF"/>
                <w:lang w:val="en-IN"/>
              </w:rPr>
            </w:pPr>
            <w:r w:rsidRPr="002A6C5A">
              <w:t>Coprecipitation</w:t>
            </w:r>
          </w:p>
        </w:tc>
        <w:tc>
          <w:tcPr>
            <w:tcW w:w="1417" w:type="dxa"/>
            <w:tcBorders>
              <w:top w:val="single" w:sz="4" w:space="0" w:color="auto"/>
              <w:bottom w:val="single" w:sz="4" w:space="0" w:color="auto"/>
            </w:tcBorders>
          </w:tcPr>
          <w:p w14:paraId="4E626A44" w14:textId="77777777" w:rsidR="00520E74" w:rsidRDefault="00EA479F" w:rsidP="00E2556B">
            <w:pPr>
              <w:pStyle w:val="JMMM-Figure-Table"/>
              <w:jc w:val="left"/>
            </w:pPr>
            <w:r w:rsidRPr="002A6C5A">
              <w:t xml:space="preserve">Silica, Alumina, Cellulose, </w:t>
            </w:r>
          </w:p>
          <w:p w14:paraId="29386E83" w14:textId="77777777" w:rsidR="00520E74" w:rsidRDefault="00EA479F" w:rsidP="00E2556B">
            <w:pPr>
              <w:pStyle w:val="JMMM-Figure-Table"/>
              <w:jc w:val="left"/>
            </w:pPr>
            <w:r w:rsidRPr="002A6C5A">
              <w:t xml:space="preserve">Charcoal, </w:t>
            </w:r>
          </w:p>
          <w:p w14:paraId="32F60EA0" w14:textId="309397EF" w:rsidR="00EA479F" w:rsidRPr="002A6C5A" w:rsidRDefault="00EA479F" w:rsidP="00E2556B">
            <w:pPr>
              <w:pStyle w:val="JMMM-Figure-Table"/>
              <w:jc w:val="left"/>
              <w:rPr>
                <w:shd w:val="clear" w:color="auto" w:fill="FFFFFF"/>
                <w:lang w:val="en-IN"/>
              </w:rPr>
            </w:pPr>
            <w:r w:rsidRPr="002A6C5A">
              <w:rPr>
                <w:i/>
                <w:iCs/>
              </w:rPr>
              <w:t>β</w:t>
            </w:r>
            <w:r w:rsidRPr="002A6C5A">
              <w:t>-CD</w:t>
            </w:r>
          </w:p>
        </w:tc>
        <w:tc>
          <w:tcPr>
            <w:tcW w:w="1417" w:type="dxa"/>
            <w:tcBorders>
              <w:top w:val="single" w:sz="4" w:space="0" w:color="auto"/>
              <w:bottom w:val="single" w:sz="4" w:space="0" w:color="auto"/>
            </w:tcBorders>
          </w:tcPr>
          <w:p w14:paraId="249BDFC7" w14:textId="77777777" w:rsidR="00EA479F" w:rsidRPr="002A6C5A" w:rsidRDefault="00EA479F" w:rsidP="00E2556B">
            <w:pPr>
              <w:pStyle w:val="JMMM-Figure-Table"/>
              <w:jc w:val="left"/>
              <w:rPr>
                <w:shd w:val="clear" w:color="auto" w:fill="FFFFFF"/>
                <w:lang w:val="en-IN"/>
              </w:rPr>
            </w:pPr>
            <w:r w:rsidRPr="002A6C5A">
              <w:t>10 nm to 20 nm (Fe</w:t>
            </w:r>
            <w:r w:rsidRPr="002A6C5A">
              <w:rPr>
                <w:vertAlign w:val="subscript"/>
              </w:rPr>
              <w:t>3</w:t>
            </w:r>
            <w:r w:rsidRPr="002A6C5A">
              <w:t>O</w:t>
            </w:r>
            <w:r w:rsidRPr="002A6C5A">
              <w:rPr>
                <w:vertAlign w:val="subscript"/>
              </w:rPr>
              <w:t>4</w:t>
            </w:r>
            <w:r w:rsidRPr="002A6C5A">
              <w:t>, CoFe</w:t>
            </w:r>
            <w:r w:rsidRPr="002A6C5A">
              <w:rPr>
                <w:vertAlign w:val="subscript"/>
              </w:rPr>
              <w:t>2</w:t>
            </w:r>
            <w:r w:rsidRPr="002A6C5A">
              <w:t>O</w:t>
            </w:r>
            <w:r w:rsidRPr="002A6C5A">
              <w:rPr>
                <w:vertAlign w:val="subscript"/>
              </w:rPr>
              <w:t>4</w:t>
            </w:r>
            <w:r w:rsidRPr="002A6C5A">
              <w:t>)</w:t>
            </w:r>
          </w:p>
        </w:tc>
        <w:tc>
          <w:tcPr>
            <w:tcW w:w="1417" w:type="dxa"/>
            <w:tcBorders>
              <w:top w:val="single" w:sz="4" w:space="0" w:color="auto"/>
              <w:bottom w:val="single" w:sz="4" w:space="0" w:color="auto"/>
            </w:tcBorders>
          </w:tcPr>
          <w:p w14:paraId="0AE48BFF" w14:textId="77777777" w:rsidR="00EA479F" w:rsidRPr="002A6C5A" w:rsidRDefault="00EA479F" w:rsidP="00E2556B">
            <w:pPr>
              <w:pStyle w:val="JMMM-Figure-Table"/>
              <w:jc w:val="left"/>
              <w:rPr>
                <w:shd w:val="clear" w:color="auto" w:fill="FFFFFF"/>
                <w:lang w:val="en-IN"/>
              </w:rPr>
            </w:pPr>
            <w:r w:rsidRPr="002A6C5A">
              <w:t>Moderate to good</w:t>
            </w:r>
          </w:p>
        </w:tc>
        <w:tc>
          <w:tcPr>
            <w:tcW w:w="1701" w:type="dxa"/>
            <w:tcBorders>
              <w:top w:val="single" w:sz="4" w:space="0" w:color="auto"/>
              <w:bottom w:val="single" w:sz="4" w:space="0" w:color="auto"/>
            </w:tcBorders>
          </w:tcPr>
          <w:p w14:paraId="7CDB59AD" w14:textId="77777777" w:rsidR="00EA479F" w:rsidRPr="002A6C5A" w:rsidRDefault="00EA479F" w:rsidP="00E2556B">
            <w:pPr>
              <w:pStyle w:val="JMMM-Figure-Table"/>
              <w:jc w:val="left"/>
            </w:pPr>
            <w:r w:rsidRPr="002A6C5A">
              <w:t>Ms = 42.5 emu∙g</w:t>
            </w:r>
            <w:r w:rsidRPr="002A6C5A">
              <w:rPr>
                <w:vertAlign w:val="superscript"/>
              </w:rPr>
              <w:t xml:space="preserve">‒1 </w:t>
            </w:r>
            <w:r w:rsidRPr="002A6C5A">
              <w:t xml:space="preserve"> </w:t>
            </w:r>
          </w:p>
          <w:p w14:paraId="060C29DA" w14:textId="77777777" w:rsidR="00EA479F" w:rsidRPr="002A6C5A" w:rsidRDefault="00EA479F" w:rsidP="00E2556B">
            <w:pPr>
              <w:pStyle w:val="JMMM-Figure-Table"/>
              <w:jc w:val="left"/>
            </w:pPr>
            <w:r w:rsidRPr="002A6C5A">
              <w:t>to 93 emu∙g</w:t>
            </w:r>
            <w:r w:rsidRPr="002A6C5A">
              <w:rPr>
                <w:vertAlign w:val="superscript"/>
              </w:rPr>
              <w:t>‒1</w:t>
            </w:r>
            <w:r w:rsidRPr="002A6C5A">
              <w:t xml:space="preserve">; </w:t>
            </w:r>
          </w:p>
          <w:p w14:paraId="1BAE482B" w14:textId="77777777" w:rsidR="00EA479F" w:rsidRPr="002A6C5A" w:rsidRDefault="00EA479F" w:rsidP="00E2556B">
            <w:pPr>
              <w:pStyle w:val="JMMM-Figure-Table"/>
              <w:jc w:val="left"/>
            </w:pPr>
            <w:r w:rsidRPr="002A6C5A">
              <w:t xml:space="preserve">Hc = 110 Oe </w:t>
            </w:r>
          </w:p>
          <w:p w14:paraId="08136767" w14:textId="77777777" w:rsidR="00EA479F" w:rsidRPr="002A6C5A" w:rsidRDefault="00EA479F" w:rsidP="00E2556B">
            <w:pPr>
              <w:pStyle w:val="JMMM-Figure-Table"/>
              <w:jc w:val="left"/>
              <w:rPr>
                <w:shd w:val="clear" w:color="auto" w:fill="FFFFFF"/>
                <w:lang w:val="en-IN"/>
              </w:rPr>
            </w:pPr>
            <w:r w:rsidRPr="002A6C5A">
              <w:t>to 2109 Oe</w:t>
            </w:r>
          </w:p>
        </w:tc>
        <w:tc>
          <w:tcPr>
            <w:tcW w:w="1701" w:type="dxa"/>
            <w:tcBorders>
              <w:top w:val="single" w:sz="4" w:space="0" w:color="auto"/>
              <w:bottom w:val="single" w:sz="4" w:space="0" w:color="auto"/>
            </w:tcBorders>
          </w:tcPr>
          <w:p w14:paraId="6B727C5C" w14:textId="77777777" w:rsidR="00EA479F" w:rsidRPr="002A6C5A" w:rsidRDefault="00EA479F" w:rsidP="00E2556B">
            <w:pPr>
              <w:pStyle w:val="JMMM-Figure-Table"/>
              <w:jc w:val="left"/>
            </w:pPr>
            <w:r w:rsidRPr="002A6C5A">
              <w:t xml:space="preserve">Widely used for </w:t>
            </w:r>
          </w:p>
          <w:p w14:paraId="2219BA21" w14:textId="77777777" w:rsidR="00EA479F" w:rsidRPr="002A6C5A" w:rsidRDefault="00EA479F" w:rsidP="00E2556B">
            <w:pPr>
              <w:pStyle w:val="JMMM-Figure-Table"/>
              <w:jc w:val="left"/>
              <w:rPr>
                <w:shd w:val="clear" w:color="auto" w:fill="FFFFFF"/>
                <w:lang w:val="en-IN"/>
              </w:rPr>
            </w:pPr>
            <w:r w:rsidRPr="002A6C5A">
              <w:t>drug delivery, catalysis, and environmental remediation</w:t>
            </w:r>
          </w:p>
        </w:tc>
        <w:tc>
          <w:tcPr>
            <w:tcW w:w="850" w:type="dxa"/>
            <w:tcBorders>
              <w:top w:val="single" w:sz="4" w:space="0" w:color="auto"/>
              <w:bottom w:val="single" w:sz="4" w:space="0" w:color="auto"/>
            </w:tcBorders>
          </w:tcPr>
          <w:p w14:paraId="50063C42" w14:textId="77777777" w:rsidR="00EA479F" w:rsidRPr="002A6C5A" w:rsidRDefault="00EA479F" w:rsidP="00E2556B">
            <w:pPr>
              <w:pStyle w:val="JMMM-Figure-Table"/>
              <w:jc w:val="left"/>
              <w:rPr>
                <w:shd w:val="clear" w:color="auto" w:fill="FFFFFF"/>
                <w:lang w:val="en-IN"/>
              </w:rPr>
            </w:pPr>
            <w:r w:rsidRPr="002A6C5A">
              <w:t>[53–56], [85–88], [116]</w:t>
            </w:r>
          </w:p>
        </w:tc>
      </w:tr>
      <w:tr w:rsidR="00EA479F" w:rsidRPr="002A6C5A" w14:paraId="4C22C28F" w14:textId="77777777" w:rsidTr="00E2556B">
        <w:tc>
          <w:tcPr>
            <w:tcW w:w="1417" w:type="dxa"/>
            <w:tcBorders>
              <w:top w:val="single" w:sz="4" w:space="0" w:color="auto"/>
              <w:bottom w:val="single" w:sz="4" w:space="0" w:color="auto"/>
            </w:tcBorders>
          </w:tcPr>
          <w:p w14:paraId="080C6D50" w14:textId="77777777" w:rsidR="00EA479F" w:rsidRPr="002A6C5A" w:rsidRDefault="00EA479F" w:rsidP="00E2556B">
            <w:pPr>
              <w:pStyle w:val="JMMM-Figure-Table"/>
              <w:jc w:val="left"/>
              <w:rPr>
                <w:shd w:val="clear" w:color="auto" w:fill="FFFFFF"/>
                <w:lang w:val="en-IN"/>
              </w:rPr>
            </w:pPr>
            <w:r w:rsidRPr="002A6C5A">
              <w:t>Sol-Gel</w:t>
            </w:r>
          </w:p>
        </w:tc>
        <w:tc>
          <w:tcPr>
            <w:tcW w:w="1417" w:type="dxa"/>
            <w:tcBorders>
              <w:top w:val="single" w:sz="4" w:space="0" w:color="auto"/>
              <w:bottom w:val="single" w:sz="4" w:space="0" w:color="auto"/>
            </w:tcBorders>
          </w:tcPr>
          <w:p w14:paraId="15DB3427" w14:textId="77777777" w:rsidR="00520E74" w:rsidRDefault="00EA479F" w:rsidP="00E2556B">
            <w:pPr>
              <w:pStyle w:val="JMMM-Figure-Table"/>
              <w:jc w:val="left"/>
            </w:pPr>
            <w:r w:rsidRPr="002A6C5A">
              <w:t xml:space="preserve">Silica, </w:t>
            </w:r>
          </w:p>
          <w:p w14:paraId="5FCA55E6" w14:textId="5048D9E0" w:rsidR="00EA479F" w:rsidRPr="002A6C5A" w:rsidRDefault="00EA479F" w:rsidP="00E2556B">
            <w:pPr>
              <w:pStyle w:val="JMMM-Figure-Table"/>
              <w:jc w:val="left"/>
              <w:rPr>
                <w:shd w:val="clear" w:color="auto" w:fill="FFFFFF"/>
                <w:lang w:val="en-IN"/>
              </w:rPr>
            </w:pPr>
            <w:r w:rsidRPr="002A6C5A">
              <w:t>Alumina</w:t>
            </w:r>
          </w:p>
        </w:tc>
        <w:tc>
          <w:tcPr>
            <w:tcW w:w="1417" w:type="dxa"/>
            <w:tcBorders>
              <w:top w:val="single" w:sz="4" w:space="0" w:color="auto"/>
              <w:bottom w:val="single" w:sz="4" w:space="0" w:color="auto"/>
            </w:tcBorders>
          </w:tcPr>
          <w:p w14:paraId="704E4F77" w14:textId="77777777" w:rsidR="00EA479F" w:rsidRPr="002A6C5A" w:rsidRDefault="00EA479F" w:rsidP="00E2556B">
            <w:pPr>
              <w:pStyle w:val="JMMM-Figure-Table"/>
              <w:jc w:val="left"/>
              <w:rPr>
                <w:shd w:val="clear" w:color="auto" w:fill="FFFFFF"/>
                <w:lang w:val="en-IN"/>
              </w:rPr>
            </w:pPr>
            <w:r w:rsidRPr="002A6C5A">
              <w:t>10 nm to15 nm</w:t>
            </w:r>
          </w:p>
        </w:tc>
        <w:tc>
          <w:tcPr>
            <w:tcW w:w="1417" w:type="dxa"/>
            <w:tcBorders>
              <w:top w:val="single" w:sz="4" w:space="0" w:color="auto"/>
              <w:bottom w:val="single" w:sz="4" w:space="0" w:color="auto"/>
            </w:tcBorders>
          </w:tcPr>
          <w:p w14:paraId="074B6C30" w14:textId="77777777" w:rsidR="00EA479F" w:rsidRPr="002A6C5A" w:rsidRDefault="00EA479F" w:rsidP="00E2556B">
            <w:pPr>
              <w:pStyle w:val="JMMM-Figure-Table"/>
              <w:jc w:val="left"/>
              <w:rPr>
                <w:shd w:val="clear" w:color="auto" w:fill="FFFFFF"/>
                <w:lang w:val="en-IN"/>
              </w:rPr>
            </w:pPr>
            <w:r w:rsidRPr="002A6C5A">
              <w:t>High (monodispersed)</w:t>
            </w:r>
          </w:p>
        </w:tc>
        <w:tc>
          <w:tcPr>
            <w:tcW w:w="1701" w:type="dxa"/>
            <w:tcBorders>
              <w:top w:val="single" w:sz="4" w:space="0" w:color="auto"/>
              <w:bottom w:val="single" w:sz="4" w:space="0" w:color="auto"/>
            </w:tcBorders>
          </w:tcPr>
          <w:p w14:paraId="73822CE6" w14:textId="77777777" w:rsidR="00EA479F" w:rsidRPr="002A6C5A" w:rsidRDefault="00EA479F" w:rsidP="00E2556B">
            <w:pPr>
              <w:pStyle w:val="JMMM-Figure-Table"/>
              <w:jc w:val="left"/>
            </w:pPr>
            <w:r w:rsidRPr="002A6C5A">
              <w:t>Ms = 20.8 emu∙g</w:t>
            </w:r>
            <w:r w:rsidRPr="002A6C5A">
              <w:rPr>
                <w:vertAlign w:val="superscript"/>
              </w:rPr>
              <w:t xml:space="preserve">‒1 </w:t>
            </w:r>
            <w:r w:rsidRPr="002A6C5A">
              <w:t xml:space="preserve"> </w:t>
            </w:r>
          </w:p>
          <w:p w14:paraId="64016DFC" w14:textId="77777777" w:rsidR="00EA479F" w:rsidRPr="002A6C5A" w:rsidRDefault="00EA479F" w:rsidP="00E2556B">
            <w:pPr>
              <w:pStyle w:val="JMMM-Figure-Table"/>
              <w:jc w:val="left"/>
              <w:rPr>
                <w:shd w:val="clear" w:color="auto" w:fill="FFFFFF"/>
                <w:lang w:val="en-IN"/>
              </w:rPr>
            </w:pPr>
            <w:r w:rsidRPr="002A6C5A">
              <w:t>to 93 emu/g</w:t>
            </w:r>
          </w:p>
        </w:tc>
        <w:tc>
          <w:tcPr>
            <w:tcW w:w="1701" w:type="dxa"/>
            <w:tcBorders>
              <w:top w:val="single" w:sz="4" w:space="0" w:color="auto"/>
              <w:bottom w:val="single" w:sz="4" w:space="0" w:color="auto"/>
            </w:tcBorders>
          </w:tcPr>
          <w:p w14:paraId="25E55542" w14:textId="77777777" w:rsidR="00EA479F" w:rsidRPr="002A6C5A" w:rsidRDefault="00EA479F" w:rsidP="00E2556B">
            <w:pPr>
              <w:pStyle w:val="JMMM-Figure-Table"/>
              <w:jc w:val="left"/>
              <w:rPr>
                <w:shd w:val="clear" w:color="auto" w:fill="FFFFFF"/>
                <w:lang w:val="en-IN"/>
              </w:rPr>
            </w:pPr>
            <w:r w:rsidRPr="002A6C5A">
              <w:t>Ideal for biomedical applications requiring precise morphology control</w:t>
            </w:r>
          </w:p>
        </w:tc>
        <w:tc>
          <w:tcPr>
            <w:tcW w:w="850" w:type="dxa"/>
            <w:tcBorders>
              <w:top w:val="single" w:sz="4" w:space="0" w:color="auto"/>
              <w:bottom w:val="single" w:sz="4" w:space="0" w:color="auto"/>
            </w:tcBorders>
          </w:tcPr>
          <w:p w14:paraId="6A04905A" w14:textId="77777777" w:rsidR="00EA479F" w:rsidRPr="002A6C5A" w:rsidRDefault="00EA479F" w:rsidP="00E2556B">
            <w:pPr>
              <w:pStyle w:val="JMMM-Figure-Table"/>
              <w:jc w:val="left"/>
              <w:rPr>
                <w:shd w:val="clear" w:color="auto" w:fill="FFFFFF"/>
                <w:lang w:val="en-IN"/>
              </w:rPr>
            </w:pPr>
            <w:r w:rsidRPr="002A6C5A">
              <w:t>[58–60], [72]</w:t>
            </w:r>
          </w:p>
        </w:tc>
      </w:tr>
      <w:tr w:rsidR="00EA479F" w:rsidRPr="002A6C5A" w14:paraId="5B59593F" w14:textId="77777777" w:rsidTr="00E2556B">
        <w:tc>
          <w:tcPr>
            <w:tcW w:w="1417" w:type="dxa"/>
            <w:tcBorders>
              <w:top w:val="single" w:sz="4" w:space="0" w:color="auto"/>
              <w:bottom w:val="single" w:sz="4" w:space="0" w:color="auto"/>
            </w:tcBorders>
          </w:tcPr>
          <w:p w14:paraId="6C8EB712" w14:textId="77777777" w:rsidR="00EA479F" w:rsidRPr="002A6C5A" w:rsidRDefault="00EA479F" w:rsidP="00E2556B">
            <w:pPr>
              <w:pStyle w:val="JMMM-Figure-Table"/>
              <w:jc w:val="left"/>
              <w:rPr>
                <w:shd w:val="clear" w:color="auto" w:fill="FFFFFF"/>
                <w:lang w:val="en-IN"/>
              </w:rPr>
            </w:pPr>
            <w:r w:rsidRPr="002A6C5A">
              <w:t>Hydrothermal</w:t>
            </w:r>
          </w:p>
        </w:tc>
        <w:tc>
          <w:tcPr>
            <w:tcW w:w="1417" w:type="dxa"/>
            <w:tcBorders>
              <w:top w:val="single" w:sz="4" w:space="0" w:color="auto"/>
              <w:bottom w:val="single" w:sz="4" w:space="0" w:color="auto"/>
            </w:tcBorders>
          </w:tcPr>
          <w:p w14:paraId="7F22FAA8" w14:textId="77777777" w:rsidR="00520E74" w:rsidRDefault="00EA479F" w:rsidP="00E2556B">
            <w:pPr>
              <w:pStyle w:val="JMMM-Figure-Table"/>
              <w:jc w:val="left"/>
            </w:pPr>
            <w:r w:rsidRPr="002A6C5A">
              <w:t xml:space="preserve">Alumina, </w:t>
            </w:r>
          </w:p>
          <w:p w14:paraId="3A12268D" w14:textId="156C847A" w:rsidR="00EA479F" w:rsidRPr="002A6C5A" w:rsidRDefault="00EA479F" w:rsidP="00E2556B">
            <w:pPr>
              <w:pStyle w:val="JMMM-Figure-Table"/>
              <w:jc w:val="left"/>
              <w:rPr>
                <w:shd w:val="clear" w:color="auto" w:fill="FFFFFF"/>
                <w:lang w:val="en-IN"/>
              </w:rPr>
            </w:pPr>
            <w:r w:rsidRPr="002A6C5A">
              <w:t>Charcoal</w:t>
            </w:r>
          </w:p>
        </w:tc>
        <w:tc>
          <w:tcPr>
            <w:tcW w:w="1417" w:type="dxa"/>
            <w:tcBorders>
              <w:top w:val="single" w:sz="4" w:space="0" w:color="auto"/>
              <w:bottom w:val="single" w:sz="4" w:space="0" w:color="auto"/>
            </w:tcBorders>
          </w:tcPr>
          <w:p w14:paraId="655DB02F" w14:textId="77777777" w:rsidR="00EA479F" w:rsidRPr="002A6C5A" w:rsidRDefault="00EA479F" w:rsidP="00E2556B">
            <w:pPr>
              <w:pStyle w:val="JMMM-Figure-Table"/>
              <w:jc w:val="left"/>
              <w:rPr>
                <w:shd w:val="clear" w:color="auto" w:fill="FFFFFF"/>
                <w:lang w:val="en-IN"/>
              </w:rPr>
            </w:pPr>
            <w:r w:rsidRPr="002A6C5A">
              <w:t>10 nm to 40 nm</w:t>
            </w:r>
          </w:p>
        </w:tc>
        <w:tc>
          <w:tcPr>
            <w:tcW w:w="1417" w:type="dxa"/>
            <w:tcBorders>
              <w:top w:val="single" w:sz="4" w:space="0" w:color="auto"/>
              <w:bottom w:val="single" w:sz="4" w:space="0" w:color="auto"/>
            </w:tcBorders>
          </w:tcPr>
          <w:p w14:paraId="563CE76B" w14:textId="77777777" w:rsidR="00EA479F" w:rsidRPr="002A6C5A" w:rsidRDefault="00EA479F" w:rsidP="00E2556B">
            <w:pPr>
              <w:pStyle w:val="JMMM-Figure-Table"/>
              <w:jc w:val="left"/>
              <w:rPr>
                <w:shd w:val="clear" w:color="auto" w:fill="FFFFFF"/>
                <w:lang w:val="en-IN"/>
              </w:rPr>
            </w:pPr>
            <w:r w:rsidRPr="002A6C5A">
              <w:t>High</w:t>
            </w:r>
          </w:p>
        </w:tc>
        <w:tc>
          <w:tcPr>
            <w:tcW w:w="1701" w:type="dxa"/>
            <w:tcBorders>
              <w:top w:val="single" w:sz="4" w:space="0" w:color="auto"/>
              <w:bottom w:val="single" w:sz="4" w:space="0" w:color="auto"/>
            </w:tcBorders>
          </w:tcPr>
          <w:p w14:paraId="7986E6BC" w14:textId="77777777" w:rsidR="00EA479F" w:rsidRPr="002A6C5A" w:rsidRDefault="00EA479F" w:rsidP="00E2556B">
            <w:pPr>
              <w:pStyle w:val="JMMM-Figure-Table"/>
              <w:jc w:val="left"/>
            </w:pPr>
            <w:r w:rsidRPr="002A6C5A">
              <w:t>Ms ≈ 69.5 emu∙g</w:t>
            </w:r>
            <w:r w:rsidRPr="002A6C5A">
              <w:rPr>
                <w:vertAlign w:val="superscript"/>
              </w:rPr>
              <w:t xml:space="preserve">‒1 </w:t>
            </w:r>
            <w:r w:rsidRPr="002A6C5A">
              <w:t xml:space="preserve"> </w:t>
            </w:r>
          </w:p>
          <w:p w14:paraId="474EA598" w14:textId="77777777" w:rsidR="00EA479F" w:rsidRPr="002A6C5A" w:rsidRDefault="00EA479F" w:rsidP="00E2556B">
            <w:pPr>
              <w:pStyle w:val="JMMM-Figure-Table"/>
              <w:jc w:val="left"/>
              <w:rPr>
                <w:shd w:val="clear" w:color="auto" w:fill="FFFFFF"/>
                <w:lang w:val="en-IN"/>
              </w:rPr>
            </w:pPr>
            <w:r w:rsidRPr="002A6C5A">
              <w:t>(CoFe₂O₄–graphene sheets)</w:t>
            </w:r>
          </w:p>
        </w:tc>
        <w:tc>
          <w:tcPr>
            <w:tcW w:w="1701" w:type="dxa"/>
            <w:tcBorders>
              <w:top w:val="single" w:sz="4" w:space="0" w:color="auto"/>
              <w:bottom w:val="single" w:sz="4" w:space="0" w:color="auto"/>
            </w:tcBorders>
          </w:tcPr>
          <w:p w14:paraId="2F339641" w14:textId="77777777" w:rsidR="00EA479F" w:rsidRPr="002A6C5A" w:rsidRDefault="00EA479F" w:rsidP="00E2556B">
            <w:pPr>
              <w:pStyle w:val="JMMM-Figure-Table"/>
              <w:jc w:val="left"/>
            </w:pPr>
            <w:r w:rsidRPr="002A6C5A">
              <w:t xml:space="preserve">Suitable for magnetic sensors, MRI, and </w:t>
            </w:r>
          </w:p>
          <w:p w14:paraId="691813E0" w14:textId="77777777" w:rsidR="00EA479F" w:rsidRPr="002A6C5A" w:rsidRDefault="00EA479F" w:rsidP="00E2556B">
            <w:pPr>
              <w:pStyle w:val="JMMM-Figure-Table"/>
              <w:jc w:val="left"/>
              <w:rPr>
                <w:shd w:val="clear" w:color="auto" w:fill="FFFFFF"/>
                <w:lang w:val="en-IN"/>
              </w:rPr>
            </w:pPr>
            <w:r w:rsidRPr="002A6C5A">
              <w:t>water treatment</w:t>
            </w:r>
          </w:p>
        </w:tc>
        <w:tc>
          <w:tcPr>
            <w:tcW w:w="850" w:type="dxa"/>
            <w:tcBorders>
              <w:top w:val="single" w:sz="4" w:space="0" w:color="auto"/>
              <w:bottom w:val="single" w:sz="4" w:space="0" w:color="auto"/>
            </w:tcBorders>
          </w:tcPr>
          <w:p w14:paraId="5BBF7787" w14:textId="77777777" w:rsidR="00EA479F" w:rsidRPr="002A6C5A" w:rsidRDefault="00EA479F" w:rsidP="00E2556B">
            <w:pPr>
              <w:pStyle w:val="JMMM-Figure-Table"/>
              <w:jc w:val="left"/>
              <w:rPr>
                <w:shd w:val="clear" w:color="auto" w:fill="FFFFFF"/>
                <w:lang w:val="en-IN"/>
              </w:rPr>
            </w:pPr>
            <w:r w:rsidRPr="002A6C5A">
              <w:t>[104], [74]</w:t>
            </w:r>
          </w:p>
        </w:tc>
      </w:tr>
      <w:tr w:rsidR="00EA479F" w:rsidRPr="002A6C5A" w14:paraId="770D3CA7" w14:textId="77777777" w:rsidTr="00E2556B">
        <w:tc>
          <w:tcPr>
            <w:tcW w:w="1417" w:type="dxa"/>
            <w:tcBorders>
              <w:top w:val="single" w:sz="4" w:space="0" w:color="auto"/>
              <w:bottom w:val="single" w:sz="4" w:space="0" w:color="auto"/>
            </w:tcBorders>
          </w:tcPr>
          <w:p w14:paraId="0DC1B29C" w14:textId="77777777" w:rsidR="00EA479F" w:rsidRPr="002A6C5A" w:rsidRDefault="00EA479F" w:rsidP="00E2556B">
            <w:pPr>
              <w:pStyle w:val="JMMM-Figure-Table"/>
              <w:jc w:val="left"/>
              <w:rPr>
                <w:shd w:val="clear" w:color="auto" w:fill="FFFFFF"/>
                <w:lang w:val="en-IN"/>
              </w:rPr>
            </w:pPr>
            <w:r w:rsidRPr="002A6C5A">
              <w:t>Impregnation</w:t>
            </w:r>
          </w:p>
        </w:tc>
        <w:tc>
          <w:tcPr>
            <w:tcW w:w="1417" w:type="dxa"/>
            <w:tcBorders>
              <w:top w:val="single" w:sz="4" w:space="0" w:color="auto"/>
              <w:bottom w:val="single" w:sz="4" w:space="0" w:color="auto"/>
            </w:tcBorders>
          </w:tcPr>
          <w:p w14:paraId="0D2ECDEF" w14:textId="77777777" w:rsidR="00520E74" w:rsidRDefault="00EA479F" w:rsidP="00E2556B">
            <w:pPr>
              <w:pStyle w:val="JMMM-Figure-Table"/>
              <w:jc w:val="left"/>
            </w:pPr>
            <w:r w:rsidRPr="002A6C5A">
              <w:t xml:space="preserve">Silica, </w:t>
            </w:r>
          </w:p>
          <w:p w14:paraId="0CD7DD13" w14:textId="77777777" w:rsidR="00520E74" w:rsidRDefault="00EA479F" w:rsidP="00E2556B">
            <w:pPr>
              <w:pStyle w:val="JMMM-Figure-Table"/>
              <w:jc w:val="left"/>
            </w:pPr>
            <w:r w:rsidRPr="002A6C5A">
              <w:t xml:space="preserve">Alumina, </w:t>
            </w:r>
          </w:p>
          <w:p w14:paraId="5AEDD3A7" w14:textId="579F143A" w:rsidR="00EA479F" w:rsidRPr="002A6C5A" w:rsidRDefault="00EA479F" w:rsidP="00E2556B">
            <w:pPr>
              <w:pStyle w:val="JMMM-Figure-Table"/>
              <w:jc w:val="left"/>
              <w:rPr>
                <w:shd w:val="clear" w:color="auto" w:fill="FFFFFF"/>
                <w:lang w:val="en-IN"/>
              </w:rPr>
            </w:pPr>
            <w:r w:rsidRPr="002A6C5A">
              <w:t>CNTs</w:t>
            </w:r>
          </w:p>
        </w:tc>
        <w:tc>
          <w:tcPr>
            <w:tcW w:w="1417" w:type="dxa"/>
            <w:tcBorders>
              <w:top w:val="single" w:sz="4" w:space="0" w:color="auto"/>
              <w:bottom w:val="single" w:sz="4" w:space="0" w:color="auto"/>
            </w:tcBorders>
          </w:tcPr>
          <w:p w14:paraId="70DD845B" w14:textId="77777777" w:rsidR="00EA479F" w:rsidRPr="002A6C5A" w:rsidRDefault="00EA479F" w:rsidP="00E2556B">
            <w:pPr>
              <w:pStyle w:val="JMMM-Figure-Table"/>
              <w:jc w:val="left"/>
            </w:pPr>
            <w:r w:rsidRPr="002A6C5A">
              <w:t xml:space="preserve">5 nm to12 nm </w:t>
            </w:r>
          </w:p>
          <w:p w14:paraId="7D2B9D54" w14:textId="77777777" w:rsidR="00EA479F" w:rsidRPr="002A6C5A" w:rsidRDefault="00EA479F" w:rsidP="00E2556B">
            <w:pPr>
              <w:pStyle w:val="JMMM-Figure-Table"/>
              <w:jc w:val="left"/>
              <w:rPr>
                <w:shd w:val="clear" w:color="auto" w:fill="FFFFFF"/>
                <w:lang w:val="en-IN"/>
              </w:rPr>
            </w:pPr>
            <w:r w:rsidRPr="002A6C5A">
              <w:t>(Rh, Fe, Ni)</w:t>
            </w:r>
          </w:p>
        </w:tc>
        <w:tc>
          <w:tcPr>
            <w:tcW w:w="1417" w:type="dxa"/>
            <w:tcBorders>
              <w:top w:val="single" w:sz="4" w:space="0" w:color="auto"/>
              <w:bottom w:val="single" w:sz="4" w:space="0" w:color="auto"/>
            </w:tcBorders>
          </w:tcPr>
          <w:p w14:paraId="0D3F8C8A" w14:textId="77777777" w:rsidR="00EA479F" w:rsidRPr="002A6C5A" w:rsidRDefault="00EA479F" w:rsidP="00E2556B">
            <w:pPr>
              <w:pStyle w:val="JMMM-Figure-Table"/>
              <w:jc w:val="left"/>
              <w:rPr>
                <w:shd w:val="clear" w:color="auto" w:fill="FFFFFF"/>
                <w:lang w:val="en-IN"/>
              </w:rPr>
            </w:pPr>
            <w:r w:rsidRPr="002A6C5A">
              <w:t>Moderate</w:t>
            </w:r>
          </w:p>
        </w:tc>
        <w:tc>
          <w:tcPr>
            <w:tcW w:w="1701" w:type="dxa"/>
            <w:tcBorders>
              <w:top w:val="single" w:sz="4" w:space="0" w:color="auto"/>
              <w:bottom w:val="single" w:sz="4" w:space="0" w:color="auto"/>
            </w:tcBorders>
          </w:tcPr>
          <w:p w14:paraId="59FF48B2" w14:textId="77777777" w:rsidR="00EA479F" w:rsidRPr="002A6C5A" w:rsidRDefault="00EA479F" w:rsidP="00E2556B">
            <w:pPr>
              <w:pStyle w:val="JMMM-Figure-Table"/>
              <w:jc w:val="left"/>
            </w:pPr>
            <w:r w:rsidRPr="002A6C5A">
              <w:t xml:space="preserve">Variable Ms </w:t>
            </w:r>
          </w:p>
          <w:p w14:paraId="3194C834" w14:textId="77777777" w:rsidR="00EA479F" w:rsidRPr="002A6C5A" w:rsidRDefault="00EA479F" w:rsidP="00E2556B">
            <w:pPr>
              <w:pStyle w:val="JMMM-Figure-Table"/>
              <w:jc w:val="left"/>
              <w:rPr>
                <w:shd w:val="clear" w:color="auto" w:fill="FFFFFF"/>
                <w:lang w:val="en-IN"/>
              </w:rPr>
            </w:pPr>
            <w:r w:rsidRPr="002A6C5A">
              <w:t>(not always reported)</w:t>
            </w:r>
          </w:p>
        </w:tc>
        <w:tc>
          <w:tcPr>
            <w:tcW w:w="1701" w:type="dxa"/>
            <w:tcBorders>
              <w:top w:val="single" w:sz="4" w:space="0" w:color="auto"/>
              <w:bottom w:val="single" w:sz="4" w:space="0" w:color="auto"/>
            </w:tcBorders>
          </w:tcPr>
          <w:p w14:paraId="33D1502D" w14:textId="77777777" w:rsidR="00EA479F" w:rsidRPr="002A6C5A" w:rsidRDefault="00EA479F" w:rsidP="00E2556B">
            <w:pPr>
              <w:pStyle w:val="JMMM-Figure-Table"/>
              <w:jc w:val="left"/>
              <w:rPr>
                <w:shd w:val="clear" w:color="auto" w:fill="FFFFFF"/>
                <w:lang w:val="en-IN"/>
              </w:rPr>
            </w:pPr>
            <w:r w:rsidRPr="002A6C5A">
              <w:t>Used in heterogeneous catalysis (Ni, Rh), good dispersion with CNTs</w:t>
            </w:r>
          </w:p>
        </w:tc>
        <w:tc>
          <w:tcPr>
            <w:tcW w:w="850" w:type="dxa"/>
            <w:tcBorders>
              <w:top w:val="single" w:sz="4" w:space="0" w:color="auto"/>
              <w:bottom w:val="single" w:sz="4" w:space="0" w:color="auto"/>
            </w:tcBorders>
          </w:tcPr>
          <w:p w14:paraId="7FFDADA7" w14:textId="77777777" w:rsidR="00EA479F" w:rsidRPr="002A6C5A" w:rsidRDefault="00EA479F" w:rsidP="00E2556B">
            <w:pPr>
              <w:pStyle w:val="JMMM-Figure-Table"/>
              <w:jc w:val="left"/>
            </w:pPr>
            <w:r w:rsidRPr="002A6C5A">
              <w:t xml:space="preserve">[65], [76], </w:t>
            </w:r>
          </w:p>
          <w:p w14:paraId="41FBE1AB" w14:textId="77777777" w:rsidR="00EA479F" w:rsidRPr="002A6C5A" w:rsidRDefault="00EA479F" w:rsidP="00E2556B">
            <w:pPr>
              <w:pStyle w:val="JMMM-Figure-Table"/>
              <w:jc w:val="left"/>
              <w:rPr>
                <w:shd w:val="clear" w:color="auto" w:fill="FFFFFF"/>
                <w:lang w:val="en-IN"/>
              </w:rPr>
            </w:pPr>
            <w:r w:rsidRPr="002A6C5A">
              <w:t>[121]</w:t>
            </w:r>
          </w:p>
        </w:tc>
      </w:tr>
      <w:tr w:rsidR="00EA479F" w:rsidRPr="002A6C5A" w14:paraId="64BB497C" w14:textId="77777777" w:rsidTr="00E2556B">
        <w:tc>
          <w:tcPr>
            <w:tcW w:w="1417" w:type="dxa"/>
            <w:tcBorders>
              <w:top w:val="single" w:sz="4" w:space="0" w:color="auto"/>
              <w:bottom w:val="single" w:sz="4" w:space="0" w:color="auto"/>
            </w:tcBorders>
          </w:tcPr>
          <w:p w14:paraId="51DCC336" w14:textId="77777777" w:rsidR="00EA479F" w:rsidRPr="002A6C5A" w:rsidRDefault="00EA479F" w:rsidP="00E2556B">
            <w:pPr>
              <w:pStyle w:val="JMMM-Figure-Table"/>
              <w:jc w:val="left"/>
              <w:rPr>
                <w:shd w:val="clear" w:color="auto" w:fill="FFFFFF"/>
                <w:lang w:val="en-IN"/>
              </w:rPr>
            </w:pPr>
            <w:r w:rsidRPr="002A6C5A">
              <w:t>Reverse emulsion</w:t>
            </w:r>
          </w:p>
        </w:tc>
        <w:tc>
          <w:tcPr>
            <w:tcW w:w="1417" w:type="dxa"/>
            <w:tcBorders>
              <w:top w:val="single" w:sz="4" w:space="0" w:color="auto"/>
              <w:bottom w:val="single" w:sz="4" w:space="0" w:color="auto"/>
            </w:tcBorders>
          </w:tcPr>
          <w:p w14:paraId="1D39C1DD" w14:textId="77777777" w:rsidR="00EA479F" w:rsidRPr="002A6C5A" w:rsidRDefault="00EA479F" w:rsidP="00E2556B">
            <w:pPr>
              <w:pStyle w:val="JMMM-Figure-Table"/>
              <w:jc w:val="left"/>
              <w:rPr>
                <w:shd w:val="clear" w:color="auto" w:fill="FFFFFF"/>
                <w:lang w:val="en-IN"/>
              </w:rPr>
            </w:pPr>
            <w:r w:rsidRPr="002A6C5A">
              <w:t>Silica</w:t>
            </w:r>
          </w:p>
        </w:tc>
        <w:tc>
          <w:tcPr>
            <w:tcW w:w="1417" w:type="dxa"/>
            <w:tcBorders>
              <w:top w:val="single" w:sz="4" w:space="0" w:color="auto"/>
              <w:bottom w:val="single" w:sz="4" w:space="0" w:color="auto"/>
            </w:tcBorders>
          </w:tcPr>
          <w:p w14:paraId="4BCF0D8E" w14:textId="77777777" w:rsidR="00EA479F" w:rsidRPr="002A6C5A" w:rsidRDefault="00EA479F" w:rsidP="00E2556B">
            <w:pPr>
              <w:pStyle w:val="JMMM-Figure-Table"/>
              <w:jc w:val="left"/>
            </w:pPr>
            <w:r w:rsidRPr="002A6C5A">
              <w:t xml:space="preserve">~10 nm core, </w:t>
            </w:r>
          </w:p>
          <w:p w14:paraId="6147EB5B" w14:textId="77777777" w:rsidR="00EA479F" w:rsidRPr="002A6C5A" w:rsidRDefault="00EA479F" w:rsidP="00E2556B">
            <w:pPr>
              <w:pStyle w:val="JMMM-Figure-Table"/>
              <w:jc w:val="left"/>
              <w:rPr>
                <w:shd w:val="clear" w:color="auto" w:fill="FFFFFF"/>
                <w:lang w:val="en-IN"/>
              </w:rPr>
            </w:pPr>
            <w:r w:rsidRPr="002A6C5A">
              <w:t>2 nm to 5 nm shell</w:t>
            </w:r>
          </w:p>
        </w:tc>
        <w:tc>
          <w:tcPr>
            <w:tcW w:w="1417" w:type="dxa"/>
            <w:tcBorders>
              <w:top w:val="single" w:sz="4" w:space="0" w:color="auto"/>
              <w:bottom w:val="single" w:sz="4" w:space="0" w:color="auto"/>
            </w:tcBorders>
          </w:tcPr>
          <w:p w14:paraId="1F1CFC0B" w14:textId="77777777" w:rsidR="00EA479F" w:rsidRPr="002A6C5A" w:rsidRDefault="00EA479F" w:rsidP="00E2556B">
            <w:pPr>
              <w:pStyle w:val="JMMM-Figure-Table"/>
              <w:jc w:val="left"/>
              <w:rPr>
                <w:shd w:val="clear" w:color="auto" w:fill="FFFFFF"/>
                <w:lang w:val="en-IN"/>
              </w:rPr>
            </w:pPr>
            <w:r w:rsidRPr="002A6C5A">
              <w:t>High (monodispersity)</w:t>
            </w:r>
          </w:p>
        </w:tc>
        <w:tc>
          <w:tcPr>
            <w:tcW w:w="1701" w:type="dxa"/>
            <w:tcBorders>
              <w:top w:val="single" w:sz="4" w:space="0" w:color="auto"/>
              <w:bottom w:val="single" w:sz="4" w:space="0" w:color="auto"/>
            </w:tcBorders>
          </w:tcPr>
          <w:p w14:paraId="35FE00BF" w14:textId="77777777" w:rsidR="00EA479F" w:rsidRPr="002A6C5A" w:rsidRDefault="00EA479F" w:rsidP="00E2556B">
            <w:pPr>
              <w:pStyle w:val="JMMM-Figure-Table"/>
              <w:jc w:val="left"/>
            </w:pPr>
            <w:r w:rsidRPr="002A6C5A">
              <w:t>Ms = 15 emu∙g</w:t>
            </w:r>
            <w:r w:rsidRPr="002A6C5A">
              <w:rPr>
                <w:vertAlign w:val="superscript"/>
              </w:rPr>
              <w:t xml:space="preserve">‒1 </w:t>
            </w:r>
            <w:r w:rsidRPr="002A6C5A">
              <w:t xml:space="preserve"> </w:t>
            </w:r>
          </w:p>
          <w:p w14:paraId="6C6F758D" w14:textId="77777777" w:rsidR="00EA479F" w:rsidRPr="002A6C5A" w:rsidRDefault="00EA479F" w:rsidP="00E2556B">
            <w:pPr>
              <w:pStyle w:val="JMMM-Figure-Table"/>
              <w:jc w:val="left"/>
            </w:pPr>
            <w:r w:rsidRPr="002A6C5A">
              <w:t>to 20 emu∙g</w:t>
            </w:r>
            <w:r w:rsidRPr="002A6C5A">
              <w:rPr>
                <w:vertAlign w:val="superscript"/>
              </w:rPr>
              <w:t xml:space="preserve">‒1 </w:t>
            </w:r>
            <w:r w:rsidRPr="002A6C5A">
              <w:t xml:space="preserve"> </w:t>
            </w:r>
          </w:p>
        </w:tc>
        <w:tc>
          <w:tcPr>
            <w:tcW w:w="1701" w:type="dxa"/>
            <w:tcBorders>
              <w:top w:val="single" w:sz="4" w:space="0" w:color="auto"/>
              <w:bottom w:val="single" w:sz="4" w:space="0" w:color="auto"/>
            </w:tcBorders>
          </w:tcPr>
          <w:p w14:paraId="0AFD9E15" w14:textId="77777777" w:rsidR="00EA479F" w:rsidRPr="002A6C5A" w:rsidRDefault="00EA479F" w:rsidP="00E2556B">
            <w:pPr>
              <w:pStyle w:val="JMMM-Figure-Table"/>
              <w:jc w:val="left"/>
            </w:pPr>
            <w:r w:rsidRPr="002A6C5A">
              <w:t xml:space="preserve">Precision shell control </w:t>
            </w:r>
          </w:p>
          <w:p w14:paraId="3EA648D9" w14:textId="77777777" w:rsidR="00EA479F" w:rsidRPr="002A6C5A" w:rsidRDefault="00EA479F" w:rsidP="00E2556B">
            <w:pPr>
              <w:pStyle w:val="JMMM-Figure-Table"/>
              <w:jc w:val="left"/>
            </w:pPr>
            <w:r w:rsidRPr="002A6C5A">
              <w:t xml:space="preserve">for drug delivery, </w:t>
            </w:r>
          </w:p>
          <w:p w14:paraId="0C456FAC" w14:textId="77777777" w:rsidR="00EA479F" w:rsidRPr="002A6C5A" w:rsidRDefault="00EA479F" w:rsidP="00E2556B">
            <w:pPr>
              <w:pStyle w:val="JMMM-Figure-Table"/>
              <w:jc w:val="left"/>
              <w:rPr>
                <w:shd w:val="clear" w:color="auto" w:fill="FFFFFF"/>
                <w:lang w:val="en-IN"/>
              </w:rPr>
            </w:pPr>
            <w:r w:rsidRPr="002A6C5A">
              <w:t>imaging</w:t>
            </w:r>
          </w:p>
        </w:tc>
        <w:tc>
          <w:tcPr>
            <w:tcW w:w="850" w:type="dxa"/>
            <w:tcBorders>
              <w:top w:val="single" w:sz="4" w:space="0" w:color="auto"/>
              <w:bottom w:val="single" w:sz="4" w:space="0" w:color="auto"/>
            </w:tcBorders>
          </w:tcPr>
          <w:p w14:paraId="5ED9CDDC" w14:textId="77777777" w:rsidR="00EA479F" w:rsidRPr="002A6C5A" w:rsidRDefault="00EA479F" w:rsidP="00E2556B">
            <w:pPr>
              <w:pStyle w:val="JMMM-Figure-Table"/>
              <w:jc w:val="left"/>
              <w:rPr>
                <w:shd w:val="clear" w:color="auto" w:fill="FFFFFF"/>
                <w:lang w:val="en-IN"/>
              </w:rPr>
            </w:pPr>
            <w:r w:rsidRPr="002A6C5A">
              <w:t>[62–63]</w:t>
            </w:r>
          </w:p>
        </w:tc>
      </w:tr>
      <w:tr w:rsidR="00EA479F" w:rsidRPr="002A6C5A" w14:paraId="5229E5DE" w14:textId="77777777" w:rsidTr="00E2556B">
        <w:tc>
          <w:tcPr>
            <w:tcW w:w="1417" w:type="dxa"/>
            <w:tcBorders>
              <w:top w:val="single" w:sz="4" w:space="0" w:color="auto"/>
              <w:bottom w:val="single" w:sz="4" w:space="0" w:color="auto"/>
            </w:tcBorders>
          </w:tcPr>
          <w:p w14:paraId="7FFF0EB5" w14:textId="77777777" w:rsidR="00EA479F" w:rsidRPr="002A6C5A" w:rsidRDefault="00EA479F" w:rsidP="00E2556B">
            <w:pPr>
              <w:pStyle w:val="JMMM-Figure-Table"/>
              <w:jc w:val="left"/>
              <w:rPr>
                <w:shd w:val="clear" w:color="auto" w:fill="FFFFFF"/>
                <w:lang w:val="en-IN"/>
              </w:rPr>
            </w:pPr>
            <w:r w:rsidRPr="002A6C5A">
              <w:t>In-situ</w:t>
            </w:r>
          </w:p>
        </w:tc>
        <w:tc>
          <w:tcPr>
            <w:tcW w:w="1417" w:type="dxa"/>
            <w:tcBorders>
              <w:top w:val="single" w:sz="4" w:space="0" w:color="auto"/>
              <w:bottom w:val="single" w:sz="4" w:space="0" w:color="auto"/>
            </w:tcBorders>
          </w:tcPr>
          <w:p w14:paraId="46536589" w14:textId="77777777" w:rsidR="00520E74" w:rsidRDefault="00EA479F" w:rsidP="00E2556B">
            <w:pPr>
              <w:pStyle w:val="JMMM-Figure-Table"/>
              <w:jc w:val="left"/>
            </w:pPr>
            <w:r w:rsidRPr="002A6C5A">
              <w:t xml:space="preserve">Cellulose, </w:t>
            </w:r>
          </w:p>
          <w:p w14:paraId="76E42ED6" w14:textId="1921F226" w:rsidR="00EA479F" w:rsidRPr="002A6C5A" w:rsidRDefault="00EA479F" w:rsidP="00E2556B">
            <w:pPr>
              <w:pStyle w:val="JMMM-Figure-Table"/>
              <w:jc w:val="left"/>
              <w:rPr>
                <w:shd w:val="clear" w:color="auto" w:fill="FFFFFF"/>
                <w:lang w:val="en-IN"/>
              </w:rPr>
            </w:pPr>
            <w:r w:rsidRPr="002A6C5A">
              <w:t>Charcoal</w:t>
            </w:r>
          </w:p>
        </w:tc>
        <w:tc>
          <w:tcPr>
            <w:tcW w:w="1417" w:type="dxa"/>
            <w:tcBorders>
              <w:top w:val="single" w:sz="4" w:space="0" w:color="auto"/>
              <w:bottom w:val="single" w:sz="4" w:space="0" w:color="auto"/>
            </w:tcBorders>
          </w:tcPr>
          <w:p w14:paraId="2AE5B5F7" w14:textId="77777777" w:rsidR="00EA479F" w:rsidRPr="002A6C5A" w:rsidRDefault="00EA479F" w:rsidP="00E2556B">
            <w:pPr>
              <w:pStyle w:val="JMMM-Figure-Table"/>
              <w:jc w:val="left"/>
              <w:rPr>
                <w:shd w:val="clear" w:color="auto" w:fill="FFFFFF"/>
                <w:lang w:val="en-IN"/>
              </w:rPr>
            </w:pPr>
            <w:r w:rsidRPr="002A6C5A">
              <w:t>~8 nm to 10 nm</w:t>
            </w:r>
          </w:p>
        </w:tc>
        <w:tc>
          <w:tcPr>
            <w:tcW w:w="1417" w:type="dxa"/>
            <w:tcBorders>
              <w:top w:val="single" w:sz="4" w:space="0" w:color="auto"/>
              <w:bottom w:val="single" w:sz="4" w:space="0" w:color="auto"/>
            </w:tcBorders>
          </w:tcPr>
          <w:p w14:paraId="49827FB3" w14:textId="77777777" w:rsidR="00EA479F" w:rsidRPr="002A6C5A" w:rsidRDefault="00EA479F" w:rsidP="00E2556B">
            <w:pPr>
              <w:pStyle w:val="JMMM-Figure-Table"/>
              <w:jc w:val="left"/>
              <w:rPr>
                <w:shd w:val="clear" w:color="auto" w:fill="FFFFFF"/>
                <w:lang w:val="en-IN"/>
              </w:rPr>
            </w:pPr>
            <w:r w:rsidRPr="002A6C5A">
              <w:t>Moderate</w:t>
            </w:r>
          </w:p>
        </w:tc>
        <w:tc>
          <w:tcPr>
            <w:tcW w:w="1701" w:type="dxa"/>
            <w:tcBorders>
              <w:top w:val="single" w:sz="4" w:space="0" w:color="auto"/>
              <w:bottom w:val="single" w:sz="4" w:space="0" w:color="auto"/>
            </w:tcBorders>
          </w:tcPr>
          <w:p w14:paraId="2E69CDFF" w14:textId="77777777" w:rsidR="00EA479F" w:rsidRPr="002A6C5A" w:rsidRDefault="00EA479F" w:rsidP="00E2556B">
            <w:pPr>
              <w:pStyle w:val="JMMM-Figure-Table"/>
              <w:jc w:val="left"/>
              <w:rPr>
                <w:shd w:val="clear" w:color="auto" w:fill="FFFFFF"/>
                <w:lang w:val="en-IN"/>
              </w:rPr>
            </w:pPr>
            <w:r w:rsidRPr="002A6C5A">
              <w:t>Not always quantified</w:t>
            </w:r>
          </w:p>
        </w:tc>
        <w:tc>
          <w:tcPr>
            <w:tcW w:w="1701" w:type="dxa"/>
            <w:tcBorders>
              <w:top w:val="single" w:sz="4" w:space="0" w:color="auto"/>
              <w:bottom w:val="single" w:sz="4" w:space="0" w:color="auto"/>
            </w:tcBorders>
          </w:tcPr>
          <w:p w14:paraId="2C106C8E" w14:textId="77777777" w:rsidR="00EA479F" w:rsidRPr="002A6C5A" w:rsidRDefault="00EA479F" w:rsidP="00E2556B">
            <w:pPr>
              <w:pStyle w:val="JMMM-Figure-Table"/>
              <w:jc w:val="left"/>
              <w:rPr>
                <w:shd w:val="clear" w:color="auto" w:fill="FFFFFF"/>
                <w:lang w:val="en-IN"/>
              </w:rPr>
            </w:pPr>
            <w:r w:rsidRPr="002A6C5A">
              <w:t>Easy synthesis inside biopolymers; used in catalysis, biosensors</w:t>
            </w:r>
          </w:p>
        </w:tc>
        <w:tc>
          <w:tcPr>
            <w:tcW w:w="850" w:type="dxa"/>
            <w:tcBorders>
              <w:top w:val="single" w:sz="4" w:space="0" w:color="auto"/>
              <w:bottom w:val="single" w:sz="4" w:space="0" w:color="auto"/>
            </w:tcBorders>
          </w:tcPr>
          <w:p w14:paraId="0D2150EA" w14:textId="77777777" w:rsidR="00EA479F" w:rsidRPr="002A6C5A" w:rsidRDefault="00EA479F" w:rsidP="00E2556B">
            <w:pPr>
              <w:pStyle w:val="JMMM-Figure-Table"/>
              <w:jc w:val="left"/>
              <w:rPr>
                <w:shd w:val="clear" w:color="auto" w:fill="FFFFFF"/>
                <w:lang w:val="en-IN"/>
              </w:rPr>
            </w:pPr>
            <w:r w:rsidRPr="002A6C5A">
              <w:t>[88], [110]</w:t>
            </w:r>
          </w:p>
        </w:tc>
      </w:tr>
      <w:tr w:rsidR="00EA479F" w:rsidRPr="002A6C5A" w14:paraId="027451A5" w14:textId="77777777" w:rsidTr="00E2556B">
        <w:tc>
          <w:tcPr>
            <w:tcW w:w="1417" w:type="dxa"/>
            <w:tcBorders>
              <w:top w:val="single" w:sz="4" w:space="0" w:color="auto"/>
              <w:bottom w:val="single" w:sz="4" w:space="0" w:color="auto"/>
            </w:tcBorders>
          </w:tcPr>
          <w:p w14:paraId="2C644CB7" w14:textId="77777777" w:rsidR="00EA479F" w:rsidRPr="002A6C5A" w:rsidRDefault="00EA479F" w:rsidP="00E2556B">
            <w:pPr>
              <w:pStyle w:val="JMMM-Figure-Table"/>
              <w:jc w:val="left"/>
              <w:rPr>
                <w:shd w:val="clear" w:color="auto" w:fill="FFFFFF"/>
                <w:lang w:val="en-IN"/>
              </w:rPr>
            </w:pPr>
            <w:r w:rsidRPr="002A6C5A">
              <w:t>Microemulsion</w:t>
            </w:r>
          </w:p>
        </w:tc>
        <w:tc>
          <w:tcPr>
            <w:tcW w:w="1417" w:type="dxa"/>
            <w:tcBorders>
              <w:top w:val="single" w:sz="4" w:space="0" w:color="auto"/>
              <w:bottom w:val="single" w:sz="4" w:space="0" w:color="auto"/>
            </w:tcBorders>
          </w:tcPr>
          <w:p w14:paraId="1EDFE4DF" w14:textId="77777777" w:rsidR="00EA479F" w:rsidRPr="002A6C5A" w:rsidRDefault="00EA479F" w:rsidP="00E2556B">
            <w:pPr>
              <w:pStyle w:val="JMMM-Figure-Table"/>
              <w:jc w:val="left"/>
              <w:rPr>
                <w:shd w:val="clear" w:color="auto" w:fill="FFFFFF"/>
                <w:lang w:val="en-IN"/>
              </w:rPr>
            </w:pPr>
            <w:r w:rsidRPr="002A6C5A">
              <w:t>Charcoal</w:t>
            </w:r>
          </w:p>
        </w:tc>
        <w:tc>
          <w:tcPr>
            <w:tcW w:w="1417" w:type="dxa"/>
            <w:tcBorders>
              <w:top w:val="single" w:sz="4" w:space="0" w:color="auto"/>
              <w:bottom w:val="single" w:sz="4" w:space="0" w:color="auto"/>
            </w:tcBorders>
          </w:tcPr>
          <w:p w14:paraId="0E5BF111" w14:textId="77777777" w:rsidR="00EA479F" w:rsidRPr="002A6C5A" w:rsidRDefault="00EA479F" w:rsidP="00E2556B">
            <w:pPr>
              <w:pStyle w:val="JMMM-Figure-Table"/>
              <w:jc w:val="left"/>
              <w:rPr>
                <w:shd w:val="clear" w:color="auto" w:fill="FFFFFF"/>
                <w:lang w:val="en-IN"/>
              </w:rPr>
            </w:pPr>
            <w:r w:rsidRPr="002A6C5A">
              <w:t>5 nm to 10 nm</w:t>
            </w:r>
          </w:p>
        </w:tc>
        <w:tc>
          <w:tcPr>
            <w:tcW w:w="1417" w:type="dxa"/>
            <w:tcBorders>
              <w:top w:val="single" w:sz="4" w:space="0" w:color="auto"/>
              <w:bottom w:val="single" w:sz="4" w:space="0" w:color="auto"/>
            </w:tcBorders>
          </w:tcPr>
          <w:p w14:paraId="783BD989" w14:textId="77777777" w:rsidR="00EA479F" w:rsidRPr="002A6C5A" w:rsidRDefault="00EA479F" w:rsidP="00E2556B">
            <w:pPr>
              <w:pStyle w:val="JMMM-Figure-Table"/>
              <w:jc w:val="left"/>
              <w:rPr>
                <w:shd w:val="clear" w:color="auto" w:fill="FFFFFF"/>
                <w:lang w:val="en-IN"/>
              </w:rPr>
            </w:pPr>
            <w:r w:rsidRPr="002A6C5A">
              <w:t>High</w:t>
            </w:r>
          </w:p>
        </w:tc>
        <w:tc>
          <w:tcPr>
            <w:tcW w:w="1701" w:type="dxa"/>
            <w:tcBorders>
              <w:top w:val="single" w:sz="4" w:space="0" w:color="auto"/>
              <w:bottom w:val="single" w:sz="4" w:space="0" w:color="auto"/>
            </w:tcBorders>
          </w:tcPr>
          <w:p w14:paraId="2B155E19" w14:textId="77777777" w:rsidR="00EA479F" w:rsidRPr="002A6C5A" w:rsidRDefault="00EA479F" w:rsidP="00E2556B">
            <w:pPr>
              <w:pStyle w:val="JMMM-Figure-Table"/>
              <w:jc w:val="left"/>
              <w:rPr>
                <w:shd w:val="clear" w:color="auto" w:fill="FFFFFF"/>
                <w:lang w:val="en-IN"/>
              </w:rPr>
            </w:pPr>
            <w:r w:rsidRPr="002A6C5A">
              <w:t>Not specified</w:t>
            </w:r>
          </w:p>
        </w:tc>
        <w:tc>
          <w:tcPr>
            <w:tcW w:w="1701" w:type="dxa"/>
            <w:tcBorders>
              <w:top w:val="single" w:sz="4" w:space="0" w:color="auto"/>
              <w:bottom w:val="single" w:sz="4" w:space="0" w:color="auto"/>
            </w:tcBorders>
          </w:tcPr>
          <w:p w14:paraId="6DC7AC56" w14:textId="77777777" w:rsidR="00EA479F" w:rsidRPr="002A6C5A" w:rsidRDefault="00EA479F" w:rsidP="00E2556B">
            <w:pPr>
              <w:pStyle w:val="JMMM-Figure-Table"/>
              <w:jc w:val="left"/>
            </w:pPr>
            <w:r w:rsidRPr="002A6C5A">
              <w:t xml:space="preserve">Good for uniform </w:t>
            </w:r>
          </w:p>
          <w:p w14:paraId="202B557B" w14:textId="77777777" w:rsidR="00EA479F" w:rsidRPr="002A6C5A" w:rsidRDefault="00EA479F" w:rsidP="00E2556B">
            <w:pPr>
              <w:pStyle w:val="JMMM-Figure-Table"/>
              <w:jc w:val="left"/>
            </w:pPr>
            <w:r w:rsidRPr="002A6C5A">
              <w:t xml:space="preserve">MNPs; limited by complexity and </w:t>
            </w:r>
          </w:p>
          <w:p w14:paraId="397B1B70" w14:textId="77777777" w:rsidR="00EA479F" w:rsidRPr="002A6C5A" w:rsidRDefault="00EA479F" w:rsidP="00E2556B">
            <w:pPr>
              <w:pStyle w:val="JMMM-Figure-Table"/>
              <w:jc w:val="left"/>
              <w:rPr>
                <w:shd w:val="clear" w:color="auto" w:fill="FFFFFF"/>
                <w:lang w:val="en-IN"/>
              </w:rPr>
            </w:pPr>
            <w:r w:rsidRPr="002A6C5A">
              <w:t>scalability</w:t>
            </w:r>
          </w:p>
        </w:tc>
        <w:tc>
          <w:tcPr>
            <w:tcW w:w="850" w:type="dxa"/>
            <w:tcBorders>
              <w:top w:val="single" w:sz="4" w:space="0" w:color="auto"/>
              <w:bottom w:val="single" w:sz="4" w:space="0" w:color="auto"/>
            </w:tcBorders>
          </w:tcPr>
          <w:p w14:paraId="42D863AA" w14:textId="77777777" w:rsidR="00EA479F" w:rsidRPr="002A6C5A" w:rsidRDefault="00EA479F" w:rsidP="00E2556B">
            <w:pPr>
              <w:pStyle w:val="JMMM-Figure-Table"/>
              <w:jc w:val="left"/>
              <w:rPr>
                <w:shd w:val="clear" w:color="auto" w:fill="FFFFFF"/>
                <w:lang w:val="en-IN"/>
              </w:rPr>
            </w:pPr>
            <w:r w:rsidRPr="002A6C5A">
              <w:t>[106–107]</w:t>
            </w:r>
          </w:p>
        </w:tc>
      </w:tr>
    </w:tbl>
    <w:p w14:paraId="1ADAC2A7" w14:textId="77777777" w:rsidR="00EA479F" w:rsidRPr="002A6C5A" w:rsidRDefault="00EA479F" w:rsidP="00EA479F">
      <w:pPr>
        <w:pStyle w:val="JMMM-Content"/>
        <w:ind w:firstLine="0"/>
        <w:sectPr w:rsidR="00EA479F" w:rsidRPr="002A6C5A" w:rsidSect="00EA479F">
          <w:type w:val="continuous"/>
          <w:pgSz w:w="11906" w:h="16838" w:code="9"/>
          <w:pgMar w:top="1418" w:right="991" w:bottom="1418" w:left="992" w:header="709" w:footer="709" w:gutter="0"/>
          <w:cols w:space="284"/>
          <w:docGrid w:linePitch="360"/>
        </w:sectPr>
      </w:pPr>
    </w:p>
    <w:p w14:paraId="4EEE8ACE" w14:textId="77777777" w:rsidR="00941FF5" w:rsidRPr="002A6C5A" w:rsidRDefault="00941FF5" w:rsidP="00941FF5">
      <w:pPr>
        <w:pStyle w:val="JMMM-Heading2"/>
      </w:pPr>
      <w:r w:rsidRPr="002A6C5A">
        <w:lastRenderedPageBreak/>
        <w:t xml:space="preserve">4.2 </w:t>
      </w:r>
      <w:r w:rsidRPr="002A6C5A">
        <w:tab/>
        <w:t>Targeted drug delivery</w:t>
      </w:r>
    </w:p>
    <w:p w14:paraId="304FDD4C" w14:textId="77777777" w:rsidR="00941FF5" w:rsidRPr="002A6C5A" w:rsidRDefault="00941FF5" w:rsidP="00941FF5">
      <w:pPr>
        <w:pStyle w:val="JMMM-Content"/>
        <w:spacing w:line="240" w:lineRule="auto"/>
      </w:pPr>
    </w:p>
    <w:p w14:paraId="02E98BFF" w14:textId="77777777" w:rsidR="00941FF5" w:rsidRPr="002A6C5A" w:rsidRDefault="00941FF5" w:rsidP="00941FF5">
      <w:pPr>
        <w:pStyle w:val="JMMM-Content"/>
        <w:rPr>
          <w:bCs/>
        </w:rPr>
      </w:pPr>
      <w:r w:rsidRPr="002A6C5A">
        <w:rPr>
          <w:spacing w:val="-6"/>
        </w:rPr>
        <w:t>The inability of medications to function as anticancer agents because</w:t>
      </w:r>
      <w:r w:rsidRPr="002A6C5A">
        <w:rPr>
          <w:spacing w:val="2"/>
        </w:rPr>
        <w:t xml:space="preserve"> they do not reach the tumor tissue promptly is one of the primary</w:t>
      </w:r>
      <w:r w:rsidRPr="002A6C5A">
        <w:t xml:space="preserve"> </w:t>
      </w:r>
      <w:r w:rsidRPr="002A6C5A">
        <w:rPr>
          <w:spacing w:val="-2"/>
        </w:rPr>
        <w:t>challenges in the treatment of cancer. Research has traditionally been</w:t>
      </w:r>
      <w:r w:rsidRPr="002A6C5A">
        <w:t xml:space="preserve"> </w:t>
      </w:r>
      <w:r w:rsidRPr="002A6C5A">
        <w:rPr>
          <w:spacing w:val="-2"/>
        </w:rPr>
        <w:t>focused on getting the medicine directly to the lesion to have the best</w:t>
      </w:r>
      <w:r w:rsidRPr="002A6C5A">
        <w:t xml:space="preserve"> possible effect. To maximize their potential, magnetic nanoparticles </w:t>
      </w:r>
      <w:r w:rsidRPr="002A6C5A">
        <w:rPr>
          <w:spacing w:val="-2"/>
        </w:rPr>
        <w:t>can be surface modified to provide them special qualities and minimal</w:t>
      </w:r>
      <w:r w:rsidRPr="002A6C5A">
        <w:t xml:space="preserve"> </w:t>
      </w:r>
      <w:r w:rsidRPr="002A6C5A">
        <w:rPr>
          <w:spacing w:val="-2"/>
        </w:rPr>
        <w:t>side effects. These particles are thus frequently employed in targeted</w:t>
      </w:r>
      <w:r w:rsidRPr="002A6C5A">
        <w:t xml:space="preserve"> medicine administration</w:t>
      </w:r>
    </w:p>
    <w:p w14:paraId="54AC71E1" w14:textId="77777777" w:rsidR="00941FF5" w:rsidRPr="002A6C5A" w:rsidRDefault="00941FF5" w:rsidP="00941FF5">
      <w:pPr>
        <w:pStyle w:val="JMMM-Content"/>
        <w:rPr>
          <w:spacing w:val="2"/>
        </w:rPr>
      </w:pPr>
      <w:r w:rsidRPr="002A6C5A">
        <w:rPr>
          <w:bCs/>
          <w:spacing w:val="-6"/>
        </w:rPr>
        <w:t xml:space="preserve">Hailin Cong </w:t>
      </w:r>
      <w:r w:rsidRPr="002A6C5A">
        <w:rPr>
          <w:bCs/>
          <w:i/>
          <w:iCs/>
          <w:spacing w:val="-6"/>
        </w:rPr>
        <w:t>et al.</w:t>
      </w:r>
      <w:r w:rsidRPr="002A6C5A">
        <w:rPr>
          <w:bCs/>
          <w:spacing w:val="-6"/>
        </w:rPr>
        <w:t xml:space="preserve"> </w:t>
      </w:r>
      <w:r w:rsidRPr="002A6C5A">
        <w:rPr>
          <w:spacing w:val="-6"/>
        </w:rPr>
        <w:t>created an effective way to increase the efficiency</w:t>
      </w:r>
      <w:r w:rsidRPr="002A6C5A">
        <w:t xml:space="preserve"> </w:t>
      </w:r>
      <w:r w:rsidRPr="002A6C5A">
        <w:rPr>
          <w:spacing w:val="-8"/>
        </w:rPr>
        <w:t>of drug release using an IRMOF-3 coated Fe</w:t>
      </w:r>
      <w:r w:rsidRPr="002A6C5A">
        <w:rPr>
          <w:spacing w:val="-8"/>
          <w:vertAlign w:val="subscript"/>
        </w:rPr>
        <w:t>3</w:t>
      </w:r>
      <w:r w:rsidRPr="002A6C5A">
        <w:rPr>
          <w:spacing w:val="-8"/>
        </w:rPr>
        <w:t>O</w:t>
      </w:r>
      <w:r w:rsidRPr="002A6C5A">
        <w:rPr>
          <w:spacing w:val="-8"/>
          <w:vertAlign w:val="subscript"/>
        </w:rPr>
        <w:t>4</w:t>
      </w:r>
      <w:r w:rsidRPr="002A6C5A">
        <w:rPr>
          <w:spacing w:val="-8"/>
        </w:rPr>
        <w:t>@C-based multifunctional</w:t>
      </w:r>
      <w:r w:rsidRPr="002A6C5A">
        <w:t xml:space="preserve"> </w:t>
      </w:r>
      <w:r w:rsidRPr="002A6C5A">
        <w:rPr>
          <w:spacing w:val="-2"/>
        </w:rPr>
        <w:t>NPs that was modified with a targeted ligand (folic acid) and a micro</w:t>
      </w:r>
      <w:r w:rsidRPr="002A6C5A">
        <w:t xml:space="preserve">-environmentally responsive separable PEG and </w:t>
      </w:r>
      <w:r w:rsidRPr="002A6C5A">
        <w:rPr>
          <w:lang w:val="en-IN"/>
        </w:rPr>
        <w:t>exhibit a saturation magnetization of approximately 54.6 emu∙g</w:t>
      </w:r>
      <w:r w:rsidRPr="002A6C5A">
        <w:rPr>
          <w:vertAlign w:val="superscript"/>
          <w:lang w:val="en-IN"/>
        </w:rPr>
        <w:t>‒1</w:t>
      </w:r>
      <w:r w:rsidRPr="002A6C5A">
        <w:rPr>
          <w:lang w:val="en-IN"/>
        </w:rPr>
        <w:t xml:space="preserve"> </w:t>
      </w:r>
      <w:r w:rsidRPr="002A6C5A">
        <w:rPr>
          <w:lang w:val="en-IN"/>
        </w:rPr>
        <w:fldChar w:fldCharType="begin" w:fldLock="1"/>
      </w:r>
      <w:r w:rsidRPr="002A6C5A">
        <w:rPr>
          <w:lang w:val="en-IN"/>
        </w:rPr>
        <w:instrText>ADDIN CSL_CITATION { "citationItems" : [ { "id" : "ITEM-1", "itemData" : { "DOI" : "10.1088/1361-6528/ab2e40", "abstract" : "Multifunctional nanomedicines featuring high drug loading capacity, controllable drug release and real-time self-monitoring are attracting increasing attention due to their potential to improve cancer therapeutic efficacy. Herein, a new kind of Fe3O4@C-based nanoparticles modified with isoreticular metal organic frameworks (IRMOF-3), folic acid (FA) and detachable polyethylene glycol (PEG) under tumor microenvironment was developed. The core-shell structured Fe3O4@C was synthesized via the one-pot solvothermal reaction and the IRMOF-3 layers were coated on the outer shell of Fe3O4@C through layer-by-layer coating method. The FA and PEG were conjugated on the surface of nanoparticles by reacting with the amine groups provided by IRMOF-3. The as-synthesized nanoparticles showed stable photothermal effect, superparamagnetic properties and blue fluorescence characteristic under 360 nm irradiation. The in vitro experiments showed that the drug loaded nanoparticles exhibit pH-dependent drug release property, and PEGylation was proved effective in suppressing burst drug release (only 8.0% of drugs were released within 95 h). The confocal laser scanning microscopy study revealed that the as-synthesized nanoparticles could serve as a cell imaging agent and the cell internalization can be significantly enhanced after FA modified. The IRMOF-3 modified nanoparticles showed negligible cytotoxicity and the drug loaded nanoparticles showed pH/photothermal-stimuli enhanced cytotoxicity in vitro. It is believed that the present smart drug delivery platforms will hold great potential in imaging guided drug delivery and cancer therapy.", "author" : [ { "dropping-particle" : "", "family" : "Xu", "given" : "Yanhong", "non-dropping-particle" : "", "parse-names" : false, "suffix" : "" }, { "dropping-particle" : "", "family" : "Shan", "given" : "Yuling", "non-dropping-particle" : "", "parse-names" : false, "suffix" : "" }, { "dropping-particle" : "", "family" : "Zhang", "given" : "Yixin", "non-dropping-particle" : "", "parse-names" : false, "suffix" : "" }, { "dropping-particle" : "", "family" : "Yu", "given" : "Bing", "non-dropping-particle" : "", "parse-names" : false, "suffix" : "" }, { "dropping-particle" : "", "family" : "Shen", "given" : "Youqing", "non-dropping-particle" : "", "parse-names" : false, "suffix" : "" }, { "dropping-particle" : "", "family" : "Cong", "given" : "Hailin", "non-dropping-particle" : "", "parse-names" : false, "suffix" : "" } ], "container-title" : "Nanotechnology", "id" : "ITEM-1", "issue" : "42", "issued" : { "date-parts" : [ [ "2019" ] ] }, "publisher" : "Institute of Physics Publishing", "title" : "Multifunctional Fe3O4@C-based nanoparticles coupling optical/MRI imaging and pH/photothermal controllable drug release as efficient anti-cancer drug delivery platforms", "type" : "article-journal", "volume" : "30" }, "uris" : [ "http://www.mendeley.com/documents/?uuid=44b6e4cb-c3f3-45b6-8b00-df2c3314e5d5" ] } ], "mendeley" : { "formattedCitation" : "[131]", "plainTextFormattedCitation" : "[131]", "previouslyFormattedCitation" : "[131]" }, "properties" : { "noteIndex" : 0 }, "schema" : "https://github.com/citation-style-language/schema/raw/master/csl-citation.json" }</w:instrText>
      </w:r>
      <w:r w:rsidRPr="002A6C5A">
        <w:rPr>
          <w:lang w:val="en-IN"/>
        </w:rPr>
        <w:fldChar w:fldCharType="separate"/>
      </w:r>
      <w:r w:rsidRPr="002A6C5A">
        <w:rPr>
          <w:lang w:val="en-IN"/>
        </w:rPr>
        <w:t>[131]</w:t>
      </w:r>
      <w:r w:rsidRPr="002A6C5A">
        <w:rPr>
          <w:lang w:val="en-IN"/>
        </w:rPr>
        <w:fldChar w:fldCharType="end"/>
      </w:r>
      <w:r w:rsidRPr="002A6C5A">
        <w:t>. Hollow Fe</w:t>
      </w:r>
      <w:r w:rsidRPr="002A6C5A">
        <w:rPr>
          <w:vertAlign w:val="subscript"/>
        </w:rPr>
        <w:t>3</w:t>
      </w:r>
      <w:r w:rsidRPr="002A6C5A">
        <w:t>O</w:t>
      </w:r>
      <w:r w:rsidRPr="002A6C5A">
        <w:rPr>
          <w:vertAlign w:val="subscript"/>
        </w:rPr>
        <w:t>4</w:t>
      </w:r>
      <w:r w:rsidRPr="002A6C5A">
        <w:t xml:space="preserve">/ graphene oxide magnetic targeting nanoparticles were employed by </w:t>
      </w:r>
      <w:r w:rsidRPr="002A6C5A">
        <w:rPr>
          <w:spacing w:val="4"/>
        </w:rPr>
        <w:t xml:space="preserve">J. Wang </w:t>
      </w:r>
      <w:r w:rsidRPr="002A6C5A">
        <w:rPr>
          <w:i/>
          <w:iCs/>
          <w:spacing w:val="4"/>
        </w:rPr>
        <w:t>et al.</w:t>
      </w:r>
      <w:r w:rsidRPr="002A6C5A">
        <w:rPr>
          <w:spacing w:val="4"/>
        </w:rPr>
        <w:t xml:space="preserve"> as a medication carrier for tumor-specific therapy.</w:t>
      </w:r>
      <w:r w:rsidRPr="002A6C5A">
        <w:rPr>
          <w:spacing w:val="2"/>
        </w:rPr>
        <w:t xml:space="preserve"> </w:t>
      </w:r>
      <w:r w:rsidRPr="002A6C5A">
        <w:rPr>
          <w:spacing w:val="4"/>
        </w:rPr>
        <w:t>The produced Fe</w:t>
      </w:r>
      <w:r w:rsidRPr="002A6C5A">
        <w:rPr>
          <w:spacing w:val="4"/>
          <w:vertAlign w:val="subscript"/>
        </w:rPr>
        <w:t>3</w:t>
      </w:r>
      <w:r w:rsidRPr="002A6C5A">
        <w:rPr>
          <w:spacing w:val="4"/>
        </w:rPr>
        <w:t>O</w:t>
      </w:r>
      <w:r w:rsidRPr="002A6C5A">
        <w:rPr>
          <w:spacing w:val="4"/>
          <w:vertAlign w:val="subscript"/>
        </w:rPr>
        <w:t>4</w:t>
      </w:r>
      <w:r w:rsidRPr="002A6C5A">
        <w:rPr>
          <w:spacing w:val="4"/>
        </w:rPr>
        <w:t>/GO has a 5-fluorouracil (5-FU) loading of</w:t>
      </w:r>
      <w:r w:rsidRPr="002A6C5A">
        <w:rPr>
          <w:spacing w:val="2"/>
        </w:rPr>
        <w:t xml:space="preserve"> 0</w:t>
      </w:r>
      <w:r w:rsidRPr="002A6C5A">
        <w:rPr>
          <w:spacing w:val="-2"/>
        </w:rPr>
        <w:t>.41 mg∙mg</w:t>
      </w:r>
      <w:r w:rsidRPr="002A6C5A">
        <w:rPr>
          <w:spacing w:val="-2"/>
          <w:vertAlign w:val="superscript"/>
        </w:rPr>
        <w:t>‒1</w:t>
      </w:r>
      <w:r w:rsidRPr="002A6C5A">
        <w:rPr>
          <w:spacing w:val="-2"/>
        </w:rPr>
        <w:t>, which is positively sensitive to an acidic environment,</w:t>
      </w:r>
      <w:r w:rsidRPr="002A6C5A">
        <w:rPr>
          <w:spacing w:val="2"/>
        </w:rPr>
        <w:t xml:space="preserve"> based on the experimental results </w:t>
      </w:r>
      <w:r w:rsidRPr="002A6C5A">
        <w:rPr>
          <w:spacing w:val="2"/>
        </w:rPr>
        <w:fldChar w:fldCharType="begin" w:fldLock="1"/>
      </w:r>
      <w:r w:rsidRPr="002A6C5A">
        <w:rPr>
          <w:spacing w:val="2"/>
        </w:rPr>
        <w:instrText>ADDIN CSL_CITATION { "citationItems" : [ { "id" : "ITEM-1", "itemData" : { "DOI" : "10.1080/09205063.2016.1268463", "abstract" : "A main challenge for anticancer drugs is that the drugs can not arrive the cancer tissue at right time. In this work, a magnetic targeting nanoparticle based on hollow Fe3O4/graphene oxide (Fe3O4/GO) was developed as a potential tumor targeting drug carriers. The morphology results showed the Fe3O4 nanoparticles were uniformly wrapped by graphene oxide. After coating with graphene oxide, the Fe3O4/GO showed a higher saturation magnetization of 71.47 emu g\u22121 as compared to neat Fe3O4 nanoparticles. The drug loading and releasing experiment indicated the obtained Fe3O4/GO has a good loading capacity of of 0.41\u00a0mg\u00a0mg\u22121 for 5-fluorouracil (5-FU) and a positive sensitive of acidic atmosphere. The CCK-8 assays of CMEC viability demonstrated the hollow Fe3O4/GO nanocarriers do not statistically exhibit toxicity with the concentration increasing from 2.5 to 40\u00a0\u03bcg\u00a0mL\u22121 in vitro. These results suggested the prepared Fe3O4/GO has a potential application in anticancer drugs nanocarriers.", "author" : [ { "dropping-particle" : "", "family" : "Wang", "given" : "Junmei", "non-dropping-particle" : "", "parse-names" : false, "suffix" : "" }, { "dropping-particle" : "", "family" : "Fang", "given" : "Jianjun", "non-dropping-particle" : "", "parse-names" : false, "suffix" : "" }, { "dropping-particle" : "", "family" : "Fang", "given" : "Pan", "non-dropping-particle" : "", "parse-names" : false, "suffix" : "" }, { "dropping-particle" : "", "family" : "Li", "given" : "Xian", "non-dropping-particle" : "", "parse-names" : false, "suffix" : "" }, { "dropping-particle" : "", "family" : "Wu", "given" : "Shijie", "non-dropping-particle" : "", "parse-names" : false, "suffix" : "" }, { "dropping-particle" : "", "family" : "Zhang", "given" : "Wenjing", "non-dropping-particle" : "", "parse-names" : false, "suffix" : "" }, { "dropping-particle" : "", "family" : "Li", "given" : "Sufang", "non-dropping-particle" : "", "parse-names" : false, "suffix" : "" } ], "container-title" : "Journal of Biomaterials Science, Polymer Edition", "id" : "ITEM-1", "issue" : "4", "issued" : { "date-parts" : [ [ "2017" ] ] }, "page" : "337-349", "publisher" : "Taylor and Francis Inc.", "title" : "Preparation of hollow core/shell Fe3O4@graphene oxide composites as magnetic targeting drug nanocarriers", "type" : "article-journal", "volume" : "28" }, "uris" : [ "http://www.mendeley.com/documents/?uuid=0a28a0c7-47b5-428c-b2b4-cb5420398f06" ] } ], "mendeley" : { "formattedCitation" : "[132]", "plainTextFormattedCitation" : "[132]", "previouslyFormattedCitation" : "[132]" }, "properties" : { "noteIndex" : 0 }, "schema" : "https://github.com/citation-style-language/schema/raw/master/csl-citation.json" }</w:instrText>
      </w:r>
      <w:r w:rsidRPr="002A6C5A">
        <w:rPr>
          <w:spacing w:val="2"/>
        </w:rPr>
        <w:fldChar w:fldCharType="separate"/>
      </w:r>
      <w:r w:rsidRPr="002A6C5A">
        <w:rPr>
          <w:spacing w:val="2"/>
        </w:rPr>
        <w:t>[132]</w:t>
      </w:r>
      <w:r w:rsidRPr="002A6C5A">
        <w:rPr>
          <w:spacing w:val="2"/>
        </w:rPr>
        <w:fldChar w:fldCharType="end"/>
      </w:r>
      <w:r w:rsidRPr="002A6C5A">
        <w:rPr>
          <w:spacing w:val="2"/>
        </w:rPr>
        <w:t>.</w:t>
      </w:r>
    </w:p>
    <w:p w14:paraId="7699A013" w14:textId="77777777" w:rsidR="00941FF5" w:rsidRPr="002A6C5A" w:rsidRDefault="00941FF5" w:rsidP="00941FF5">
      <w:pPr>
        <w:pStyle w:val="JMMM-Content"/>
      </w:pPr>
      <w:r w:rsidRPr="002A6C5A">
        <w:rPr>
          <w:bCs/>
          <w:spacing w:val="-4"/>
          <w:shd w:val="clear" w:color="auto" w:fill="FFFFFF"/>
        </w:rPr>
        <w:t xml:space="preserve">H. Khurshid </w:t>
      </w:r>
      <w:r w:rsidRPr="002A6C5A">
        <w:rPr>
          <w:bCs/>
          <w:i/>
          <w:iCs/>
          <w:spacing w:val="-4"/>
          <w:shd w:val="clear" w:color="auto" w:fill="FFFFFF"/>
        </w:rPr>
        <w:t>et al.</w:t>
      </w:r>
      <w:r w:rsidRPr="002A6C5A">
        <w:rPr>
          <w:bCs/>
          <w:spacing w:val="-4"/>
          <w:shd w:val="clear" w:color="auto" w:fill="FFFFFF"/>
        </w:rPr>
        <w:t xml:space="preserve"> have designed </w:t>
      </w:r>
      <w:r w:rsidRPr="002A6C5A">
        <w:rPr>
          <w:spacing w:val="-4"/>
        </w:rPr>
        <w:t>iron oxide magnetic nanoparticles</w:t>
      </w:r>
      <w:r w:rsidRPr="002A6C5A">
        <w:t xml:space="preserve"> </w:t>
      </w:r>
      <w:r w:rsidRPr="002A6C5A">
        <w:rPr>
          <w:spacing w:val="-4"/>
        </w:rPr>
        <w:t>with an average size of 20 nm combined with low-molecular-weight</w:t>
      </w:r>
      <w:r w:rsidRPr="002A6C5A">
        <w:t xml:space="preserve"> </w:t>
      </w:r>
      <w:r w:rsidRPr="002A6C5A">
        <w:rPr>
          <w:spacing w:val="-4"/>
        </w:rPr>
        <w:t>heparin to provide a possible drug delivery method. FeCl</w:t>
      </w:r>
      <w:r w:rsidRPr="002A6C5A">
        <w:rPr>
          <w:spacing w:val="-4"/>
          <w:vertAlign w:val="subscript"/>
        </w:rPr>
        <w:t xml:space="preserve">2 </w:t>
      </w:r>
      <w:r w:rsidRPr="002A6C5A">
        <w:rPr>
          <w:spacing w:val="-4"/>
        </w:rPr>
        <w:t>was reduce</w:t>
      </w:r>
      <w:r w:rsidRPr="002A6C5A">
        <w:t xml:space="preserve">d </w:t>
      </w:r>
      <w:r w:rsidRPr="002A6C5A">
        <w:rPr>
          <w:spacing w:val="-4"/>
        </w:rPr>
        <w:t>by NaBH</w:t>
      </w:r>
      <w:r w:rsidRPr="002A6C5A">
        <w:rPr>
          <w:spacing w:val="-4"/>
          <w:vertAlign w:val="subscript"/>
        </w:rPr>
        <w:t>4</w:t>
      </w:r>
      <w:r w:rsidRPr="002A6C5A">
        <w:rPr>
          <w:spacing w:val="-4"/>
        </w:rPr>
        <w:t xml:space="preserve"> to create the particles, which were subsequently coated with</w:t>
      </w:r>
      <w:r w:rsidRPr="002A6C5A">
        <w:t xml:space="preserve"> </w:t>
      </w:r>
      <w:r w:rsidRPr="002A6C5A">
        <w:rPr>
          <w:spacing w:val="-6"/>
        </w:rPr>
        <w:t xml:space="preserve">poly-L-lysine. They </w:t>
      </w:r>
      <w:r w:rsidRPr="002A6C5A">
        <w:rPr>
          <w:spacing w:val="-6"/>
          <w:lang w:val="en-IN"/>
        </w:rPr>
        <w:t>exhibit a saturation magnetization of approximately</w:t>
      </w:r>
      <w:r w:rsidRPr="002A6C5A">
        <w:rPr>
          <w:lang w:val="en-IN"/>
        </w:rPr>
        <w:t xml:space="preserve"> 31 emu∙g</w:t>
      </w:r>
      <w:r w:rsidRPr="002A6C5A">
        <w:rPr>
          <w:vertAlign w:val="superscript"/>
          <w:lang w:val="en-IN"/>
        </w:rPr>
        <w:t>‒1</w:t>
      </w:r>
      <w:r w:rsidRPr="002A6C5A">
        <w:rPr>
          <w:lang w:val="en-IN"/>
        </w:rPr>
        <w:t xml:space="preserve"> </w:t>
      </w:r>
      <w:r w:rsidRPr="002A6C5A">
        <w:rPr>
          <w:lang w:val="en-IN"/>
        </w:rPr>
        <w:fldChar w:fldCharType="begin" w:fldLock="1"/>
      </w:r>
      <w:r w:rsidRPr="002A6C5A">
        <w:rPr>
          <w:lang w:val="en-IN"/>
        </w:rPr>
        <w:instrText>ADDIN CSL_CITATION { "citationItems" : [ { "id" : "ITEM-1", "itemData" : { "DOI" : "10.1063/1.3068018", "abstract" : "We have designed a potential drug delivery system by combining low-molecular-weight heparin to iron oxide magnetic nanoparticles with an average size of 20 nm. The particles were synthesized by the NaBH4 reduction of FeCl2 and then coated with poly-L-lysine. Heparin was noncovalently conjugated on these nanoparticles via the interactions between the negatively charged sulfate and carboxylate groups of heparin and the positively charged amine group of poly-L-lysine. The nanoparticles were examined by using transmission electron microscopy, x-ray diffraction, Fourier transform infrared spectroscopy, x-ray photoelectron spectroscopy, and zeta potential measurements. The data provide direct evidence that the heparin was immobilized at the surface of poly-L-lysine-coated iron oxide nanoparticles. Magnetic measurements revealed the particles are ferromagnetic with a saturation magnetization of 31 emu/g. \u00a9 2009 American Institute of Physics.", "author" : [ { "dropping-particle" : "", "family" : "Khurshid", "given" : "H", "non-dropping-particle" : "", "parse-names" : false, "suffix" : "" }, { "dropping-particle" : "", "family" : "Kim", "given" : "S H", "non-dropping-particle" : "", "parse-names" : false, "suffix" : "" }, { "dropping-particle" : "", "family" : "Bonder", "given" : "M J", "non-dropping-particle" : "", "parse-names" : false, "suffix" : "" }, { "dropping-particle" : "", "family" : "Colak", "given" : "L", "non-dropping-particle" : "", "parse-names" : false, "suffix" : "" }, { "dropping-particle" : "", "family" : "Ali", "given" : "Bakhtyar", "non-dropping-particle" : "", "parse-names" : false, "suffix" : "" }, { "dropping-particle" : "", "family" : "Shah", "given" : "S I", "non-dropping-particle" : "", "parse-names" : false, "suffix" : "" }, { "dropping-particle" : "", "family" : "Kiick", "given" : "K L", "non-dropping-particle" : "", "parse-names" : false, "suffix" : "" }, { "dropping-particle" : "", "family" : "Hadjipanayis", "given" : "G C", "non-dropping-particle" : "", "parse-names" : false, "suffix" : "" } ], "container-title" : "Journal of Applied Physics", "id" : "ITEM-1", "issue" : "7", "issued" : { "date-parts" : [ [ "2009" ] ] }, "title" : "Development of heparin-coated magnetic nanoparticles for targeted drug delivery applications", "type" : "article-journal", "volume" : "105" }, "uris" : [ "http://www.mendeley.com/documents/?uuid=edba37af-b1b8-4530-a18d-95961e8bbd11" ] } ], "mendeley" : { "formattedCitation" : "[133]", "plainTextFormattedCitation" : "[133]", "previouslyFormattedCitation" : "[133]" }, "properties" : { "noteIndex" : 0 }, "schema" : "https://github.com/citation-style-language/schema/raw/master/csl-citation.json" }</w:instrText>
      </w:r>
      <w:r w:rsidRPr="002A6C5A">
        <w:rPr>
          <w:lang w:val="en-IN"/>
        </w:rPr>
        <w:fldChar w:fldCharType="separate"/>
      </w:r>
      <w:r w:rsidRPr="002A6C5A">
        <w:rPr>
          <w:lang w:val="en-IN"/>
        </w:rPr>
        <w:t>[133]</w:t>
      </w:r>
      <w:r w:rsidRPr="002A6C5A">
        <w:rPr>
          <w:lang w:val="en-IN"/>
        </w:rPr>
        <w:fldChar w:fldCharType="end"/>
      </w:r>
      <w:r w:rsidRPr="002A6C5A">
        <w:t>.</w:t>
      </w:r>
    </w:p>
    <w:p w14:paraId="7E9EF9DA" w14:textId="77777777" w:rsidR="00941FF5" w:rsidRPr="002A6C5A" w:rsidRDefault="00941FF5" w:rsidP="00941FF5">
      <w:pPr>
        <w:pStyle w:val="JMMM-Content"/>
      </w:pPr>
      <w:r w:rsidRPr="002A6C5A">
        <w:rPr>
          <w:bCs/>
          <w:shd w:val="clear" w:color="auto" w:fill="FFFFFF"/>
        </w:rPr>
        <w:t xml:space="preserve">Nihal Saad Elbialy </w:t>
      </w:r>
      <w:r w:rsidRPr="002A6C5A">
        <w:rPr>
          <w:bCs/>
          <w:i/>
          <w:iCs/>
          <w:shd w:val="clear" w:color="auto" w:fill="FFFFFF"/>
        </w:rPr>
        <w:t>et al.</w:t>
      </w:r>
      <w:r w:rsidRPr="002A6C5A">
        <w:rPr>
          <w:bCs/>
          <w:shd w:val="clear" w:color="auto" w:fill="FFFFFF"/>
        </w:rPr>
        <w:t xml:space="preserve"> </w:t>
      </w:r>
      <w:r w:rsidRPr="002A6C5A">
        <w:t>created magnetic nanoparticles that are nontoxic and suitable for use as a potential nanocarrier for an MTD regimen. Doxorubicin (DOX) was loaded into magnetic gold nano-</w:t>
      </w:r>
      <w:r w:rsidRPr="002A6C5A">
        <w:rPr>
          <w:spacing w:val="-4"/>
        </w:rPr>
        <w:t>particles (MGNPs) after they were synthesized and functionalized with</w:t>
      </w:r>
      <w:r w:rsidRPr="002A6C5A">
        <w:t xml:space="preserve"> </w:t>
      </w:r>
      <w:r w:rsidRPr="002A6C5A">
        <w:rPr>
          <w:spacing w:val="2"/>
        </w:rPr>
        <w:t xml:space="preserve">thiol-terminated PEG. The synthesized MNPs </w:t>
      </w:r>
      <w:r w:rsidRPr="002A6C5A">
        <w:rPr>
          <w:spacing w:val="2"/>
          <w:lang w:val="en-IN"/>
        </w:rPr>
        <w:t>exhibit a saturation</w:t>
      </w:r>
      <w:r w:rsidRPr="002A6C5A">
        <w:rPr>
          <w:lang w:val="en-IN"/>
        </w:rPr>
        <w:t xml:space="preserve"> </w:t>
      </w:r>
      <w:r w:rsidRPr="002A6C5A">
        <w:rPr>
          <w:spacing w:val="2"/>
          <w:lang w:val="en-IN"/>
        </w:rPr>
        <w:t>magnetization of approximately 31 emu∙g</w:t>
      </w:r>
      <w:r w:rsidRPr="002A6C5A">
        <w:rPr>
          <w:spacing w:val="2"/>
          <w:vertAlign w:val="superscript"/>
          <w:lang w:val="en-IN"/>
        </w:rPr>
        <w:t>‒1</w:t>
      </w:r>
      <w:r w:rsidRPr="002A6C5A">
        <w:rPr>
          <w:spacing w:val="2"/>
        </w:rPr>
        <w:t>. A variety of methods</w:t>
      </w:r>
      <w:r w:rsidRPr="002A6C5A">
        <w:t xml:space="preserve"> </w:t>
      </w:r>
      <w:r w:rsidRPr="002A6C5A">
        <w:rPr>
          <w:spacing w:val="-2"/>
        </w:rPr>
        <w:t>were employed to characterize the produced NPs' physical attributes</w:t>
      </w:r>
      <w:r w:rsidRPr="002A6C5A">
        <w:t xml:space="preserve">. The produced MGNPs, which have a size of roughly 22 nm, were found to be spherical, monodispersed using TEM </w:t>
      </w:r>
      <w:r w:rsidRPr="002A6C5A">
        <w:fldChar w:fldCharType="begin" w:fldLock="1"/>
      </w:r>
      <w:r w:rsidRPr="002A6C5A">
        <w:instrText>ADDIN CSL_CITATION { "citationItems" : [ { "id" : "ITEM-1", "itemData" : { "DOI" : "10.1016/j.ijpharm.2015.05.032", "abstract" : "Treatment of approximately 50% of human cancers includes the use of chemotherapy. The major problem associated with chemotherapy is the inability to deliver pharmaceuticals to specific site of the body without inducing normal tissue toxicity. Latterly, magnetic targeted drug delivery (MTD) has been used to improve the therapeutic performance of the chemotherapeutic agents and reduce the severe side effects associated with the conventional chemotherapy for malignant tumors. In this study, we were focused on designing biocompatible magnetic nanoparticles that can be used as a nanocarrier's candidate for MTD regimen. Magnetic gold nanoparticles (MGNPs) were prepared and functionalized with thiol-terminated polyethylene glycol (PEG), then loaded with anti-cancer drug doxorubicin (DOX). The physical properties of the prepared NPs were characterized using different techniques. Transmission electron microscopy (TEM) revealed the spherical mono-dispersed nature of the prepared MGNPs with size about 22 nm. Energy dispersive X-ray spectroscopy (EDX) assured the existence of both iron and gold elements in the prepared nanoparticles. Fourier transform infrared (FTIR) spectroscopy assessment revealed that PEG and DOX molecules were successfully loaded on the MGNPs surfaces, and the amine group of DOX is the active attachment site to MGNPs. In vivo studies proved that magnetic targeted drug delivery can provide a higher accumulation of drug throughout tumor compared with that delivered by passive targeting. This clearly appeared in tumor growth inhibition assessment, biodistribution of DOX in different body organs in addition to the histopathological examinations of treated and untreated Ehrlich carcinoma. To assess the in vivo toxic effect of the prepared formulations, several biochemical parameters such as aspartate aminotransferase (AST), alanine transaminase (ALT), lactate dehydrogenase (LDH), creatine kinase MB (CK-MB), urea, uric acid and creatinine were measured. MTD technology not only minimizes the random distribution of the chemotherapeutic agents, but also reduces their side effects to healthy tissues, which are the two primary concerns in conventional cancer therapies.", "author" : [ { "dropping-particle" : "", "family" : "Elbialy", "given" : "Nihal Saad", "non-dropping-particle" : "", "parse-names" : false, "suffix" : "" }, { "dropping-particle" : "", "family" : "Fathy", "given" : "Mohamed Mahmoud", "non-dropping-particle" : "", "parse-names" : false, "suffix" : "" }, { "dropping-particle" : "", "family" : "Khalil", "given" : "Wafaa Mohamed", "non-dropping-particle" : "", "parse-names" : false, "suffix" : "" } ], "container-title" : "International Journal of Pharmaceutics", "id" : "ITEM-1", "issue" : "1-2", "issued" : { "date-parts" : [ [ "2015" ] ] }, "page" : "190-199", "publisher" : "Elsevier B.V.", "title" : "Doxorubicin loaded magnetic gold nanoparticles for in vivo targeted drug delivery", "type" : "article-journal", "volume" : "490" }, "uris" : [ "http://www.mendeley.com/documents/?uuid=c2bc6f41-87f9-43c0-8006-bfc779a5b8b0" ] } ], "mendeley" : { "formattedCitation" : "[134]", "plainTextFormattedCitation" : "[134]", "previouslyFormattedCitation" : "[134]" }, "properties" : { "noteIndex" : 0 }, "schema" : "https://github.com/citation-style-language/schema/raw/master/csl-citation.json" }</w:instrText>
      </w:r>
      <w:r w:rsidRPr="002A6C5A">
        <w:fldChar w:fldCharType="separate"/>
      </w:r>
      <w:r w:rsidRPr="002A6C5A">
        <w:t>[134]</w:t>
      </w:r>
      <w:r w:rsidRPr="002A6C5A">
        <w:fldChar w:fldCharType="end"/>
      </w:r>
      <w:r w:rsidRPr="002A6C5A">
        <w:t xml:space="preserve">. </w:t>
      </w:r>
    </w:p>
    <w:p w14:paraId="33E41143" w14:textId="77777777" w:rsidR="00941FF5" w:rsidRPr="002A6C5A" w:rsidRDefault="00941FF5" w:rsidP="00941FF5">
      <w:pPr>
        <w:pStyle w:val="JMMM-Content"/>
        <w:spacing w:line="240" w:lineRule="auto"/>
      </w:pPr>
    </w:p>
    <w:p w14:paraId="4F7714ED" w14:textId="77777777" w:rsidR="00941FF5" w:rsidRPr="002A6C5A" w:rsidRDefault="00941FF5" w:rsidP="00941FF5">
      <w:pPr>
        <w:pStyle w:val="JMMM-Heading2"/>
      </w:pPr>
      <w:r w:rsidRPr="002A6C5A">
        <w:rPr>
          <w:rFonts w:eastAsiaTheme="minorEastAsia"/>
        </w:rPr>
        <w:t>4.3</w:t>
      </w:r>
      <w:r w:rsidRPr="002A6C5A">
        <w:rPr>
          <w:rFonts w:eastAsiaTheme="minorEastAsia"/>
        </w:rPr>
        <w:tab/>
      </w:r>
      <w:r w:rsidRPr="002A6C5A">
        <w:t>MRI</w:t>
      </w:r>
    </w:p>
    <w:p w14:paraId="266A9CEB" w14:textId="77777777" w:rsidR="00941FF5" w:rsidRPr="002A6C5A" w:rsidRDefault="00941FF5" w:rsidP="00941FF5">
      <w:pPr>
        <w:pStyle w:val="JMMM-Content"/>
        <w:spacing w:line="240" w:lineRule="auto"/>
        <w:rPr>
          <w:noProof w:val="0"/>
        </w:rPr>
      </w:pPr>
    </w:p>
    <w:p w14:paraId="6312AE86" w14:textId="77777777" w:rsidR="00941FF5" w:rsidRPr="002A6C5A" w:rsidRDefault="00941FF5" w:rsidP="00941FF5">
      <w:pPr>
        <w:pStyle w:val="JMMM-Content"/>
      </w:pPr>
      <w:r w:rsidRPr="002A6C5A">
        <w:rPr>
          <w:spacing w:val="-2"/>
        </w:rPr>
        <w:t>Superparamagnetic nanoparticles have special features that make</w:t>
      </w:r>
      <w:r w:rsidRPr="002A6C5A">
        <w:t xml:space="preserve"> them useful in the biomedical field. As a result, more focus is being </w:t>
      </w:r>
      <w:r w:rsidRPr="002A6C5A">
        <w:rPr>
          <w:spacing w:val="-2"/>
        </w:rPr>
        <w:t>paid to the creation and usage of MNPs</w:t>
      </w:r>
      <w:r w:rsidRPr="002A6C5A">
        <w:rPr>
          <w:bCs/>
          <w:spacing w:val="-2"/>
        </w:rPr>
        <w:t xml:space="preserve">. </w:t>
      </w:r>
      <w:r w:rsidRPr="002A6C5A">
        <w:rPr>
          <w:spacing w:val="-2"/>
        </w:rPr>
        <w:t>When used in targeted tumor</w:t>
      </w:r>
      <w:r w:rsidRPr="002A6C5A">
        <w:t xml:space="preserve"> diagnostics and treatment, MNPs can significantly enhance both the </w:t>
      </w:r>
      <w:r w:rsidRPr="002A6C5A">
        <w:rPr>
          <w:spacing w:val="4"/>
        </w:rPr>
        <w:t>prognosis and therapeutic outcomes. As MRI reagents, magnetic</w:t>
      </w:r>
      <w:r w:rsidRPr="002A6C5A">
        <w:t xml:space="preserve"> nanoparticles are utilized in diagnostics. Increasing the stability and biocompatibility of Fe</w:t>
      </w:r>
      <w:r w:rsidRPr="002A6C5A">
        <w:rPr>
          <w:vertAlign w:val="subscript"/>
        </w:rPr>
        <w:t>3</w:t>
      </w:r>
      <w:r w:rsidRPr="002A6C5A">
        <w:t>O</w:t>
      </w:r>
      <w:r w:rsidRPr="002A6C5A">
        <w:rPr>
          <w:vertAlign w:val="subscript"/>
        </w:rPr>
        <w:t xml:space="preserve">4 </w:t>
      </w:r>
      <w:r w:rsidRPr="002A6C5A">
        <w:t xml:space="preserve">nanoparticles in the application is crucial for optimizing their use in the field of biomedicine and maximizing their performance </w:t>
      </w:r>
      <w:r w:rsidRPr="002A6C5A">
        <w:fldChar w:fldCharType="begin" w:fldLock="1"/>
      </w:r>
      <w:r w:rsidRPr="002A6C5A">
        <w:instrText>ADDIN CSL_CITATION { "citationItems" : [ { "id" : "ITEM-1", "itemData" : { "DOI" : "10.1016/j.cis.2020.102165", "abstract" : "This paper reviews recent developments in the preparation, surface functionalization, and applications of Fe3O4 magnetic nanoparticles. Especially, it includes preparation methods (such as electrodeposition, polyol methods, etc.), organic materials (such as polymers, small molecules, surfactants, biomolecules, etc.) or inorganic materials (such as silica, metals, and metal oxidation/sulfide, functionalized coating of carbon surface, graphene, etc.) and its applications (such as magnetic separation, protein fixation, magnetic catalyst, environmental treatment, medical research, etc.). In the end, some existing challenges and possible future trends in the field were discussed.", "author" : [ { "dropping-particle" : "", "family" : "Liu", "given" : "Shixiang", "non-dropping-particle" : "", "parse-names" : false, "suffix" : "" }, { "dropping-particle" : "", "family" : "Yu", "given" : "Bing", "non-dropping-particle" : "", "parse-names" : false, "suffix" : "" }, { "dropping-particle" : "", "family" : "Wang", "given" : "Song", "non-dropping-particle" : "", "parse-names" : false, "suffix" : "" }, { "dropping-particle" : "", "family" : "Shen", "given" : "Youqing", "non-dropping-particle" : "", "parse-names" : false, "suffix" : "" }, { "dropping-particle" : "", "family" : "Cong", "given" : "Hailin", "non-dropping-particle" : "", "parse-names" : false, "suffix" : "" } ], "container-title" : "Advances in Colloid and Interface Science", "id" : "ITEM-1", "issued" : { "date-parts" : [ [ "2020" ] ] }, "publisher" : "Elsevier B.V.", "title" : "Preparation, surface functionalization and application of Fe3O4 magnetic nanoparticles", "type" : "article", "volume" : "281" }, "uris" : [ "http://www.mendeley.com/documents/?uuid=9e53e16d-310b-435b-b9ee-c522131fd787" ] } ], "mendeley" : { "formattedCitation" : "[135]", "plainTextFormattedCitation" : "[135]", "previouslyFormattedCitation" : "[135]" }, "properties" : { "noteIndex" : 0 }, "schema" : "https://github.com/citation-style-language/schema/raw/master/csl-citation.json" }</w:instrText>
      </w:r>
      <w:r w:rsidRPr="002A6C5A">
        <w:fldChar w:fldCharType="separate"/>
      </w:r>
      <w:r w:rsidRPr="002A6C5A">
        <w:t>[135]</w:t>
      </w:r>
      <w:r w:rsidRPr="002A6C5A">
        <w:fldChar w:fldCharType="end"/>
      </w:r>
      <w:r w:rsidRPr="002A6C5A">
        <w:rPr>
          <w:bCs/>
        </w:rPr>
        <w:t xml:space="preserve">. </w:t>
      </w:r>
    </w:p>
    <w:p w14:paraId="5EBE2BA3" w14:textId="77777777" w:rsidR="00941FF5" w:rsidRPr="002A6C5A" w:rsidRDefault="00941FF5" w:rsidP="00941FF5">
      <w:pPr>
        <w:pStyle w:val="JMMM-Content"/>
      </w:pPr>
      <w:r w:rsidRPr="002A6C5A">
        <w:rPr>
          <w:bCs/>
          <w:spacing w:val="2"/>
          <w:shd w:val="clear" w:color="auto" w:fill="FFFFFF"/>
        </w:rPr>
        <w:t xml:space="preserve">According to Hamid Heydari Sheikh Hossein </w:t>
      </w:r>
      <w:r w:rsidRPr="002A6C5A">
        <w:rPr>
          <w:bCs/>
          <w:i/>
          <w:iCs/>
          <w:spacing w:val="2"/>
          <w:shd w:val="clear" w:color="auto" w:fill="FFFFFF"/>
        </w:rPr>
        <w:t>et al.</w:t>
      </w:r>
      <w:r w:rsidRPr="002A6C5A">
        <w:rPr>
          <w:bCs/>
          <w:spacing w:val="2"/>
          <w:shd w:val="clear" w:color="auto" w:fill="FFFFFF"/>
        </w:rPr>
        <w:t xml:space="preserve"> </w:t>
      </w:r>
      <w:r w:rsidRPr="002A6C5A">
        <w:rPr>
          <w:spacing w:val="2"/>
        </w:rPr>
        <w:t>the Fe</w:t>
      </w:r>
      <w:r w:rsidRPr="002A6C5A">
        <w:rPr>
          <w:spacing w:val="2"/>
          <w:vertAlign w:val="subscript"/>
        </w:rPr>
        <w:t>3</w:t>
      </w:r>
      <w:r w:rsidRPr="002A6C5A">
        <w:rPr>
          <w:spacing w:val="2"/>
        </w:rPr>
        <w:t>O</w:t>
      </w:r>
      <w:r w:rsidRPr="002A6C5A">
        <w:rPr>
          <w:spacing w:val="2"/>
          <w:vertAlign w:val="subscript"/>
        </w:rPr>
        <w:t xml:space="preserve">4 </w:t>
      </w:r>
      <w:r w:rsidRPr="002A6C5A">
        <w:rPr>
          <w:spacing w:val="-6"/>
        </w:rPr>
        <w:t>@SiO</w:t>
      </w:r>
      <w:r w:rsidRPr="002A6C5A">
        <w:rPr>
          <w:spacing w:val="-6"/>
          <w:vertAlign w:val="subscript"/>
        </w:rPr>
        <w:t>2</w:t>
      </w:r>
      <w:r w:rsidRPr="002A6C5A">
        <w:rPr>
          <w:spacing w:val="-6"/>
        </w:rPr>
        <w:t>@HPG-FA nanoparticles exhibit the best magnetic characteristics</w:t>
      </w:r>
      <w:r w:rsidRPr="002A6C5A">
        <w:t xml:space="preserve"> </w:t>
      </w:r>
      <w:r w:rsidRPr="002A6C5A">
        <w:rPr>
          <w:spacing w:val="2"/>
        </w:rPr>
        <w:t>and are therefore a good choice as contrast agents for applications</w:t>
      </w:r>
      <w:r w:rsidRPr="002A6C5A">
        <w:t xml:space="preserve"> </w:t>
      </w:r>
      <w:r w:rsidRPr="002A6C5A">
        <w:rPr>
          <w:spacing w:val="-6"/>
        </w:rPr>
        <w:t>involving MRI. The synthesized Fe</w:t>
      </w:r>
      <w:r w:rsidRPr="002A6C5A">
        <w:rPr>
          <w:spacing w:val="-6"/>
          <w:vertAlign w:val="subscript"/>
        </w:rPr>
        <w:t>3</w:t>
      </w:r>
      <w:r w:rsidRPr="002A6C5A">
        <w:rPr>
          <w:spacing w:val="-6"/>
        </w:rPr>
        <w:t>O</w:t>
      </w:r>
      <w:r w:rsidRPr="002A6C5A">
        <w:rPr>
          <w:spacing w:val="-6"/>
          <w:vertAlign w:val="subscript"/>
        </w:rPr>
        <w:t>4</w:t>
      </w:r>
      <w:r w:rsidRPr="002A6C5A">
        <w:rPr>
          <w:spacing w:val="-6"/>
        </w:rPr>
        <w:t>@SiO</w:t>
      </w:r>
      <w:r w:rsidRPr="002A6C5A">
        <w:rPr>
          <w:spacing w:val="-6"/>
          <w:vertAlign w:val="subscript"/>
        </w:rPr>
        <w:t>2</w:t>
      </w:r>
      <w:r w:rsidRPr="002A6C5A">
        <w:rPr>
          <w:spacing w:val="-6"/>
        </w:rPr>
        <w:t>@HPG-FA nanoparticles</w:t>
      </w:r>
      <w:r w:rsidRPr="002A6C5A">
        <w:t xml:space="preserve"> </w:t>
      </w:r>
      <w:r w:rsidRPr="002A6C5A">
        <w:rPr>
          <w:spacing w:val="-4"/>
          <w:lang w:val="en-IN"/>
        </w:rPr>
        <w:t>exhibit a saturation magnetization of approximately 54.6 emu∙g</w:t>
      </w:r>
      <w:r w:rsidRPr="002A6C5A">
        <w:rPr>
          <w:spacing w:val="-4"/>
          <w:vertAlign w:val="superscript"/>
          <w:lang w:val="en-IN"/>
        </w:rPr>
        <w:t>‒1</w:t>
      </w:r>
      <w:r w:rsidRPr="002A6C5A">
        <w:rPr>
          <w:spacing w:val="-4"/>
          <w:lang w:val="en-IN"/>
        </w:rPr>
        <w:t xml:space="preserve"> </w:t>
      </w:r>
      <w:r w:rsidRPr="002A6C5A">
        <w:rPr>
          <w:spacing w:val="-4"/>
          <w:lang w:val="en-IN"/>
        </w:rPr>
        <w:fldChar w:fldCharType="begin" w:fldLock="1"/>
      </w:r>
      <w:r w:rsidRPr="002A6C5A">
        <w:rPr>
          <w:spacing w:val="-4"/>
          <w:lang w:val="en-IN"/>
        </w:rPr>
        <w:instrText>ADDIN CSL_CITATION { "citationItems" : [ { "id" : "ITEM-1", "itemData" : { "DOI" : "10.3390/molecules25184053", "abstract" : "In recent years, the intrinsic magnetic properties of magnetic nanoparticles (MNPs) have made them one of the most promising candidates for magnetic resonance imaging (MRI). This study aims to evaluate the effect of different coating agents (with and without targeting agents) on the magnetic property of MNPs. In detail, iron oxide nanoparticles (IONPs) were prepared by the polyol method. The nanoparticles were then divided into two groups, one of which was coated with silica (SiO2) and hyperbranched polyglycerol (HPG) (SPION@SiO2@HPG); the other was covered by HPG alone (SPION@HPG). In the following section, folic acid (FA), as a targeting agent, was attached on the surface of nanoparticles. Physicochemical properties of nanostructures were characterized using Fourier transform infrared spectroscopy (FT-IR), transmission electron microscopy (TEM), and a vibrating sample magnetometer (VSM). TEM results showed that SPION@HPG was monodispersed with the average size of about 20 nm, while SPION@SiO2@HPG had a size of about 25 nm. Moreover, HPG coated nanoparticles had much lower magnetic saturation than the silica coated ones. The MR signal intensity of the nanostructures showed a relation between increasing the nanoparticle concentrations inside the MCF-7 cells and decreasing the signal related to the T2 relaxation time. The comparison of coating showed that SPION@SiO2@HPG (with/without a targeting agent) had significantly higher r2 value in comparison to Fe3O4@HPG. Based on the results of this study, the Fe3O4@SiO2@HPG-FA nanoparticles have shown the best magnetic properties, and can be considered promising contrast agents for magnetic resonance imaging applications.", "author" : [ { "dropping-particle" : "", "family" : "Hossein", "given" : "Hamid Heydari Sheikh", "non-dropping-particle" : "", "parse-names" : false, "suffix" : "" }, { "dropping-particle" : "", "family" : "Jabbari", "given" : "Iraj", "non-dropping-particle" : "", "parse-names" : false, "suffix" : "" }, { "dropping-particle" : "", "family" : "Zarepour", "given" : "Atefeh", "non-dropping-particle" : "", "parse-names" : false, "suffix" : "" }, { "dropping-particle" : "", "family" : "Zarrabi", "given" : "Ali", "non-dropping-particle" : "", "parse-names" : false, "suffix" : "" }, { "dropping-particle" : "", "family" : "Ashrafizadeh", "given" : "Milad", "non-dropping-particle" : "", "parse-names" : false, "suffix" : "" }, { "dropping-particle" : "", "family" : "Taherian", "given" : "Afrooz", "non-dropping-particle" : "", "parse-names" : false, "suffix" : "" }, { "dropping-particle" : "", "family" : "Makvandi", "given" : "Pooyan", "non-dropping-particle" : "", "parse-names" : false, "suffix" : "" } ], "container-title" : "Molecules", "id" : "ITEM-1", "issue" : "18", "issued" : { "date-parts" : [ [ "2020" ] ] }, "publisher" : "MDPI AG", "title" : "Functionalization of Magnetic Nanoparticles by Folate as Potential MRI Contrast Agent for Breast Cancer Diagnostics", "type" : "article-journal", "volume" : "25" }, "uris" : [ "http://www.mendeley.com/documents/?uuid=7c63180f-a451-4c1f-a629-99c63fdb7556" ] } ], "mendeley" : { "formattedCitation" : "[136]", "plainTextFormattedCitation" : "[136]", "previouslyFormattedCitation" : "[136]" }, "properties" : { "noteIndex" : 0 }, "schema" : "https://github.com/citation-style-language/schema/raw/master/csl-citation.json" }</w:instrText>
      </w:r>
      <w:r w:rsidRPr="002A6C5A">
        <w:rPr>
          <w:spacing w:val="-4"/>
          <w:lang w:val="en-IN"/>
        </w:rPr>
        <w:fldChar w:fldCharType="separate"/>
      </w:r>
      <w:r w:rsidRPr="002A6C5A">
        <w:rPr>
          <w:spacing w:val="-4"/>
          <w:lang w:val="en-IN"/>
        </w:rPr>
        <w:t>[136]</w:t>
      </w:r>
      <w:r w:rsidRPr="002A6C5A">
        <w:rPr>
          <w:spacing w:val="-4"/>
          <w:lang w:val="en-IN"/>
        </w:rPr>
        <w:fldChar w:fldCharType="end"/>
      </w:r>
      <w:r w:rsidRPr="002A6C5A">
        <w:rPr>
          <w:spacing w:val="-4"/>
        </w:rPr>
        <w:t>.</w:t>
      </w:r>
    </w:p>
    <w:p w14:paraId="409CE7B4" w14:textId="77777777" w:rsidR="00941FF5" w:rsidRPr="002A6C5A" w:rsidRDefault="00941FF5" w:rsidP="00941FF5">
      <w:pPr>
        <w:pStyle w:val="JMMM-Content"/>
      </w:pPr>
      <w:r w:rsidRPr="002A6C5A">
        <w:rPr>
          <w:bCs/>
          <w:spacing w:val="6"/>
        </w:rPr>
        <w:t xml:space="preserve">B. Feng </w:t>
      </w:r>
      <w:r w:rsidRPr="002A6C5A">
        <w:rPr>
          <w:bCs/>
          <w:i/>
          <w:iCs/>
          <w:spacing w:val="6"/>
        </w:rPr>
        <w:t>et al.</w:t>
      </w:r>
      <w:r w:rsidRPr="002A6C5A">
        <w:rPr>
          <w:bCs/>
          <w:spacing w:val="6"/>
        </w:rPr>
        <w:t xml:space="preserve"> </w:t>
      </w:r>
      <w:r w:rsidRPr="002A6C5A">
        <w:rPr>
          <w:spacing w:val="6"/>
        </w:rPr>
        <w:t>produced</w:t>
      </w:r>
      <w:r w:rsidRPr="002A6C5A">
        <w:rPr>
          <w:bCs/>
          <w:spacing w:val="6"/>
        </w:rPr>
        <w:t xml:space="preserve"> </w:t>
      </w:r>
      <w:r w:rsidRPr="002A6C5A">
        <w:rPr>
          <w:spacing w:val="6"/>
        </w:rPr>
        <w:t>Fe</w:t>
      </w:r>
      <w:r w:rsidRPr="002A6C5A">
        <w:rPr>
          <w:spacing w:val="6"/>
          <w:vertAlign w:val="subscript"/>
        </w:rPr>
        <w:t>3</w:t>
      </w:r>
      <w:r w:rsidRPr="002A6C5A">
        <w:rPr>
          <w:spacing w:val="6"/>
        </w:rPr>
        <w:t>O</w:t>
      </w:r>
      <w:r w:rsidRPr="002A6C5A">
        <w:rPr>
          <w:spacing w:val="6"/>
          <w:vertAlign w:val="subscript"/>
        </w:rPr>
        <w:t>4</w:t>
      </w:r>
      <w:r w:rsidRPr="002A6C5A">
        <w:rPr>
          <w:spacing w:val="6"/>
        </w:rPr>
        <w:t>@PEG diacid for MRI using</w:t>
      </w:r>
      <w:r w:rsidRPr="002A6C5A">
        <w:t xml:space="preserve"> covalent bonding. To create well-dispersed, surface-functionalized, </w:t>
      </w:r>
      <w:r w:rsidRPr="002A6C5A">
        <w:rPr>
          <w:spacing w:val="-6"/>
        </w:rPr>
        <w:t>biocompatible MNPs, the surface of Fe</w:t>
      </w:r>
      <w:r w:rsidRPr="002A6C5A">
        <w:rPr>
          <w:spacing w:val="-6"/>
          <w:vertAlign w:val="subscript"/>
        </w:rPr>
        <w:t>3</w:t>
      </w:r>
      <w:r w:rsidRPr="002A6C5A">
        <w:rPr>
          <w:spacing w:val="-6"/>
        </w:rPr>
        <w:t>O</w:t>
      </w:r>
      <w:r w:rsidRPr="002A6C5A">
        <w:rPr>
          <w:spacing w:val="-6"/>
          <w:vertAlign w:val="subscript"/>
        </w:rPr>
        <w:t>4</w:t>
      </w:r>
      <w:r w:rsidRPr="002A6C5A">
        <w:rPr>
          <w:spacing w:val="-6"/>
        </w:rPr>
        <w:t>@PEG NPs was first covered</w:t>
      </w:r>
      <w:r w:rsidRPr="002A6C5A">
        <w:t xml:space="preserve"> </w:t>
      </w:r>
      <w:r w:rsidRPr="002A6C5A">
        <w:rPr>
          <w:spacing w:val="2"/>
        </w:rPr>
        <w:t>with 3-aminopropyl triethoxysilane (APTES) using a silanization</w:t>
      </w:r>
      <w:r w:rsidRPr="002A6C5A">
        <w:t xml:space="preserve"> </w:t>
      </w:r>
      <w:r w:rsidRPr="002A6C5A">
        <w:rPr>
          <w:spacing w:val="-2"/>
        </w:rPr>
        <w:t xml:space="preserve">reaction. PEG diacid was then connected to the surface </w:t>
      </w:r>
      <w:r w:rsidRPr="002A6C5A">
        <w:rPr>
          <w:i/>
          <w:iCs/>
          <w:spacing w:val="-2"/>
        </w:rPr>
        <w:t>via</w:t>
      </w:r>
      <w:r w:rsidRPr="002A6C5A">
        <w:rPr>
          <w:spacing w:val="-2"/>
        </w:rPr>
        <w:t xml:space="preserve"> a reaction</w:t>
      </w:r>
      <w:r w:rsidRPr="002A6C5A">
        <w:t xml:space="preserve"> </w:t>
      </w:r>
      <w:r w:rsidRPr="002A6C5A">
        <w:rPr>
          <w:spacing w:val="-4"/>
        </w:rPr>
        <w:t>between –NH</w:t>
      </w:r>
      <w:r w:rsidRPr="002A6C5A">
        <w:rPr>
          <w:spacing w:val="-4"/>
          <w:vertAlign w:val="subscript"/>
        </w:rPr>
        <w:t>2</w:t>
      </w:r>
      <w:r w:rsidRPr="002A6C5A">
        <w:rPr>
          <w:spacing w:val="-4"/>
        </w:rPr>
        <w:t xml:space="preserve"> and –COOH. The MNPs were 20 nm in size on average</w:t>
      </w:r>
      <w:r w:rsidRPr="002A6C5A">
        <w:t xml:space="preserve">, </w:t>
      </w:r>
      <w:r w:rsidRPr="002A6C5A">
        <w:rPr>
          <w:spacing w:val="-2"/>
        </w:rPr>
        <w:t>and at room temperature, they showed high saturation magnetization</w:t>
      </w:r>
      <w:r w:rsidRPr="002A6C5A">
        <w:t xml:space="preserve"> and superparamagnetism </w:t>
      </w:r>
      <w:r w:rsidRPr="002A6C5A">
        <w:fldChar w:fldCharType="begin" w:fldLock="1"/>
      </w:r>
      <w:r w:rsidRPr="002A6C5A">
        <w:instrText>ADDIN CSL_CITATION { "citationItems" : [ { "id" : "ITEM-1", "itemData" : { "DOI" : "10.1016/j.colsurfa.2008.06.024", "abstract" : "The magnetite (Fe3O4) nanoparticles (MNPs) coated with PEG diacid via covalent bonds were prepared for magnetic resonance imaging (MRI). The surface of MNPs was first coated with (3-aminopropyl) triethoxysilane (APTES) by a silanization reaction and then linked with PEG diacid via the reaction between -NH2 and -COOH to form well-dispersed surface functionalized biocompatible MNPs. The obtained nanoparticles were characterized by X-ray powder diffraction (XRD), transmission electron microscopy (TEM), scanning electron microscopy (SEM), Fourier transform infrared spectroscopy (FT-IR), vibrating sample magnetometer (VSM) and thermogravimetry (TG). The MNPs had an average size of 20 nm and exhibited superparamagnetism and high saturation magnetization at room temperature. In addition, PEG-6000 diacid coated Fe3O4 nanoparticles were used to perform the MRI experiments on the living rabbits with VX2 malignant tumor, the results showed that these nanoparticles appear to be a promising vehicle for MR imaging. \u00a9 2008 Elsevier B.V. All rights reserved.", "author" : [ { "dropping-particle" : "", "family" : "Feng", "given" : "B", "non-dropping-particle" : "", "parse-names" : false, "suffix" : "" }, { "dropping-particle" : "", "family" : "Hong", "given" : "R Y", "non-dropping-particle" : "", "parse-names" : false, "suffix" : "" }, { "dropping-particle" : "", "family" : "Wang", "given" : "L S", "non-dropping-particle" : "", "parse-names" : false, "suffix" : "" }, { "dropping-particle" : "", "family" : "Guo", "given" : "L", "non-dropping-particle" : "", "parse-names" : false, "suffix" : "" }, { "dropping-particle" : "", "family" : "Li", "given" : "H Z", "non-dropping-particle" : "", "parse-names" : false, "suffix" : "" }, { "dropping-particle" : "", "family" : "Ding", "given" : "J", "non-dropping-particle" : "", "parse-names" : false, "suffix" : "" }, { "dropping-particle" : "", "family" : "Zheng", "given" : "Y", "non-dropping-particle" : "", "parse-names" : false, "suffix" : "" }, { "dropping-particle" : "", "family" : "Wei", "given" : "D G", "non-dropping-particle" : "", "parse-names" : false, "suffix" : "" } ], "container-title" : "Colloids and Surfaces A: Physicochemical and Engineering Aspects", "id" : "ITEM-1", "issue" : "1-3", "issued" : { "date-parts" : [ [ "2008" ] ] }, "page" : "52-59", "publisher" : "Elsevier", "title" : "Synthesis of Fe3O4/APTES/PEG diacid functionalized magnetic nanoparticles for MR imaging", "type" : "article-journal", "volume" : "328" }, "uris" : [ "http://www.mendeley.com/documents/?uuid=36721892-ed5e-4648-afb0-fe0dccf088a0" ] } ], "mendeley" : { "formattedCitation" : "[137]", "plainTextFormattedCitation" : "[137]", "previouslyFormattedCitation" : "[137]" }, "properties" : { "noteIndex" : 0 }, "schema" : "https://github.com/citation-style-language/schema/raw/master/csl-citation.json" }</w:instrText>
      </w:r>
      <w:r w:rsidRPr="002A6C5A">
        <w:fldChar w:fldCharType="separate"/>
      </w:r>
      <w:r w:rsidRPr="002A6C5A">
        <w:t>[137]</w:t>
      </w:r>
      <w:r w:rsidRPr="002A6C5A">
        <w:fldChar w:fldCharType="end"/>
      </w:r>
      <w:r w:rsidRPr="002A6C5A">
        <w:t>.</w:t>
      </w:r>
    </w:p>
    <w:p w14:paraId="5E71B5E9" w14:textId="77777777" w:rsidR="00941FF5" w:rsidRPr="002A6C5A" w:rsidRDefault="00941FF5" w:rsidP="00941FF5">
      <w:pPr>
        <w:pStyle w:val="JMMM-Content"/>
        <w:spacing w:line="240" w:lineRule="auto"/>
      </w:pPr>
    </w:p>
    <w:p w14:paraId="4B5C9D76" w14:textId="77777777" w:rsidR="00941FF5" w:rsidRPr="002A6C5A" w:rsidRDefault="00941FF5" w:rsidP="00941FF5">
      <w:pPr>
        <w:pStyle w:val="JMMM-Heading2"/>
      </w:pPr>
      <w:r w:rsidRPr="002A6C5A">
        <w:t xml:space="preserve">4.4 </w:t>
      </w:r>
      <w:r w:rsidRPr="002A6C5A">
        <w:tab/>
        <w:t>Hyperthermia</w:t>
      </w:r>
    </w:p>
    <w:p w14:paraId="3B118E56" w14:textId="77777777" w:rsidR="00941FF5" w:rsidRPr="002A6C5A" w:rsidRDefault="00941FF5" w:rsidP="00941FF5">
      <w:pPr>
        <w:pStyle w:val="JMMM-Content"/>
        <w:spacing w:line="240" w:lineRule="auto"/>
      </w:pPr>
    </w:p>
    <w:p w14:paraId="2B8E443F" w14:textId="77777777" w:rsidR="00941FF5" w:rsidRPr="002A6C5A" w:rsidRDefault="00941FF5" w:rsidP="00941FF5">
      <w:pPr>
        <w:pStyle w:val="JMMM-Content"/>
      </w:pPr>
      <w:r w:rsidRPr="002A6C5A">
        <w:rPr>
          <w:spacing w:val="-6"/>
        </w:rPr>
        <w:t>Thermally responsive nanoparticles have been employed extensively</w:t>
      </w:r>
      <w:r w:rsidRPr="002A6C5A">
        <w:t xml:space="preserve"> </w:t>
      </w:r>
      <w:r w:rsidRPr="002A6C5A">
        <w:rPr>
          <w:spacing w:val="-4"/>
        </w:rPr>
        <w:t>in combination therapy because of their benefits in both hyperthermia</w:t>
      </w:r>
      <w:r w:rsidRPr="002A6C5A">
        <w:t xml:space="preserve"> </w:t>
      </w:r>
      <w:r w:rsidRPr="002A6C5A">
        <w:rPr>
          <w:spacing w:val="-2"/>
        </w:rPr>
        <w:t>attacks and synergistic cancer treatment. It is still difficult to establish</w:t>
      </w:r>
      <w:r w:rsidRPr="002A6C5A">
        <w:t xml:space="preserve"> </w:t>
      </w:r>
      <w:r w:rsidRPr="002A6C5A">
        <w:rPr>
          <w:spacing w:val="-2"/>
        </w:rPr>
        <w:t>a magnetic hyperthermia ablation tumor development technique th</w:t>
      </w:r>
      <w:r w:rsidRPr="002A6C5A">
        <w:t xml:space="preserve">at </w:t>
      </w:r>
      <w:r w:rsidRPr="002A6C5A">
        <w:rPr>
          <w:spacing w:val="-4"/>
        </w:rPr>
        <w:t>works. Now, medication administration, diagnostics, and hyperthermia</w:t>
      </w:r>
      <w:r w:rsidRPr="002A6C5A">
        <w:t xml:space="preserve"> can all be successfully treated with Fe</w:t>
      </w:r>
      <w:r w:rsidRPr="002A6C5A">
        <w:rPr>
          <w:vertAlign w:val="subscript"/>
        </w:rPr>
        <w:t>3</w:t>
      </w:r>
      <w:r w:rsidRPr="002A6C5A">
        <w:t>O</w:t>
      </w:r>
      <w:r w:rsidRPr="002A6C5A">
        <w:rPr>
          <w:vertAlign w:val="subscript"/>
        </w:rPr>
        <w:t>4</w:t>
      </w:r>
      <w:r w:rsidRPr="002A6C5A">
        <w:t xml:space="preserve"> NPs thanks to their super-</w:t>
      </w:r>
      <w:r w:rsidRPr="002A6C5A">
        <w:rPr>
          <w:spacing w:val="-2"/>
        </w:rPr>
        <w:t xml:space="preserve">paramagnetic functionalization system. A. S. Davydov </w:t>
      </w:r>
      <w:r w:rsidRPr="002A6C5A">
        <w:rPr>
          <w:i/>
          <w:iCs/>
          <w:spacing w:val="-2"/>
        </w:rPr>
        <w:t>et al.</w:t>
      </w:r>
      <w:r w:rsidRPr="002A6C5A">
        <w:rPr>
          <w:spacing w:val="-2"/>
        </w:rPr>
        <w:t xml:space="preserve"> focused</w:t>
      </w:r>
      <w:r w:rsidRPr="002A6C5A">
        <w:t xml:space="preserve"> </w:t>
      </w:r>
      <w:r w:rsidRPr="002A6C5A">
        <w:rPr>
          <w:spacing w:val="2"/>
        </w:rPr>
        <w:t>on the search of materials that combine alternating magnetic field</w:t>
      </w:r>
      <w:r w:rsidRPr="002A6C5A">
        <w:t xml:space="preserve"> induced heating and high atomic number related dose enhancement abilities. A theoretical evaluation of 24 promising NP compositions </w:t>
      </w:r>
      <w:r w:rsidRPr="002A6C5A">
        <w:rPr>
          <w:spacing w:val="-4"/>
        </w:rPr>
        <w:t>was performed: the values of dose enhancement factor were determined</w:t>
      </w:r>
      <w:r w:rsidRPr="002A6C5A">
        <w:t xml:space="preserve"> </w:t>
      </w:r>
      <w:r w:rsidRPr="002A6C5A">
        <w:rPr>
          <w:spacing w:val="-2"/>
        </w:rPr>
        <w:t>for kilovoltage x-ray spectra (30 kVp to 300 kVp), as well as specific</w:t>
      </w:r>
      <w:r w:rsidRPr="002A6C5A">
        <w:t xml:space="preserve"> </w:t>
      </w:r>
      <w:r w:rsidRPr="002A6C5A">
        <w:rPr>
          <w:spacing w:val="-4"/>
        </w:rPr>
        <w:t>absorption rate (SAR) values were calculated for various combinations</w:t>
      </w:r>
      <w:r w:rsidRPr="002A6C5A">
        <w:t xml:space="preserve"> of elemental compositions and particle size distributions </w:t>
      </w:r>
      <w:r w:rsidRPr="002A6C5A">
        <w:fldChar w:fldCharType="begin" w:fldLock="1"/>
      </w:r>
      <w:r w:rsidRPr="002A6C5A">
        <w:instrText>ADDIN CSL_CITATION { "citationItems" : [ { "id" : "ITEM-1", "itemData" : { "DOI" : "10.1063/5.0032843", "abstract" : "Nanoparticle (NP) assisted magnetic hyperthermia (NMH) is a clinically proven method for cancer treatment. High-Z magnetic NPs could also be a perspective object for combining hyperthermia with tumor radiosensitization. However, this application of NPs is little studied, and it is unclear as to what particle compositions one can rely on. Therefore, the present work focuses on the search of materials that combine alternating magnetic field induced heating and high atomic number related dose enhancement abilities. A theoretical evaluation of 24 promising NP compositions was performed: the values of dose enhancement factor (DEF) were determined for kilovoltage x-ray spectra (30-300 kVp), as well as specific absorption rate (SAR) values were calculated for various combinations of elemental compositions and particle size distributions. For the alternating magnetic fields with amplitude 75 - 200 Oe and frequency 100 kHz, the maximum obtained SAR values ranged from 0.35 to 6000 W g - 1, while DEF values for studied compounds ranged from 1.07 to 1.59. The increase in the monodispersity of NPs led to a higher SAR, confirming well-known experimental data. The four types of SAR dependences on external magnetic field amplitude and anisotropy constant were found for various particle sizes. The most predictable SAR behavior corresponds to larger NPs (\u223c70-100 nm). Thus, based on these calculations, the most promising for the combination of NMH with radiotherapy, from a physical point of view, are L a 0.75 S r 0.25 Mn O 3, G d 5 S i 4, SmC o 5, and F e 50 R h 50. The greatest dose enhancement is expected for superficial radiotherapy (in the voltage range up to \u223c60 kVp).", "author" : [ { "dropping-particle" : "", "family" : "Davydov", "given" : "Andrey S", "non-dropping-particle" : "", "parse-names" : false, "suffix" : "" }, { "dropping-particle" : "V", "family" : "Belousov", "given" : "Alexandr", "non-dropping-particle" : "", "parse-names" : false, "suffix" : "" }, { "dropping-particle" : "", "family" : "Krusanov", "given" : "Grigorii A", "non-dropping-particle" : "", "parse-names" : false, "suffix" : "" }, { "dropping-particle" : "", "family" : "Kolyvanova", "given" : "Maria A", "non-dropping-particle" : "", "parse-names" : false, "suffix" : "" }, { "dropping-particle" : "", "family" : "Kovalev", "given" : "Boris B", "non-dropping-particle" : "", "parse-names" : false, "suffix" : "" }, { "dropping-particle" : "", "family" : "Komlev", "given" : "Aleksei S", "non-dropping-particle" : "", "parse-names" : false, "suffix" : "" }, { "dropping-particle" : "V", "family" : "Krivoshapkin", "given" : "Pavel", "non-dropping-particle" : "", "parse-names" : false, "suffix" : "" }, { "dropping-particle" : "", "family" : "Morozov", "given" : "Vladimir N", "non-dropping-particle" : "", "parse-names" : false, "suffix" : "" }, { "dropping-particle" : "", "family" : "Zverev", "given" : "Vladimir I", "non-dropping-particle" : "", "parse-names" : false, "suffix" : "" } ], "container-title" : "Journal of Applied Physics", "id" : "ITEM-1", "issue" : "3", "issued" : { "date-parts" : [ [ "2021" ] ] }, "publisher" : "American Institute of Physics Inc.", "title" : "Promising magnetic nanoradiosensitizers for combination of tumor hyperthermia and x-ray therapy: Theoretical calculation", "type" : "article-journal", "volume" : "129" }, "uris" : [ "http://www.mendeley.com/documents/?uuid=695f84ef-936b-4916-9a9d-8f5e088a636f" ] } ], "mendeley" : { "formattedCitation" : "[138]", "plainTextFormattedCitation" : "[138]", "previouslyFormattedCitation" : "[138]" }, "properties" : { "noteIndex" : 0 }, "schema" : "https://github.com/citation-style-language/schema/raw/master/csl-citation.json" }</w:instrText>
      </w:r>
      <w:r w:rsidRPr="002A6C5A">
        <w:fldChar w:fldCharType="separate"/>
      </w:r>
      <w:r w:rsidRPr="002A6C5A">
        <w:t>[138]</w:t>
      </w:r>
      <w:r w:rsidRPr="002A6C5A">
        <w:fldChar w:fldCharType="end"/>
      </w:r>
      <w:r w:rsidRPr="002A6C5A">
        <w:t>.</w:t>
      </w:r>
    </w:p>
    <w:p w14:paraId="0BDCF7E9" w14:textId="77777777" w:rsidR="00941FF5" w:rsidRPr="002A6C5A" w:rsidRDefault="00941FF5" w:rsidP="00941FF5">
      <w:pPr>
        <w:pStyle w:val="JMMM-Content"/>
      </w:pPr>
      <w:r w:rsidRPr="002A6C5A">
        <w:rPr>
          <w:bCs/>
          <w:spacing w:val="4"/>
        </w:rPr>
        <w:t xml:space="preserve">P. H. Linh </w:t>
      </w:r>
      <w:r w:rsidRPr="002A6C5A">
        <w:rPr>
          <w:bCs/>
          <w:i/>
          <w:iCs/>
          <w:spacing w:val="4"/>
        </w:rPr>
        <w:t>et al.</w:t>
      </w:r>
      <w:r w:rsidRPr="002A6C5A">
        <w:rPr>
          <w:bCs/>
          <w:spacing w:val="4"/>
        </w:rPr>
        <w:t xml:space="preserve"> </w:t>
      </w:r>
      <w:r w:rsidRPr="002A6C5A">
        <w:rPr>
          <w:spacing w:val="4"/>
        </w:rPr>
        <w:t>researched the production of dextran-coated</w:t>
      </w:r>
      <w:r w:rsidRPr="002A6C5A">
        <w:t xml:space="preserve"> </w:t>
      </w:r>
      <w:r w:rsidRPr="002A6C5A">
        <w:rPr>
          <w:spacing w:val="-2"/>
        </w:rPr>
        <w:t>Fe</w:t>
      </w:r>
      <w:r w:rsidRPr="002A6C5A">
        <w:rPr>
          <w:spacing w:val="-2"/>
          <w:vertAlign w:val="subscript"/>
        </w:rPr>
        <w:t>3</w:t>
      </w:r>
      <w:r w:rsidRPr="002A6C5A">
        <w:rPr>
          <w:spacing w:val="-2"/>
        </w:rPr>
        <w:t>O</w:t>
      </w:r>
      <w:r w:rsidRPr="002A6C5A">
        <w:rPr>
          <w:spacing w:val="-2"/>
          <w:vertAlign w:val="subscript"/>
        </w:rPr>
        <w:t xml:space="preserve">4 </w:t>
      </w:r>
      <w:r w:rsidRPr="002A6C5A">
        <w:rPr>
          <w:spacing w:val="-2"/>
        </w:rPr>
        <w:t>NPs for high-temperature applications and superparamagnetic</w:t>
      </w:r>
      <w:r w:rsidRPr="002A6C5A">
        <w:t xml:space="preserve"> </w:t>
      </w:r>
      <w:r w:rsidRPr="002A6C5A">
        <w:rPr>
          <w:spacing w:val="2"/>
        </w:rPr>
        <w:t>magnetic fluids with great dispersibility. Canine kidney cells from</w:t>
      </w:r>
      <w:r w:rsidRPr="002A6C5A">
        <w:t xml:space="preserve"> the Madin Darby strain were used to investigate the magnetic fluid's </w:t>
      </w:r>
      <w:r w:rsidRPr="002A6C5A">
        <w:rPr>
          <w:spacing w:val="2"/>
        </w:rPr>
        <w:t>toxicity in vitro. The outcomes of the experiment demonstrate the</w:t>
      </w:r>
      <w:r w:rsidRPr="002A6C5A">
        <w:t xml:space="preserve"> magnetic fluid's many potential uses </w:t>
      </w:r>
      <w:r w:rsidRPr="002A6C5A">
        <w:fldChar w:fldCharType="begin" w:fldLock="1"/>
      </w:r>
      <w:r w:rsidRPr="002A6C5A">
        <w:instrText>ADDIN CSL_CITATION { "citationItems" : [ { "id" : "ITEM-1", "itemData" : { "DOI" : "10.1039/c8nj01701h", "abstract" : "Monodispersed CoFe2O4 nanoparticles were synthesized by the thermal decomposition of Co and Fe acetylacetonate in octadecene, which contained oleic acid (OA) and oleylamine (OLA). The hydrophobicity of the CoFe2O4 nanoparticles was alleviated such that they were water dispersible by encapsulating them with poly(maleic anhydride-alt-1-octadecene) (PMAO). The heating ability of these magnetic fluids was assessed by calorimetry measurement of specific absorption rate under an alternating magnetic field of 300 Oe within the frequency interval of 290-450 kHz. The highest value of the specific absorption rate was 297.4 W g-1 for a sample concentration of 1 mg mL-1 under an applied field of 300 Oe and frequency of 450 kHz. Linear response theory was used to explain the results. The high specific absorption rate of the nanofluid based on PMAO-encapsulated CoFe2O4@OA/OLA showed that it may meet the requirements for practical applications in tumor-targeted hyperthermia treatment. In vitro cytotoxicity analysis was also performed on Sarcoma 180 cancer cells, and the results showed that these nanoparticles were nontoxic to cells.", "author" : [ { "dropping-particle" : "", "family" : "Nam", "given" : "P H", "non-dropping-particle" : "", "parse-names" : false, "suffix" : "" }, { "dropping-particle" : "", "family" : "Lu", "given" : "L T", "non-dropping-particle" : "", "parse-names" : false, "suffix" : "" }, { "dropping-particle" : "", "family" : "Linh", "given" : "P H", "non-dropping-particle" : "", "parse-names" : false, "suffix" : "" }, { "dropping-particle" : "", "family" : "Manh", "given" : "D H", "non-dropping-particle" : "", "parse-names" : false, "suffix" : "" }, { "dropping-particle" : "", "family" : "Thanh Tam", "given" : "Le Thi", "non-dropping-particle" : "", "parse-names" : false, "suffix" : "" }, { "dropping-particle" : "", "family" : "Phuc", "given" : "N X", "non-dropping-particle" : "", "parse-names" : false, "suffix" : "" }, { "dropping-particle" : "", "family" : "Phong", "given" : "P T", "non-dropping-particle" : "", "parse-names" : false, "suffix" : "" }, { "dropping-particle" : "", "family" : "Lee", "given" : "In Ja", "non-dropping-particle" : "", "parse-names" : false, "suffix" : "" } ], "container-title" : "New Journal of Chemistry", "id" : "ITEM-1", "issue" : "17", "issued" : { "date-parts" : [ [ "2018" ] ] }, "page" : "14530-14541", "publisher" : "Royal Society of Chemistry", "title" : "Polymer-coated cobalt ferrite nanoparticles: Synthesis, characterization, and toxicity for hyperthermia applications", "type" : "article-journal", "volume" : "42" }, "uris" : [ "http://www.mendeley.com/documents/?uuid=f1c2e133-2795-4c33-9c7b-cb0ded82f5f3" ] } ], "mendeley" : { "formattedCitation" : "[139]", "plainTextFormattedCitation" : "[139]", "previouslyFormattedCitation" : "[139]" }, "properties" : { "noteIndex" : 0 }, "schema" : "https://github.com/citation-style-language/schema/raw/master/csl-citation.json" }</w:instrText>
      </w:r>
      <w:r w:rsidRPr="002A6C5A">
        <w:fldChar w:fldCharType="separate"/>
      </w:r>
      <w:r w:rsidRPr="002A6C5A">
        <w:t>[139]</w:t>
      </w:r>
      <w:r w:rsidRPr="002A6C5A">
        <w:fldChar w:fldCharType="end"/>
      </w:r>
      <w:r w:rsidRPr="002A6C5A">
        <w:t>.</w:t>
      </w:r>
    </w:p>
    <w:p w14:paraId="371F6303" w14:textId="77777777" w:rsidR="00941FF5" w:rsidRPr="002A6C5A" w:rsidRDefault="00941FF5" w:rsidP="00941FF5">
      <w:pPr>
        <w:pStyle w:val="JMMM-Content"/>
        <w:rPr>
          <w:spacing w:val="2"/>
        </w:rPr>
      </w:pPr>
      <w:r w:rsidRPr="002A6C5A">
        <w:rPr>
          <w:bCs/>
          <w:spacing w:val="4"/>
        </w:rPr>
        <w:t xml:space="preserve">Izabell Crăciunescu </w:t>
      </w:r>
      <w:r w:rsidRPr="002A6C5A">
        <w:rPr>
          <w:bCs/>
          <w:i/>
          <w:iCs/>
          <w:spacing w:val="4"/>
        </w:rPr>
        <w:t>et al.</w:t>
      </w:r>
      <w:r w:rsidRPr="002A6C5A">
        <w:rPr>
          <w:bCs/>
          <w:spacing w:val="4"/>
        </w:rPr>
        <w:t xml:space="preserve"> synthesized </w:t>
      </w:r>
      <w:r w:rsidRPr="002A6C5A">
        <w:rPr>
          <w:spacing w:val="4"/>
        </w:rPr>
        <w:t>a range of shaped and</w:t>
      </w:r>
      <w:r w:rsidRPr="002A6C5A">
        <w:t xml:space="preserve"> sized hydrophobic magnetic nanoparticles using a high-temperature </w:t>
      </w:r>
      <w:r w:rsidRPr="002A6C5A">
        <w:rPr>
          <w:spacing w:val="4"/>
        </w:rPr>
        <w:t>reaction between organic precursor solutions to create magnetite</w:t>
      </w:r>
      <w:r w:rsidRPr="002A6C5A">
        <w:t xml:space="preserve"> (Fe</w:t>
      </w:r>
      <w:r w:rsidRPr="002A6C5A">
        <w:rPr>
          <w:vertAlign w:val="subscript"/>
        </w:rPr>
        <w:t>3</w:t>
      </w:r>
      <w:r w:rsidRPr="002A6C5A">
        <w:t>O</w:t>
      </w:r>
      <w:r w:rsidRPr="002A6C5A">
        <w:rPr>
          <w:vertAlign w:val="subscript"/>
        </w:rPr>
        <w:t>4</w:t>
      </w:r>
      <w:r w:rsidRPr="002A6C5A">
        <w:t>) and ferrite (MFe</w:t>
      </w:r>
      <w:r w:rsidRPr="002A6C5A">
        <w:rPr>
          <w:vertAlign w:val="subscript"/>
        </w:rPr>
        <w:t>2</w:t>
      </w:r>
      <w:r w:rsidRPr="002A6C5A">
        <w:t>O</w:t>
      </w:r>
      <w:r w:rsidRPr="002A6C5A">
        <w:rPr>
          <w:vertAlign w:val="subscript"/>
        </w:rPr>
        <w:t>4</w:t>
      </w:r>
      <w:r w:rsidRPr="002A6C5A">
        <w:t xml:space="preserve">, M = Mn, Zn). Sizes and forms ranging </w:t>
      </w:r>
      <w:r w:rsidRPr="002A6C5A">
        <w:rPr>
          <w:spacing w:val="2"/>
        </w:rPr>
        <w:t>from 10 nm to 100 nm were produced, including spherical, cubic</w:t>
      </w:r>
      <w:r w:rsidRPr="002A6C5A">
        <w:t xml:space="preserve">, hexagonal, and octahedral configurations. It has been demonstrated </w:t>
      </w:r>
      <w:r w:rsidRPr="002A6C5A">
        <w:rPr>
          <w:spacing w:val="4"/>
        </w:rPr>
        <w:t>that the very high degree of control over the size and form of th</w:t>
      </w:r>
      <w:r w:rsidRPr="002A6C5A">
        <w:rPr>
          <w:spacing w:val="2"/>
        </w:rPr>
        <w:t xml:space="preserve">e </w:t>
      </w:r>
      <w:r w:rsidRPr="002A6C5A">
        <w:rPr>
          <w:spacing w:val="4"/>
        </w:rPr>
        <w:t>surface-coated nanoparticles permits the manipulation of certain</w:t>
      </w:r>
      <w:r w:rsidRPr="002A6C5A">
        <w:rPr>
          <w:spacing w:val="2"/>
        </w:rPr>
        <w:t xml:space="preserve"> </w:t>
      </w:r>
      <w:r w:rsidRPr="002A6C5A">
        <w:rPr>
          <w:spacing w:val="-2"/>
        </w:rPr>
        <w:t>characteristics pertinent to numerous possible uses. To increase the</w:t>
      </w:r>
      <w:r w:rsidRPr="002A6C5A">
        <w:rPr>
          <w:spacing w:val="4"/>
        </w:rPr>
        <w:t xml:space="preserve"> </w:t>
      </w:r>
      <w:r w:rsidRPr="002A6C5A">
        <w:rPr>
          <w:spacing w:val="-4"/>
        </w:rPr>
        <w:t>MNPs selectivity for treating tumors through hyperthermia</w:t>
      </w:r>
      <w:r w:rsidRPr="002A6C5A">
        <w:rPr>
          <w:bCs/>
          <w:spacing w:val="-4"/>
        </w:rPr>
        <w:t>,</w:t>
      </w:r>
      <w:r w:rsidRPr="002A6C5A">
        <w:rPr>
          <w:bCs/>
          <w:spacing w:val="-4"/>
          <w:shd w:val="clear" w:color="auto" w:fill="FFFFFF"/>
        </w:rPr>
        <w:t xml:space="preserve"> </w:t>
      </w:r>
      <w:r w:rsidRPr="002A6C5A">
        <w:rPr>
          <w:rStyle w:val="given-name"/>
          <w:bCs/>
          <w:spacing w:val="-4"/>
          <w:shd w:val="clear" w:color="auto" w:fill="FFFFFF"/>
        </w:rPr>
        <w:t>Oihane K</w:t>
      </w:r>
      <w:r w:rsidRPr="002A6C5A">
        <w:rPr>
          <w:rStyle w:val="given-name"/>
          <w:bCs/>
          <w:spacing w:val="2"/>
          <w:shd w:val="clear" w:color="auto" w:fill="FFFFFF"/>
        </w:rPr>
        <w:t xml:space="preserve"> </w:t>
      </w:r>
      <w:r w:rsidRPr="002A6C5A">
        <w:rPr>
          <w:rStyle w:val="given-name"/>
          <w:bCs/>
          <w:spacing w:val="4"/>
          <w:shd w:val="clear" w:color="auto" w:fill="FFFFFF"/>
        </w:rPr>
        <w:fldChar w:fldCharType="begin" w:fldLock="1"/>
      </w:r>
      <w:r w:rsidRPr="002A6C5A">
        <w:rPr>
          <w:rStyle w:val="given-name"/>
          <w:bCs/>
          <w:spacing w:val="4"/>
          <w:shd w:val="clear" w:color="auto" w:fill="FFFFFF"/>
        </w:rPr>
        <w:instrText>ADDIN CSL_CITATION { "citationItems" : [ { "id" : "ITEM-1", "itemData" : { "DOI" : "10.1021/acs.jpcc.1c01053", "abstract" : "Magnetite (Fe3O4) and ferrite (MFe2O4, M = Mn, Zn) hydrophobic magnetic nanoparticles with various shapes and sizes were synthesized by high-temperature reaction of organic precursor solutions. Spherical, cubic, hexagonal, and octahedral shapes and sizes ranging from 10 to 100 nm were obtained. It has been proven that the reported high capability of tailoring the shape and the size of the surface-coated nanoparticles allows controlling a variety of properties that are relevant to many potential applications. Structurally well-formed hydrophobic magnetic nanoparticles with high saturation magnetization values are reported. The hydrophobic oleic acid shell was successfully transformed by a simple and environmentally friendly oxidative scission method into azelaic acid. The morphostructural characteristics, size distributions, chemical composition, and magnetic properties of the resulting hydrophilic nanoparticles were investigated by electron microscopy, X-ray diffraction, Fourier transform infrared spectroscopy, X-ray photoelectron spectroscopy, M\u00f6ssbauer spectroscopy, superconducting quantum interference device, and vibrating sample magnetometry. Magnetic hyperthermia measurements have been performed in a specially designed sample holder placed in an inductor with copper windings assuring alternating magnetic fields of safely biological amplitude-frequency products. The optimal shape with a specific size range for nanoparticles dispersed in various carriers providing the best heating efficiency is reported.", "author" : [ { "dropping-particle" : "", "family" : "Cr\u01ceciunescu", "given" : "Izabell", "non-dropping-particle" : "", "parse-names" : false, "suffix" : "" }, { "dropping-particle" : "", "family" : "Palade", "given" : "Petru", "non-dropping-particle" : "", "parse-names" : false, "suffix" : "" }, { "dropping-particle" : "", "family" : "Iacob", "given" : "Nicu\u015for", "non-dropping-particle" : "", "parse-names" : false, "suffix" : "" }, { "dropping-particle" : "", "family" : "Ispas", "given" : "George Marian", "non-dropping-particle" : "", "parse-names" : false, "suffix" : "" }, { "dropping-particle" : "", "family" : "Stanciu", "given" : "Anda Elena", "non-dropping-particle" : "", "parse-names" : false, "suffix" : "" }, { "dropping-particle" : "", "family" : "Kuncser", "given" : "Victor", "non-dropping-particle" : "", "parse-names" : false, "suffix" : "" }, { "dropping-particle" : "", "family" : "Turcu", "given" : "Rodica Paula", "non-dropping-particle" : "", "parse-names" : false, "suffix" : "" } ], "container-title" : "Journal of Physical Chemistry C", "id" : "ITEM-1", "issue" : "20", "issued" : { "date-parts" : [ [ "2021" ] ] }, "page" : "11132-11146", "publisher" : "American Chemical Society", "title" : "High-Performance Functionalized Magnetic Nanoparticles with Tailored Sizes and Shapes for Localized Hyperthermia Applications", "type" : "article-journal", "volume" : "125" }, "uris" : [ "http://www.mendeley.com/documents/?uuid=9d7a1a86-0189-49ba-93ca-1422cdf27e38" ] } ], "mendeley" : { "formattedCitation" : "[140]", "plainTextFormattedCitation" : "[140]", "previouslyFormattedCitation" : "[140]" }, "properties" : { "noteIndex" : 0 }, "schema" : "https://github.com/citation-style-language/schema/raw/master/csl-citation.json" }</w:instrText>
      </w:r>
      <w:r w:rsidRPr="002A6C5A">
        <w:rPr>
          <w:rStyle w:val="given-name"/>
          <w:bCs/>
          <w:spacing w:val="4"/>
          <w:shd w:val="clear" w:color="auto" w:fill="FFFFFF"/>
        </w:rPr>
        <w:fldChar w:fldCharType="separate"/>
      </w:r>
      <w:r w:rsidRPr="002A6C5A">
        <w:rPr>
          <w:rStyle w:val="given-name"/>
          <w:bCs/>
          <w:spacing w:val="4"/>
          <w:shd w:val="clear" w:color="auto" w:fill="FFFFFF"/>
        </w:rPr>
        <w:t>[140]</w:t>
      </w:r>
      <w:r w:rsidRPr="002A6C5A">
        <w:rPr>
          <w:rStyle w:val="given-name"/>
          <w:bCs/>
          <w:spacing w:val="4"/>
          <w:shd w:val="clear" w:color="auto" w:fill="FFFFFF"/>
        </w:rPr>
        <w:fldChar w:fldCharType="end"/>
      </w:r>
      <w:r w:rsidRPr="002A6C5A">
        <w:rPr>
          <w:rStyle w:val="given-name"/>
          <w:bCs/>
          <w:spacing w:val="4"/>
          <w:shd w:val="clear" w:color="auto" w:fill="FFFFFF"/>
        </w:rPr>
        <w:t>.</w:t>
      </w:r>
      <w:r w:rsidRPr="002A6C5A">
        <w:rPr>
          <w:bCs/>
          <w:spacing w:val="4"/>
          <w:shd w:val="clear" w:color="auto" w:fill="FFFFFF"/>
        </w:rPr>
        <w:t xml:space="preserve"> </w:t>
      </w:r>
      <w:r w:rsidRPr="002A6C5A">
        <w:rPr>
          <w:rStyle w:val="text"/>
          <w:bCs/>
          <w:spacing w:val="4"/>
          <w:shd w:val="clear" w:color="auto" w:fill="FFFFFF"/>
        </w:rPr>
        <w:t xml:space="preserve">Arriortua </w:t>
      </w:r>
      <w:r w:rsidRPr="002A6C5A">
        <w:rPr>
          <w:rStyle w:val="text"/>
          <w:bCs/>
          <w:i/>
          <w:iCs/>
          <w:spacing w:val="4"/>
          <w:shd w:val="clear" w:color="auto" w:fill="FFFFFF"/>
        </w:rPr>
        <w:t>et al.</w:t>
      </w:r>
      <w:r w:rsidRPr="002A6C5A">
        <w:rPr>
          <w:bCs/>
          <w:spacing w:val="4"/>
        </w:rPr>
        <w:t xml:space="preserve"> </w:t>
      </w:r>
      <w:r w:rsidRPr="002A6C5A">
        <w:rPr>
          <w:spacing w:val="4"/>
        </w:rPr>
        <w:t>functionalized Fe</w:t>
      </w:r>
      <w:r w:rsidRPr="002A6C5A">
        <w:rPr>
          <w:spacing w:val="4"/>
          <w:vertAlign w:val="subscript"/>
        </w:rPr>
        <w:t>3</w:t>
      </w:r>
      <w:r w:rsidRPr="002A6C5A">
        <w:rPr>
          <w:spacing w:val="4"/>
        </w:rPr>
        <w:t>O</w:t>
      </w:r>
      <w:r w:rsidRPr="002A6C5A">
        <w:rPr>
          <w:spacing w:val="4"/>
          <w:vertAlign w:val="subscript"/>
        </w:rPr>
        <w:t xml:space="preserve">4 </w:t>
      </w:r>
      <w:r w:rsidRPr="002A6C5A">
        <w:rPr>
          <w:spacing w:val="4"/>
        </w:rPr>
        <w:t xml:space="preserve">NPs using a "click" </w:t>
      </w:r>
      <w:r w:rsidRPr="002A6C5A">
        <w:rPr>
          <w:spacing w:val="2"/>
        </w:rPr>
        <w:t xml:space="preserve">chemical method and a peptide of the arginine-glycine-aspartate (RGD) type </w:t>
      </w:r>
      <w:r w:rsidRPr="002A6C5A">
        <w:rPr>
          <w:spacing w:val="2"/>
        </w:rPr>
        <w:fldChar w:fldCharType="begin" w:fldLock="1"/>
      </w:r>
      <w:r w:rsidRPr="002A6C5A">
        <w:rPr>
          <w:spacing w:val="2"/>
        </w:rPr>
        <w:instrText>ADDIN CSL_CITATION { "citationItems" : [ { "id" : "ITEM-1", "itemData" : { "DOI" : "10.1016/j.colsurfb.2018.02.031", "abstract" : "To improve the selectivity of magnetic nanoparticles for tumor treatment by hyperthermia, Fe3O4 nanoparticles have been functionalized with a peptide of the type arginine-glycine-aspartate (RGD) following a \u201cclick\u201d chemistry approach. The RGD peptide was linked onto the previously coated nanoparticles in order to target \u03b1v\u03b23 integrin receptors over-expressed in angiogenic cancer cells. Different coatings have been analyzed to enhance the biocompatibility of magnetic nanoparticles. Monodispersed and homogeneous magnetite nanoparticles have been synthesized by the seed growth method and have been characterized using X-ray diffraction, thermogravimetric analysis, infrared spectroscopy, transmission electron microscopy and magnetic measurements. The magnetic hyperthermia efficiency of the nanoparticles has also been investigated and cytotoxicity assays have been perfomed for functionalized nanoparticles.", "author" : [ { "dropping-particle" : "", "family" : "Arriortua", "given" : "Oihane K", "non-dropping-particle" : "", "parse-names" : false, "suffix" : "" }, { "dropping-particle" : "", "family" : "Insausti", "given" : "Maite", "non-dropping-particle" : "", "parse-names" : false, "suffix" : "" }, { "dropping-particle" : "", "family" : "Lezama", "given" : "Luis", "non-dropping-particle" : "", "parse-names" : false, "suffix" : "" }, { "dropping-particle" : "", "family" : "Gil de Muro", "given" : "Izaskun", "non-dropping-particle" : "", "parse-names" : false, "suffix" : "" }, { "dropping-particle" : "", "family" : "Garaio", "given" : "Eneko", "non-dropping-particle" : "", "parse-names" : false, "suffix" : "" }, { "dropping-particle" : "", "family" : "la Fuente", "given" : "Jesus Mart\u00ednez", "non-dropping-particle" : "de", "parse-names" : false, "suffix" : "" }, { "dropping-particle" : "", "family" : "Fratila", "given" : "Raluca M", "non-dropping-particle" : "", "parse-names" : false, "suffix" : "" }, { "dropping-particle" : "", "family" : "Morales", "given" : "Maria P", "non-dropping-particle" : "", "parse-names" : false, "suffix" : "" }, { "dropping-particle" : "", "family" : "Costa", "given" : "Roc\u00edo", "non-dropping-particle" : "", "parse-names" : false, "suffix" : "" }, { "dropping-particle" : "", "family" : "Eceiza", "given" : "Maite", "non-dropping-particle" : "", "parse-names" : false, "suffix" : "" }, { "dropping-particle" : "", "family" : "Sagartzazu-Aizpurua", "given" : "Maialen", "non-dropping-particle" : "", "parse-names" : false, "suffix" : "" }, { "dropping-particle" : "", "family" : "Aizpurua", "given" : "Jesus M", "non-dropping-particle" : "", "parse-names" : false, "suffix" : "" } ], "container-title" : "Colloids and Surfaces B: Biointerfaces", "id" : "ITEM-1", "issued" : { "date-parts" : [ [ "2018" ] ] }, "page" : "315-324", "publisher" : "Elsevier B.V.", "title" : "RGD-Functionalized Fe3O4 nanoparticles for magnetic hyperthermia", "type" : "article-journal", "volume" : "165" }, "uris" : [ "http://www.mendeley.com/documents/?uuid=59bbd705-b4d5-4f0c-9521-5a0dd471efde" ] } ], "mendeley" : { "formattedCitation" : "[141]", "plainTextFormattedCitation" : "[141]", "previouslyFormattedCitation" : "[141]" }, "properties" : { "noteIndex" : 0 }, "schema" : "https://github.com/citation-style-language/schema/raw/master/csl-citation.json" }</w:instrText>
      </w:r>
      <w:r w:rsidRPr="002A6C5A">
        <w:rPr>
          <w:spacing w:val="2"/>
        </w:rPr>
        <w:fldChar w:fldCharType="separate"/>
      </w:r>
      <w:r w:rsidRPr="002A6C5A">
        <w:rPr>
          <w:spacing w:val="2"/>
        </w:rPr>
        <w:t>[141]</w:t>
      </w:r>
      <w:r w:rsidRPr="002A6C5A">
        <w:rPr>
          <w:spacing w:val="2"/>
        </w:rPr>
        <w:fldChar w:fldCharType="end"/>
      </w:r>
      <w:r w:rsidRPr="002A6C5A">
        <w:rPr>
          <w:spacing w:val="2"/>
        </w:rPr>
        <w:t>.</w:t>
      </w:r>
    </w:p>
    <w:p w14:paraId="4A263ADD" w14:textId="77777777" w:rsidR="00941FF5" w:rsidRPr="002A6C5A" w:rsidRDefault="00941FF5" w:rsidP="00941FF5">
      <w:pPr>
        <w:pStyle w:val="JMMM-Content"/>
        <w:spacing w:line="240" w:lineRule="auto"/>
      </w:pPr>
    </w:p>
    <w:p w14:paraId="37AD02C8" w14:textId="77777777" w:rsidR="00941FF5" w:rsidRPr="002A6C5A" w:rsidRDefault="00941FF5" w:rsidP="00941FF5">
      <w:pPr>
        <w:pStyle w:val="JMMM-Heading2"/>
      </w:pPr>
      <w:r w:rsidRPr="002A6C5A">
        <w:t xml:space="preserve">4.5 </w:t>
      </w:r>
      <w:r w:rsidRPr="002A6C5A">
        <w:tab/>
        <w:t xml:space="preserve">Wastewater treatment </w:t>
      </w:r>
    </w:p>
    <w:p w14:paraId="03508BFA" w14:textId="77777777" w:rsidR="00941FF5" w:rsidRPr="002A6C5A" w:rsidRDefault="00941FF5" w:rsidP="00941FF5">
      <w:pPr>
        <w:pStyle w:val="JMMM-Content"/>
        <w:spacing w:line="240" w:lineRule="auto"/>
      </w:pPr>
    </w:p>
    <w:p w14:paraId="441696B7" w14:textId="77777777" w:rsidR="00941FF5" w:rsidRPr="002A6C5A" w:rsidRDefault="00941FF5" w:rsidP="00941FF5">
      <w:pPr>
        <w:pStyle w:val="JMMM-Content"/>
      </w:pPr>
      <w:r w:rsidRPr="002A6C5A">
        <w:rPr>
          <w:spacing w:val="-4"/>
        </w:rPr>
        <w:t>Wastewater has a negative impact on human life and productivity</w:t>
      </w:r>
      <w:r w:rsidRPr="002A6C5A">
        <w:t xml:space="preserve">. It is impossible to avoid the practical issue of wastewater treatment. </w:t>
      </w:r>
      <w:r w:rsidRPr="002A6C5A">
        <w:rPr>
          <w:spacing w:val="-2"/>
        </w:rPr>
        <w:t>Wastewater has been treated using a variety of techniques. Howeve</w:t>
      </w:r>
      <w:r w:rsidRPr="002A6C5A">
        <w:t xml:space="preserve">r, </w:t>
      </w:r>
      <w:r w:rsidRPr="002A6C5A">
        <w:rPr>
          <w:spacing w:val="-2"/>
        </w:rPr>
        <w:t>because of the superior qualities of MNPs, such as their repeatability</w:t>
      </w:r>
      <w:r w:rsidRPr="002A6C5A">
        <w:t xml:space="preserve"> </w:t>
      </w:r>
      <w:r w:rsidRPr="002A6C5A">
        <w:rPr>
          <w:spacing w:val="-6"/>
        </w:rPr>
        <w:t>and magnetism, the application of magnetic nanomaterials for treatment</w:t>
      </w:r>
      <w:r w:rsidRPr="002A6C5A">
        <w:t xml:space="preserve"> </w:t>
      </w:r>
      <w:r w:rsidRPr="002A6C5A">
        <w:rPr>
          <w:spacing w:val="-2"/>
        </w:rPr>
        <w:t xml:space="preserve">has also drawn attention from researchers </w:t>
      </w:r>
      <w:r w:rsidRPr="002A6C5A">
        <w:rPr>
          <w:spacing w:val="-2"/>
        </w:rPr>
        <w:fldChar w:fldCharType="begin" w:fldLock="1"/>
      </w:r>
      <w:r w:rsidRPr="002A6C5A">
        <w:rPr>
          <w:spacing w:val="-2"/>
        </w:rPr>
        <w:instrText>ADDIN CSL_CITATION { "citationItems" : [ { "id" : "ITEM-1", "itemData" : { "DOI" : "10.1016/j.molliq.2016.07.144", "abstract" : "Carbon coated Fe3O4 nanoparticles (Fe3O4@C NPs) were synthesized by using citrus pectin as the carbon source. The as-prepared nanoparticles were spherical with the smallest, uniformly size of 7 nm among all reported and large specific surface area. Surprisingly, the Fe3O4@C NPs further demonstrated dramatic ability to remove methylene blue for a maximum adsorption capacity of 141.3 mg g\u2212 1 and superior recyclability up to 20 cycles. Further experimental results revealed that the adsorption kinetic and isotherm fitted well with the pseudo-second-order kinetic and Freundlich isotherm model, respectively. The nanoparticles were further used efficiently to remove methylene blue from spiked environmental water sample. Thus, the synthesized Fe3O4@C NPs hold great potential for dyes removal in the wastewater treatment while opening a new path for efficient utilization of citrus pectin.", "author" : [ { "dropping-particle" : "", "family" : "Zhang", "given" : "Wenlin", "non-dropping-particle" : "", "parse-names" : false, "suffix" : "" }, { "dropping-particle" : "", "family" : "Zhang", "given" : "Lian Ying", "non-dropping-particle" : "", "parse-names" : false, "suffix" : "" }, { "dropping-particle" : "", "family" : "Zhao", "given" : "Xi Juan", "non-dropping-particle" : "", "parse-names" : false, "suffix" : "" }, { "dropping-particle" : "", "family" : "Zhou", "given" : "Zhiqin", "non-dropping-particle" : "", "parse-names" : false, "suffix" : "" } ], "container-title" : "Journal of Molecular Liquids", "id" : "ITEM-1", "issued" : { "date-parts" : [ [ "2016" ] ] }, "page" : "995-1002", "publisher" : "Elsevier B.V.", "title" : "Citrus pectin derived ultrasmall Fe3O4@C nanoparticles as a high-performance adsorbent toward removal of methylene blue", "type" : "article-journal", "volume" : "222" }, "uris" : [ "http://www.mendeley.com/documents/?uuid=832ce0a3-96ec-4c45-845a-b0f8e390a9c5" ] } ], "mendeley" : { "formattedCitation" : "[142]", "plainTextFormattedCitation" : "[142]", "previouslyFormattedCitation" : "[142]" }, "properties" : { "noteIndex" : 0 }, "schema" : "https://github.com/citation-style-language/schema/raw/master/csl-citation.json" }</w:instrText>
      </w:r>
      <w:r w:rsidRPr="002A6C5A">
        <w:rPr>
          <w:spacing w:val="-2"/>
        </w:rPr>
        <w:fldChar w:fldCharType="separate"/>
      </w:r>
      <w:r w:rsidRPr="002A6C5A">
        <w:rPr>
          <w:spacing w:val="-2"/>
        </w:rPr>
        <w:t>[142]</w:t>
      </w:r>
      <w:r w:rsidRPr="002A6C5A">
        <w:rPr>
          <w:spacing w:val="-2"/>
        </w:rPr>
        <w:fldChar w:fldCharType="end"/>
      </w:r>
      <w:r w:rsidRPr="002A6C5A">
        <w:rPr>
          <w:spacing w:val="-2"/>
        </w:rPr>
        <w:t xml:space="preserve">. </w:t>
      </w:r>
      <w:r w:rsidRPr="002A6C5A">
        <w:rPr>
          <w:bCs/>
          <w:spacing w:val="-2"/>
        </w:rPr>
        <w:t xml:space="preserve">Wenlin Zhang </w:t>
      </w:r>
      <w:r w:rsidRPr="002A6C5A">
        <w:rPr>
          <w:bCs/>
          <w:i/>
          <w:iCs/>
          <w:spacing w:val="-2"/>
        </w:rPr>
        <w:t>et al</w:t>
      </w:r>
      <w:r w:rsidRPr="002A6C5A">
        <w:rPr>
          <w:bCs/>
          <w:i/>
          <w:iCs/>
        </w:rPr>
        <w:t>.</w:t>
      </w:r>
      <w:r w:rsidRPr="002A6C5A">
        <w:rPr>
          <w:bCs/>
        </w:rPr>
        <w:t xml:space="preserve"> </w:t>
      </w:r>
      <w:r w:rsidRPr="002A6C5A">
        <w:rPr>
          <w:spacing w:val="-2"/>
        </w:rPr>
        <w:t>produced spherical Fe</w:t>
      </w:r>
      <w:r w:rsidRPr="002A6C5A">
        <w:rPr>
          <w:spacing w:val="-2"/>
          <w:vertAlign w:val="subscript"/>
        </w:rPr>
        <w:t>3</w:t>
      </w:r>
      <w:r w:rsidRPr="002A6C5A">
        <w:rPr>
          <w:spacing w:val="-2"/>
        </w:rPr>
        <w:t>O</w:t>
      </w:r>
      <w:r w:rsidRPr="002A6C5A">
        <w:rPr>
          <w:spacing w:val="-2"/>
          <w:vertAlign w:val="subscript"/>
        </w:rPr>
        <w:t xml:space="preserve">4 </w:t>
      </w:r>
      <w:r w:rsidRPr="002A6C5A">
        <w:rPr>
          <w:spacing w:val="-2"/>
        </w:rPr>
        <w:t>NPs with a carbon coating (Fe</w:t>
      </w:r>
      <w:r w:rsidRPr="002A6C5A">
        <w:rPr>
          <w:spacing w:val="-2"/>
          <w:vertAlign w:val="subscript"/>
        </w:rPr>
        <w:t>3</w:t>
      </w:r>
      <w:r w:rsidRPr="002A6C5A">
        <w:rPr>
          <w:spacing w:val="-2"/>
        </w:rPr>
        <w:t>O</w:t>
      </w:r>
      <w:r w:rsidRPr="002A6C5A">
        <w:rPr>
          <w:spacing w:val="-2"/>
          <w:vertAlign w:val="subscript"/>
        </w:rPr>
        <w:t>4</w:t>
      </w:r>
      <w:r w:rsidRPr="002A6C5A">
        <w:rPr>
          <w:spacing w:val="-2"/>
        </w:rPr>
        <w:t>@C NPs).</w:t>
      </w:r>
      <w:r w:rsidRPr="002A6C5A">
        <w:t xml:space="preserve"> S</w:t>
      </w:r>
      <w:r w:rsidRPr="002A6C5A">
        <w:rPr>
          <w:spacing w:val="-6"/>
        </w:rPr>
        <w:t>urprisingly, the MNPs exhibit good methylene blue adsorption capacity</w:t>
      </w:r>
      <w:r w:rsidRPr="002A6C5A">
        <w:t xml:space="preserve"> </w:t>
      </w:r>
      <w:r w:rsidRPr="002A6C5A">
        <w:rPr>
          <w:spacing w:val="-2"/>
        </w:rPr>
        <w:t xml:space="preserve">and can be employed for dye removal in wastewater treatment </w:t>
      </w:r>
      <w:r w:rsidRPr="002A6C5A">
        <w:rPr>
          <w:spacing w:val="-2"/>
        </w:rPr>
        <w:fldChar w:fldCharType="begin" w:fldLock="1"/>
      </w:r>
      <w:r w:rsidRPr="002A6C5A">
        <w:rPr>
          <w:spacing w:val="-2"/>
        </w:rPr>
        <w:instrText>ADDIN CSL_CITATION { "citationItems" : [ { "id" : "ITEM-1", "itemData" : { "DOI" : "10.1016/j.jenvman.2018.09.005", "abstract" : "Damage to the water resources and environment as a consequence of oil production and use of fossil fuels, has increased the need for applying various technologies and developing effective materials to remove contaminates from oily wastewaters resources. One of the challenges for an economic industrial wastewater treatment is separation and reusability of the developed purifying agents. Development of magnetic materials could potentially facilitate easier and more economic separation of purifying agents. Therefore, herein we have synthesised an efficient and easily recyclable Fe3O4/mordenite zeolite using a hydrothermal process to investigate its purification capability for wastewater from Kermanshah oil refinery. The synthesised Fe3O4/mordenite zeolite was characterised using XRD, FTIR, SEM, EDX, XRF and BET analysis. XRD result showed that the synthesised Fe3O4/mordenite zeolite comprised sodium aluminium silicate hydrate phase [01-072-7919, Na8(Al6Si30O72)(H2O)9.04]and cubic iron oxide phase [04-013-9808, Fe3O4]. Response Surface Method (RSM)combined with Central Composite Design (CCD)was used to identify the optimum operation parameters of the pollutant removal process. The effect of pH, contact time and Fe3O4/mordenite zeolite amount on the Chemical Oxygen Demand (COD), Biochemical Oxygen Demand (BOD)and Nephelometric Turbidity Unit (NTU)were investigated. It was found that pH was the most significant factor influencing COD and BOD removal but the quantity of Fe3O4/mordenite zeolite was the most influential factor on the turbidity removal capacity. The optimum removal process conditions were identified to be pH of 7.81, contact time of 15.8 min and Fe3O4/mordenite zeolite amount of 0.52% w/w. The results show that the regenerated Fe3O4/mordenite zeolite can be reused for five consecutive cycles in purification of petroleum wastes.", "author" : [ { "dropping-particle" : "", "family" : "Hesas", "given" : "Roozbeh Hoseinzadeh", "non-dropping-particle" : "", "parse-names" : false, "suffix" : "" }, { "dropping-particle" : "", "family" : "Baei", "given" : "Mazyar Sharifzadeh", "non-dropping-particle" : "", "parse-names" : false, "suffix" : "" }, { "dropping-particle" : "", "family" : "Rostami", "given" : "Hadi", "non-dropping-particle" : "", "parse-names" : false, "suffix" : "" }, { "dropping-particle" : "", "family" : "Gardy", "given" : "Jabbar", "non-dropping-particle" : "", "parse-names" : false, "suffix" : "" }, { "dropping-particle" : "", "family" : "Hassanpour", "given" : "Ali", "non-dropping-particle" : "", "parse-names" : false, "suffix" : "" } ], "container-title" : "Journal of Environmental Management", "id" : "ITEM-1", "issued" : { "date-parts" : [ [ "2019" ] ] }, "page" : "525-534", "publisher" : "Academic Press", "title" : "An investigation on the capability of magnetically separable Fe3O4/mordenite zeolite for refinery oily wastewater purification", "type" : "article-journal", "volume" : "241" }, "uris" : [ "http://www.mendeley.com/documents/?uuid=2cedf2d8-0b8d-4be2-9c2a-ea32938fee31" ] } ], "mendeley" : { "formattedCitation" : "[143]", "plainTextFormattedCitation" : "[143]", "previouslyFormattedCitation" : "[143]" }, "properties" : { "noteIndex" : 0 }, "schema" : "https://github.com/citation-style-language/schema/raw/master/csl-citation.json" }</w:instrText>
      </w:r>
      <w:r w:rsidRPr="002A6C5A">
        <w:rPr>
          <w:spacing w:val="-2"/>
        </w:rPr>
        <w:fldChar w:fldCharType="separate"/>
      </w:r>
      <w:r w:rsidRPr="002A6C5A">
        <w:rPr>
          <w:spacing w:val="-2"/>
        </w:rPr>
        <w:t>[143]</w:t>
      </w:r>
      <w:r w:rsidRPr="002A6C5A">
        <w:rPr>
          <w:spacing w:val="-2"/>
        </w:rPr>
        <w:fldChar w:fldCharType="end"/>
      </w:r>
      <w:r w:rsidRPr="002A6C5A">
        <w:rPr>
          <w:spacing w:val="-2"/>
        </w:rPr>
        <w:t>.</w:t>
      </w:r>
      <w:r w:rsidRPr="002A6C5A">
        <w:t xml:space="preserve"> </w:t>
      </w:r>
    </w:p>
    <w:p w14:paraId="31A0BA5C" w14:textId="77777777" w:rsidR="00941FF5" w:rsidRPr="002A6C5A" w:rsidRDefault="00941FF5" w:rsidP="00941FF5">
      <w:pPr>
        <w:pStyle w:val="JMMM-Content"/>
      </w:pPr>
      <w:r w:rsidRPr="002A6C5A">
        <w:t xml:space="preserve">Mazyar Sharifzadeh Baei </w:t>
      </w:r>
      <w:r w:rsidRPr="002A6C5A">
        <w:rPr>
          <w:i/>
          <w:iCs/>
        </w:rPr>
        <w:t>et al.</w:t>
      </w:r>
      <w:sdt>
        <w:sdtPr>
          <w:tag w:val="MENDELEY_CITATION_v3_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"/>
          <w:id w:val="1686161679"/>
          <w:placeholder>
            <w:docPart w:val="BC1AB62F08E74FED8386811B448B32A4"/>
          </w:placeholder>
        </w:sdtPr>
        <w:sdtContent>
          <w:r w:rsidRPr="002A6C5A">
            <w:t xml:space="preserve"> [2]</w:t>
          </w:r>
        </w:sdtContent>
      </w:sdt>
      <w:r w:rsidRPr="002A6C5A">
        <w:t xml:space="preserve"> developed Fe</w:t>
      </w:r>
      <w:r w:rsidRPr="002A6C5A">
        <w:rPr>
          <w:vertAlign w:val="subscript"/>
        </w:rPr>
        <w:t>3</w:t>
      </w:r>
      <w:r w:rsidRPr="002A6C5A">
        <w:t>O</w:t>
      </w:r>
      <w:r w:rsidRPr="002A6C5A">
        <w:rPr>
          <w:vertAlign w:val="subscript"/>
        </w:rPr>
        <w:t>4</w:t>
      </w:r>
      <w:r w:rsidRPr="002A6C5A">
        <w:t xml:space="preserve">/mordenite </w:t>
      </w:r>
      <w:r w:rsidRPr="002A6C5A">
        <w:rPr>
          <w:spacing w:val="-2"/>
        </w:rPr>
        <w:t>to handle greasy wastewater. This process is easy to recycle and quite</w:t>
      </w:r>
      <w:r w:rsidRPr="002A6C5A">
        <w:t xml:space="preserve"> effective. Petroleum waste can be purified by using it five times in </w:t>
      </w:r>
      <w:r w:rsidRPr="002A6C5A">
        <w:rPr>
          <w:spacing w:val="-4"/>
        </w:rPr>
        <w:t xml:space="preserve">a row. </w:t>
      </w:r>
      <w:r w:rsidRPr="002A6C5A">
        <w:rPr>
          <w:rStyle w:val="given-name"/>
          <w:spacing w:val="-4"/>
        </w:rPr>
        <w:t>Natálie C.</w:t>
      </w:r>
      <w:r w:rsidRPr="002A6C5A">
        <w:rPr>
          <w:spacing w:val="-4"/>
        </w:rPr>
        <w:t xml:space="preserve"> </w:t>
      </w:r>
      <w:r w:rsidRPr="002A6C5A">
        <w:rPr>
          <w:rStyle w:val="text"/>
          <w:spacing w:val="-4"/>
        </w:rPr>
        <w:t>Feitoza</w:t>
      </w:r>
      <w:r w:rsidRPr="002A6C5A">
        <w:rPr>
          <w:spacing w:val="-4"/>
        </w:rPr>
        <w:t xml:space="preserve"> </w:t>
      </w:r>
      <w:r w:rsidRPr="002A6C5A">
        <w:rPr>
          <w:i/>
          <w:iCs/>
          <w:spacing w:val="-4"/>
        </w:rPr>
        <w:t>et al.</w:t>
      </w:r>
      <w:r w:rsidRPr="002A6C5A">
        <w:rPr>
          <w:spacing w:val="-4"/>
        </w:rPr>
        <w:t xml:space="preserve"> prepared Glycine-functionalized MNPs</w:t>
      </w:r>
      <w:r w:rsidRPr="002A6C5A">
        <w:t xml:space="preserve"> </w:t>
      </w:r>
      <w:r w:rsidRPr="002A6C5A">
        <w:rPr>
          <w:spacing w:val="-2"/>
        </w:rPr>
        <w:lastRenderedPageBreak/>
        <w:t>for an economical and sustainable alternative to conventional amine-</w:t>
      </w:r>
      <w:r w:rsidRPr="002A6C5A">
        <w:t>functionalized polymeric coatings for the very effective removal of c</w:t>
      </w:r>
      <w:r w:rsidRPr="002A6C5A">
        <w:rPr>
          <w:spacing w:val="-2"/>
        </w:rPr>
        <w:t>opper ions from water. Glycine adsorption was studied as a function</w:t>
      </w:r>
      <w:r w:rsidRPr="002A6C5A">
        <w:t xml:space="preserve"> of ligand concentration and pH after MNPs were created using the coprecipitation method </w:t>
      </w:r>
      <w:r w:rsidRPr="002A6C5A">
        <w:fldChar w:fldCharType="begin" w:fldLock="1"/>
      </w:r>
      <w:r w:rsidRPr="002A6C5A">
        <w:instrText>ADDIN CSL_CITATION { "citationItems" : [ { "id" : "ITEM-1", "itemData" : { "DOI" : "10.1016/j.jhazmat.2013.11.022", "abstract" : "Maghemite nanoparticles (MNPs) were functionalized with glycine, by a cost-effective and environmentally friendly procedure, as an alternative route to typical amine-functionalized polymeric coatings, for highly efficient removal of copper ions from water. MNPs were synthesized by co-precipitation method and adsorption of glycine was investigated as a function of ligand concentration and pH. The efficiency of these functionalized nanoparticles for removal of Cu2+ from water has been explored and showed that adsorption is highly dependent of pH and that it occurs either by forming chelate complexes and/or by electrostatic interaction. The adsorption process, which reaches equilibrium in few minutes and fits a pseudo second-order model, follows the Langmuir adsorption model with a very high maximum adsorption capacity for Cu2+ of 625mg/g. Furthermore, these nanoadsorbents can be used as highly efficient separable and reusable materials for removal of toxic metal ions. \u00a9 2013 Elsevier B.V.", "author" : [ { "dropping-particle" : "", "family" : "Feitoza", "given" : "Nat\u00e1lie C", "non-dropping-particle" : "", "parse-names" : false, "suffix" : "" }, { "dropping-particle" : "", "family" : "Gon\u00e7alves", "given" : "Thamires D", "non-dropping-particle" : "", "parse-names" : false, "suffix" : "" }, { "dropping-particle" : "", "family" : "Mesquita", "given" : "J\u00e9ssica J", "non-dropping-particle" : "", "parse-names" : false, "suffix" : "" }, { "dropping-particle" : "", "family" : "Menegucci", "given" : "Jucely S", "non-dropping-particle" : "", "parse-names" : false, "suffix" : "" }, { "dropping-particle" : "", "family" : "Santos", "given" : "Mac Kedson M S", "non-dropping-particle" : "", "parse-names" : false, "suffix" : "" }, { "dropping-particle" : "", "family" : "Chaker", "given" : "Juliano A", "non-dropping-particle" : "", "parse-names" : false, "suffix" : "" }, { "dropping-particle" : "", "family" : "Cunha", "given" : "Ricardo B", "non-dropping-particle" : "", "parse-names" : false, "suffix" : "" }, { "dropping-particle" : "", "family" : "Medeiros", "given" : "Anderson M M", "non-dropping-particle" : "", "parse-names" : false, "suffix" : "" }, { "dropping-particle" : "", "family" : "Rubim", "given" : "Joel C", "non-dropping-particle" : "", "parse-names" : false, "suffix" : "" }, { "dropping-particle" : "", "family" : "Sousa", "given" : "Marcelo H", "non-dropping-particle" : "", "parse-names" : false, "suffix" : "" } ], "container-title" : "Journal of Hazardous Materials", "id" : "ITEM-1", "issued" : { "date-parts" : [ [ "2014" ] ] }, "page" : "153-160", "publisher" : "Elsevier", "title" : "Fabrication of glycine-functionalized maghemite nanoparticles for magnetic removal of copper from wastewater", "type" : "article-journal", "volume" : "264" }, "uris" : [ "http://www.mendeley.com/documents/?uuid=ee7107a3-1e1f-4772-ae06-cc1c30ecb83e" ] } ], "mendeley" : { "formattedCitation" : "[144]", "plainTextFormattedCitation" : "[144]", "previouslyFormattedCitation" : "[144]" }, "properties" : { "noteIndex" : 0 }, "schema" : "https://github.com/citation-style-language/schema/raw/master/csl-citation.json" }</w:instrText>
      </w:r>
      <w:r w:rsidRPr="002A6C5A">
        <w:fldChar w:fldCharType="separate"/>
      </w:r>
      <w:r w:rsidRPr="002A6C5A">
        <w:t>[144]</w:t>
      </w:r>
      <w:r w:rsidRPr="002A6C5A">
        <w:fldChar w:fldCharType="end"/>
      </w:r>
      <w:r w:rsidRPr="002A6C5A">
        <w:t xml:space="preserve">. </w:t>
      </w:r>
    </w:p>
    <w:p w14:paraId="7E1A17A9" w14:textId="77777777" w:rsidR="00941FF5" w:rsidRPr="002A6C5A" w:rsidRDefault="00941FF5" w:rsidP="00941FF5">
      <w:pPr>
        <w:pStyle w:val="JMMM-Content"/>
      </w:pPr>
      <w:r w:rsidRPr="002A6C5A">
        <w:rPr>
          <w:rStyle w:val="given-name"/>
        </w:rPr>
        <w:t>Ali Akbar</w:t>
      </w:r>
      <w:r w:rsidRPr="002A6C5A">
        <w:t xml:space="preserve"> </w:t>
      </w:r>
      <w:r w:rsidRPr="002A6C5A">
        <w:rPr>
          <w:rStyle w:val="text"/>
        </w:rPr>
        <w:t xml:space="preserve">Babaei </w:t>
      </w:r>
      <w:r w:rsidRPr="002A6C5A">
        <w:rPr>
          <w:rStyle w:val="text"/>
          <w:i/>
          <w:iCs/>
        </w:rPr>
        <w:t>et al.</w:t>
      </w:r>
      <w:r w:rsidRPr="002A6C5A">
        <w:rPr>
          <w:rStyle w:val="text"/>
        </w:rPr>
        <w:t xml:space="preserve"> </w:t>
      </w:r>
      <w:r w:rsidRPr="002A6C5A">
        <w:t>treated textile wastewater employing an improved simultaneous adsorption/oxidation method that combines H</w:t>
      </w:r>
      <w:r w:rsidRPr="002A6C5A">
        <w:rPr>
          <w:vertAlign w:val="subscript"/>
        </w:rPr>
        <w:t>2</w:t>
      </w:r>
      <w:r w:rsidRPr="002A6C5A">
        <w:t>O</w:t>
      </w:r>
      <w:r w:rsidRPr="002A6C5A">
        <w:rPr>
          <w:vertAlign w:val="subscript"/>
        </w:rPr>
        <w:t>2</w:t>
      </w:r>
      <w:r w:rsidRPr="002A6C5A">
        <w:t xml:space="preserve">, UV, and ultrasonic (US) radiation with MNPs-functionalized </w:t>
      </w:r>
      <w:r w:rsidRPr="002A6C5A">
        <w:rPr>
          <w:spacing w:val="-2"/>
        </w:rPr>
        <w:t>carbon (MNPs@C). The adsorption process involved both pore- and</w:t>
      </w:r>
      <w:r w:rsidRPr="002A6C5A">
        <w:t xml:space="preserve"> </w:t>
      </w:r>
      <w:r w:rsidRPr="002A6C5A">
        <w:rPr>
          <w:spacing w:val="-2"/>
        </w:rPr>
        <w:t xml:space="preserve">film-diffusion-affected adsorption processes </w:t>
      </w:r>
      <w:r w:rsidRPr="002A6C5A">
        <w:rPr>
          <w:spacing w:val="-2"/>
        </w:rPr>
        <w:fldChar w:fldCharType="begin" w:fldLock="1"/>
      </w:r>
      <w:r w:rsidRPr="002A6C5A">
        <w:rPr>
          <w:spacing w:val="-2"/>
        </w:rPr>
        <w:instrText>ADDIN CSL_CITATION { "citationItems" : [ { "id" : "ITEM-1", "itemData" : { "DOI" : "10.1016/j.jiec.2017.07.009", "abstract" : "Textile wastewater was treated using an enhanced simultaneous adsorption/oxidation process with magnetic nanoparticles-functionalized carbon (MNPs@C) and H2O2, UV and ultrasonic (US). Both film- and pore-diffusion affect adsorption mechanisms were included in the adsorption process. The dye adsorption was enhanced by oxidative degradation in the present of H2O2 with the suitability in order of UV-Fenton &gt; US-Fenton &gt; Fenton. Catalytic potential of 47% was observed for MNPs@C/H2O2/UV system. For UV-Fenton system 94.8% removal of dye with minimal iron leaching was observed after 5 times of recycle. Increasing catalytic activity of MNPs@C on direct red 16 (DR16) degradation follows the order of PMS &gt; PS &gt; H2O2.", "author" : [ { "dropping-particle" : "", "family" : "Babaei", "given" : "Ali Akbar", "non-dropping-particle" : "", "parse-names" : false, "suffix" : "" }, { "dropping-particle" : "", "family" : "Kakavandi", "given" : "Babak", "non-dropping-particle" : "", "parse-names" : false, "suffix" : "" }, { "dropping-particle" : "", "family" : "Rafiee", "given" : "Mohammad", "non-dropping-particle" : "", "parse-names" : false, "suffix" : "" }, { "dropping-particle" : "", "family" : "Kalantarhormizi", "given" : "Fariba", "non-dropping-particle" : "", "parse-names" : false, "suffix" : "" }, { "dropping-particle" : "", "family" : "Purkaram", "given" : "Ilnaz", "non-dropping-particle" : "", "parse-names" : false, "suffix" : "" }, { "dropping-particle" : "", "family" : "Ahmadi", "given" : "Ehsan", "non-dropping-particle" : "", "parse-names" : false, "suffix" : "" }, { "dropping-particle" : "", "family" : "Esmaeili", "given" : "Shirin", "non-dropping-particle" : "", "parse-names" : false, "suffix" : "" } ], "container-title" : "Journal of Industrial and Engineering Chemistry", "id" : "ITEM-1", "issued" : { "date-parts" : [ [ "2017" ] ] }, "page" : "163-174", "publisher" : "Korean Society of Industrial Engineering Chemistry", "title" : "Comparative treatment of textile wastewater by adsorption, Fenton, UV-Fenton and US-Fenton using magnetic nanoparticles-functionalized carbon (MNPs@C)", "type" : "article-journal", "volume" : "56" }, "uris" : [ "http://www.mendeley.com/documents/?uuid=9878300c-6027-4fde-8cdd-feefbb537ed4" ] } ], "mendeley" : { "formattedCitation" : "[145]", "plainTextFormattedCitation" : "[145]", "previouslyFormattedCitation" : "[145]" }, "properties" : { "noteIndex" : 0 }, "schema" : "https://github.com/citation-style-language/schema/raw/master/csl-citation.json" }</w:instrText>
      </w:r>
      <w:r w:rsidRPr="002A6C5A">
        <w:rPr>
          <w:spacing w:val="-2"/>
        </w:rPr>
        <w:fldChar w:fldCharType="separate"/>
      </w:r>
      <w:r w:rsidRPr="002A6C5A">
        <w:rPr>
          <w:spacing w:val="-2"/>
        </w:rPr>
        <w:t>[145]</w:t>
      </w:r>
      <w:r w:rsidRPr="002A6C5A">
        <w:rPr>
          <w:spacing w:val="-2"/>
        </w:rPr>
        <w:fldChar w:fldCharType="end"/>
      </w:r>
      <w:r w:rsidRPr="002A6C5A">
        <w:rPr>
          <w:spacing w:val="-2"/>
        </w:rPr>
        <w:t xml:space="preserve">. </w:t>
      </w:r>
      <w:r w:rsidRPr="002A6C5A">
        <w:rPr>
          <w:rStyle w:val="given-name"/>
          <w:spacing w:val="-2"/>
        </w:rPr>
        <w:t>Xiaoduo</w:t>
      </w:r>
      <w:r w:rsidRPr="002A6C5A">
        <w:rPr>
          <w:spacing w:val="-2"/>
        </w:rPr>
        <w:t xml:space="preserve"> </w:t>
      </w:r>
      <w:r w:rsidRPr="002A6C5A">
        <w:rPr>
          <w:rStyle w:val="text"/>
          <w:spacing w:val="-2"/>
        </w:rPr>
        <w:t>Liu</w:t>
      </w:r>
      <w:r w:rsidRPr="002A6C5A">
        <w:rPr>
          <w:spacing w:val="-2"/>
        </w:rPr>
        <w:t xml:space="preserve"> </w:t>
      </w:r>
      <w:r w:rsidRPr="002A6C5A">
        <w:rPr>
          <w:i/>
          <w:iCs/>
          <w:spacing w:val="-2"/>
        </w:rPr>
        <w:t>et al.</w:t>
      </w:r>
      <w:r w:rsidRPr="002A6C5A">
        <w:t xml:space="preserve">  </w:t>
      </w:r>
      <w:r w:rsidRPr="002A6C5A">
        <w:rPr>
          <w:spacing w:val="-4"/>
        </w:rPr>
        <w:t>produced the adsorbent Fe</w:t>
      </w:r>
      <w:r w:rsidRPr="002A6C5A">
        <w:rPr>
          <w:spacing w:val="-4"/>
          <w:vertAlign w:val="subscript"/>
        </w:rPr>
        <w:t>3</w:t>
      </w:r>
      <w:r w:rsidRPr="002A6C5A">
        <w:rPr>
          <w:spacing w:val="-4"/>
        </w:rPr>
        <w:t>O</w:t>
      </w:r>
      <w:r w:rsidRPr="002A6C5A">
        <w:rPr>
          <w:spacing w:val="-4"/>
          <w:vertAlign w:val="subscript"/>
        </w:rPr>
        <w:t xml:space="preserve">4 </w:t>
      </w:r>
      <w:r w:rsidRPr="002A6C5A">
        <w:rPr>
          <w:spacing w:val="-4"/>
        </w:rPr>
        <w:t>NPs and functionalized activated carbon</w:t>
      </w:r>
      <w:r w:rsidRPr="002A6C5A">
        <w:t xml:space="preserve"> (Fe</w:t>
      </w:r>
      <w:r w:rsidRPr="002A6C5A">
        <w:rPr>
          <w:vertAlign w:val="subscript"/>
        </w:rPr>
        <w:t>3</w:t>
      </w:r>
      <w:r w:rsidRPr="002A6C5A">
        <w:t>O</w:t>
      </w:r>
      <w:r w:rsidRPr="002A6C5A">
        <w:rPr>
          <w:vertAlign w:val="subscript"/>
        </w:rPr>
        <w:t>4</w:t>
      </w:r>
      <w:r w:rsidRPr="002A6C5A">
        <w:t xml:space="preserve">/AC) to remove methyl orange (MO) and rhodamine B from </w:t>
      </w:r>
      <w:r w:rsidRPr="002A6C5A">
        <w:rPr>
          <w:spacing w:val="2"/>
        </w:rPr>
        <w:t>aqueous solutions quickly and efficiently. The adsorbent's defined</w:t>
      </w:r>
      <w:r w:rsidRPr="002A6C5A">
        <w:t xml:space="preserve"> </w:t>
      </w:r>
      <w:r w:rsidRPr="002A6C5A">
        <w:rPr>
          <w:spacing w:val="-2"/>
        </w:rPr>
        <w:t>physical and chemical characteristics show that it has a high specific</w:t>
      </w:r>
      <w:r w:rsidRPr="002A6C5A">
        <w:t xml:space="preserve"> </w:t>
      </w:r>
      <w:r w:rsidRPr="002A6C5A">
        <w:rPr>
          <w:spacing w:val="-6"/>
        </w:rPr>
        <w:t>surface area, a sensitive magnetic response, and many surfaces functional</w:t>
      </w:r>
      <w:r w:rsidRPr="002A6C5A">
        <w:t xml:space="preserve"> groups </w:t>
      </w:r>
      <w:r w:rsidRPr="002A6C5A">
        <w:fldChar w:fldCharType="begin" w:fldLock="1"/>
      </w:r>
      <w:r w:rsidRPr="002A6C5A">
        <w:instrText>ADDIN CSL_CITATION { "citationItems" : [ { "id" : "ITEM-1", "itemData" : { "DOI" : "10.1016/j.jhazmat.2019.03.103", "abstract" : "Fe3O4 nanoparticles functionalized activated carbon (Fe3O4/AC) as an adsorbent was prepared and used for fast and effectively removing rhodamine B (RhB) and methyl orange (MO) from aqueous solution. Its physical and chemical properties characterized indicate that the adsorbent possesses abundant surface functional groups, sensitive magnetic response and enhanced specific surface area. Batch experiments were carried out to investigate the adsorption capacity and mechanisms. The obtained experimental data fitted well with the general-order kinetic equation and Liu's isotherm model with a maximum adsorption capacity of 182.48 mg g\u22121 for RhB and 150.35 mg g\u22121 for MO, respectively. The thermodynamic parameter was analyzed further and it showed an exothermic and spontaneous adsorption process. This composite with high adsorption efficiency and rapid magnetic separation can be a promising and recyclable adsorbent for practical wastewater treatment and purification processes.", "author" : [ { "dropping-particle" : "", "family" : "Liu", "given" : "Xiaoduo", "non-dropping-particle" : "", "parse-names" : false, "suffix" : "" }, { "dropping-particle" : "", "family" : "Tian", "given" : "Jiefu", "non-dropping-particle" : "", "parse-names" : false, "suffix" : "" }, { "dropping-particle" : "", "family" : "Li", "given" : "Yuanyuan", "non-dropping-particle" : "", "parse-names" : false, "suffix" : "" }, { "dropping-particle" : "", "family" : "Sun", "given" : "Ningfei", "non-dropping-particle" : "", "parse-names" : false, "suffix" : "" }, { "dropping-particle" : "", "family" : "Mi", "given" : "Shu", "non-dropping-particle" : "", "parse-names" : false, "suffix" : "" }, { "dropping-particle" : "", "family" : "Xie", "given" : "Yong", "non-dropping-particle" : "", "parse-names" : false, "suffix" : "" }, { "dropping-particle" : "", "family" : "Chen", "given" : "Ziyu", "non-dropping-particle" : "", "parse-names" : false, "suffix" : "" } ], "container-title" : "Journal of Hazardous Materials", "id" : "ITEM-1", "issued" : { "date-parts" : [ [ "2019" ] ] }, "page" : "397-407", "publisher" : "Elsevier B.V.", "title" : "Enhanced dyes adsorption from wastewater via Fe3O4 nanoparticles functionalized activated carbon", "type" : "article-journal", "volume" : "373" }, "uris" : [ "http://www.mendeley.com/documents/?uuid=97a733c4-5b70-42a3-9723-e8e779707950" ] } ], "mendeley" : { "formattedCitation" : "[146]", "plainTextFormattedCitation" : "[146]", "previouslyFormattedCitation" : "[146]" }, "properties" : { "noteIndex" : 0 }, "schema" : "https://github.com/citation-style-language/schema/raw/master/csl-citation.json" }</w:instrText>
      </w:r>
      <w:r w:rsidRPr="002A6C5A">
        <w:fldChar w:fldCharType="separate"/>
      </w:r>
      <w:r w:rsidRPr="002A6C5A">
        <w:t>[146]</w:t>
      </w:r>
      <w:r w:rsidRPr="002A6C5A">
        <w:fldChar w:fldCharType="end"/>
      </w:r>
      <w:r w:rsidRPr="002A6C5A">
        <w:t>.</w:t>
      </w:r>
    </w:p>
    <w:p w14:paraId="4A0AB018" w14:textId="77777777" w:rsidR="00941FF5" w:rsidRPr="002A6C5A" w:rsidRDefault="00941FF5" w:rsidP="00941FF5">
      <w:pPr>
        <w:pStyle w:val="JMMM-Content"/>
        <w:spacing w:line="240" w:lineRule="auto"/>
      </w:pPr>
    </w:p>
    <w:p w14:paraId="171272BF" w14:textId="77777777" w:rsidR="00941FF5" w:rsidRPr="002A6C5A" w:rsidRDefault="00941FF5" w:rsidP="00941FF5">
      <w:pPr>
        <w:pStyle w:val="JMMM-Heading2"/>
      </w:pPr>
      <w:r w:rsidRPr="002A6C5A">
        <w:t xml:space="preserve">4.6 </w:t>
      </w:r>
      <w:r w:rsidRPr="002A6C5A">
        <w:tab/>
        <w:t xml:space="preserve">Biosensors </w:t>
      </w:r>
    </w:p>
    <w:p w14:paraId="39C8BDB0" w14:textId="77777777" w:rsidR="00941FF5" w:rsidRPr="002A6C5A" w:rsidRDefault="00941FF5" w:rsidP="00941FF5">
      <w:pPr>
        <w:pStyle w:val="JMMM-Content"/>
        <w:spacing w:line="240" w:lineRule="auto"/>
      </w:pPr>
    </w:p>
    <w:p w14:paraId="6521DA88" w14:textId="77777777" w:rsidR="00941FF5" w:rsidRPr="002A6C5A" w:rsidRDefault="00941FF5" w:rsidP="00941FF5">
      <w:pPr>
        <w:pStyle w:val="JMMM-Content"/>
      </w:pPr>
      <w:r w:rsidRPr="002A6C5A">
        <w:rPr>
          <w:spacing w:val="-6"/>
        </w:rPr>
        <w:t>Another significant field of study that has received a lot of interest in</w:t>
      </w:r>
      <w:r w:rsidRPr="002A6C5A">
        <w:t xml:space="preserve"> </w:t>
      </w:r>
      <w:r w:rsidRPr="002A6C5A">
        <w:rPr>
          <w:spacing w:val="2"/>
        </w:rPr>
        <w:t>recent years is biosensing</w:t>
      </w:r>
      <w:r w:rsidRPr="002A6C5A">
        <w:rPr>
          <w:bCs/>
          <w:spacing w:val="2"/>
        </w:rPr>
        <w:t xml:space="preserve">. </w:t>
      </w:r>
      <w:r w:rsidRPr="002A6C5A">
        <w:rPr>
          <w:spacing w:val="2"/>
        </w:rPr>
        <w:t>While unsupported MNPs are typically</w:t>
      </w:r>
      <w:r w:rsidRPr="002A6C5A">
        <w:t xml:space="preserve"> </w:t>
      </w:r>
      <w:r w:rsidRPr="002A6C5A">
        <w:rPr>
          <w:spacing w:val="-2"/>
        </w:rPr>
        <w:t>employed as biosensors for immobilizing and labeling biomolecules</w:t>
      </w:r>
      <w:r w:rsidRPr="002A6C5A">
        <w:t xml:space="preserve"> (such as DNA), there are instances where SMNPs are used as well. </w:t>
      </w:r>
      <w:r w:rsidRPr="002A6C5A">
        <w:rPr>
          <w:spacing w:val="-2"/>
        </w:rPr>
        <w:t>Moreover, SMNPs can be used to improve electron transport between</w:t>
      </w:r>
      <w:r w:rsidRPr="002A6C5A">
        <w:t xml:space="preserve"> </w:t>
      </w:r>
      <w:r w:rsidRPr="002A6C5A">
        <w:rPr>
          <w:spacing w:val="4"/>
        </w:rPr>
        <w:t>the electrode and biomolecules including proteins and enzymes</w:t>
      </w:r>
      <w:r w:rsidRPr="002A6C5A">
        <w:t xml:space="preserve">. </w:t>
      </w:r>
      <w:r w:rsidRPr="002A6C5A">
        <w:rPr>
          <w:spacing w:val="2"/>
        </w:rPr>
        <w:t>Because thick insulating protein shells cover the active centers of</w:t>
      </w:r>
      <w:r w:rsidRPr="002A6C5A">
        <w:t xml:space="preserve"> enzymes and proteins, they typically do not have direct contact with </w:t>
      </w:r>
      <w:r w:rsidRPr="002A6C5A">
        <w:rPr>
          <w:spacing w:val="2"/>
        </w:rPr>
        <w:t>electrode surfaces. In essence, this stops the two entities' electron</w:t>
      </w:r>
      <w:r w:rsidRPr="002A6C5A">
        <w:t xml:space="preserve"> </w:t>
      </w:r>
      <w:r w:rsidRPr="002A6C5A">
        <w:rPr>
          <w:spacing w:val="-2"/>
        </w:rPr>
        <w:t>transfer cycle. Fe</w:t>
      </w:r>
      <w:r w:rsidRPr="002A6C5A">
        <w:rPr>
          <w:spacing w:val="-2"/>
          <w:vertAlign w:val="subscript"/>
        </w:rPr>
        <w:t>3</w:t>
      </w:r>
      <w:r w:rsidRPr="002A6C5A">
        <w:rPr>
          <w:spacing w:val="-2"/>
        </w:rPr>
        <w:t>O</w:t>
      </w:r>
      <w:r w:rsidRPr="002A6C5A">
        <w:rPr>
          <w:spacing w:val="-2"/>
          <w:vertAlign w:val="subscript"/>
        </w:rPr>
        <w:t xml:space="preserve">4 </w:t>
      </w:r>
      <w:r w:rsidRPr="002A6C5A">
        <w:rPr>
          <w:spacing w:val="-2"/>
        </w:rPr>
        <w:t>nanoparticle-based bioanalytical sensors can be</w:t>
      </w:r>
      <w:r w:rsidRPr="002A6C5A">
        <w:t xml:space="preserve"> </w:t>
      </w:r>
      <w:r w:rsidRPr="002A6C5A">
        <w:rPr>
          <w:spacing w:val="-2"/>
        </w:rPr>
        <w:t>created by covering Fe</w:t>
      </w:r>
      <w:r w:rsidRPr="002A6C5A">
        <w:rPr>
          <w:spacing w:val="-2"/>
          <w:vertAlign w:val="subscript"/>
        </w:rPr>
        <w:t>3</w:t>
      </w:r>
      <w:r w:rsidRPr="002A6C5A">
        <w:rPr>
          <w:spacing w:val="-2"/>
        </w:rPr>
        <w:t>O</w:t>
      </w:r>
      <w:r w:rsidRPr="002A6C5A">
        <w:rPr>
          <w:spacing w:val="-2"/>
          <w:vertAlign w:val="subscript"/>
        </w:rPr>
        <w:t xml:space="preserve">4 </w:t>
      </w:r>
      <w:r w:rsidRPr="002A6C5A">
        <w:rPr>
          <w:spacing w:val="-2"/>
        </w:rPr>
        <w:t xml:space="preserve">NPs with materials </w:t>
      </w:r>
      <w:r w:rsidRPr="002A6C5A">
        <w:rPr>
          <w:i/>
          <w:iCs/>
          <w:spacing w:val="-2"/>
        </w:rPr>
        <w:t>like</w:t>
      </w:r>
      <w:r w:rsidRPr="002A6C5A">
        <w:rPr>
          <w:spacing w:val="-2"/>
        </w:rPr>
        <w:t xml:space="preserve"> polymers, metals,</w:t>
      </w:r>
      <w:r w:rsidRPr="002A6C5A">
        <w:t xml:space="preserve"> silica, or fluorescent compounds.</w:t>
      </w:r>
      <w:r w:rsidRPr="002A6C5A">
        <w:rPr>
          <w:bCs/>
        </w:rPr>
        <w:t xml:space="preserve"> </w:t>
      </w:r>
    </w:p>
    <w:p w14:paraId="5EC98C30" w14:textId="77777777" w:rsidR="00941FF5" w:rsidRPr="002A6C5A" w:rsidRDefault="00941FF5" w:rsidP="00941FF5">
      <w:pPr>
        <w:pStyle w:val="JMMM-Content"/>
      </w:pPr>
      <w:r w:rsidRPr="002A6C5A">
        <w:rPr>
          <w:bCs/>
        </w:rPr>
        <w:t xml:space="preserve">Qianqian Zhang </w:t>
      </w:r>
      <w:r w:rsidRPr="002A6C5A">
        <w:rPr>
          <w:bCs/>
          <w:i/>
          <w:iCs/>
        </w:rPr>
        <w:t>et al.</w:t>
      </w:r>
      <w:r w:rsidRPr="002A6C5A">
        <w:rPr>
          <w:bCs/>
        </w:rPr>
        <w:t xml:space="preserve"> </w:t>
      </w:r>
      <w:r w:rsidRPr="002A6C5A">
        <w:t xml:space="preserve">created a screen-printed carbon electrode </w:t>
      </w:r>
      <w:r w:rsidRPr="002A6C5A">
        <w:rPr>
          <w:spacing w:val="2"/>
        </w:rPr>
        <w:t>with an ordered mesoporous carbon-chitosan/iron oxide chitosan-</w:t>
      </w:r>
      <w:r w:rsidRPr="002A6C5A">
        <w:rPr>
          <w:spacing w:val="4"/>
        </w:rPr>
        <w:t>modified biosensor. Fe</w:t>
      </w:r>
      <w:r w:rsidRPr="002A6C5A">
        <w:rPr>
          <w:spacing w:val="4"/>
          <w:vertAlign w:val="subscript"/>
        </w:rPr>
        <w:t>3</w:t>
      </w:r>
      <w:r w:rsidRPr="002A6C5A">
        <w:rPr>
          <w:spacing w:val="4"/>
        </w:rPr>
        <w:t>O</w:t>
      </w:r>
      <w:r w:rsidRPr="002A6C5A">
        <w:rPr>
          <w:spacing w:val="4"/>
          <w:vertAlign w:val="subscript"/>
        </w:rPr>
        <w:t xml:space="preserve">4 </w:t>
      </w:r>
      <w:r w:rsidRPr="002A6C5A">
        <w:rPr>
          <w:spacing w:val="4"/>
        </w:rPr>
        <w:t>and mesoporous carbon improved the</w:t>
      </w:r>
      <w:r w:rsidRPr="002A6C5A">
        <w:t xml:space="preserve"> </w:t>
      </w:r>
      <w:r w:rsidRPr="002A6C5A">
        <w:rPr>
          <w:spacing w:val="-2"/>
        </w:rPr>
        <w:t xml:space="preserve">electrochemical response </w:t>
      </w:r>
      <w:r w:rsidRPr="002A6C5A">
        <w:rPr>
          <w:spacing w:val="-2"/>
        </w:rPr>
        <w:fldChar w:fldCharType="begin" w:fldLock="1"/>
      </w:r>
      <w:r w:rsidRPr="002A6C5A">
        <w:rPr>
          <w:spacing w:val="-2"/>
        </w:rPr>
        <w:instrText>ADDIN CSL_CITATION { "citationItems" : [ { "id" : "ITEM-1", "itemData" : { "DOI" : "10.1039/c5ra21799g", "abstract" : "In this paper a biosensor modified by ordered mesoporous carbon-chitosan (OMC-CS)/ferroferric oxide-chitosan (Fe3O4-CS) was developed on the surface of screen-printed carbon electrodes (SPCEs). The acetylcholinesterase (AChE) was modified onto the film to prepare an AChE biosensor. Chitosan was used as a dispersant to disperse OMC and Fe3O4. The OMC and Fe3O4 were used to enhance the electrochemical response. Before the detection of organophosphorus (OP) pesticides, the electrochemical behaviour of AChE/OMC-CS/Fe3O4-CS/SPCE was studied with cyclic voltammetry, and the results showed that the chitosan can disperse OMC and Fe3O4 evenly and fix them on the electrode surface firmly. OMC and Fe3O4 have a significant synergistic effect towards electron transfer. The parameters affecting performance, such as the pH of the test solution, the amount of AChE and the time of inhibition have been optimized. Under optimum conditions, using methamidophos and chlorpyrifos as model compounds, this biosensor showed a wide range, low detection limit, good reproducibility and high stability. Moreover, the AChE/OMC-CS/Fe3O4-CS/SPCE biosensor can be used for the detection of real samples, and is suitable for field testing of OP pesticide residues.", "author" : [ { "dropping-particle" : "", "family" : "Zhang", "given" : "Qianqian", "non-dropping-particle" : "", "parse-names" : false, "suffix" : "" }, { "dropping-particle" : "", "family" : "Xu", "given" : "Qingcui", "non-dropping-particle" : "", "parse-names" : false, "suffix" : "" }, { "dropping-particle" : "", "family" : "Guo", "given" : "Yemin", "non-dropping-particle" : "", "parse-names" : false, "suffix" : "" }, { "dropping-particle" : "", "family" : "Sun", "given" : "Xia", "non-dropping-particle" : "", "parse-names" : false, "suffix" : "" }, { "dropping-particle" : "", "family" : "Wang", "given" : "Xiangyou", "non-dropping-particle" : "", "parse-names" : false, "suffix" : "" } ], "container-title" : "RSC Advances", "id" : "ITEM-1", "issue" : "29", "issued" : { "date-parts" : [ [ "2016" ] ] }, "page" : "24698-24703", "publisher" : "Royal Society of Chemistry", "title" : "Acetylcholinesterase biosensor based on the mesoporous carbon/ferroferric oxide modified electrode for detecting organophosphorus pesticides", "type" : "article-journal", "volume" : "6" }, "uris" : [ "http://www.mendeley.com/documents/?uuid=193bac62-1ec3-4f55-9b9d-47e3066464d7" ] } ], "mendeley" : { "formattedCitation" : "[147]", "plainTextFormattedCitation" : "[147]", "previouslyFormattedCitation" : "[147]" }, "properties" : { "noteIndex" : 0 }, "schema" : "https://github.com/citation-style-language/schema/raw/master/csl-citation.json" }</w:instrText>
      </w:r>
      <w:r w:rsidRPr="002A6C5A">
        <w:rPr>
          <w:spacing w:val="-2"/>
        </w:rPr>
        <w:fldChar w:fldCharType="separate"/>
      </w:r>
      <w:r w:rsidRPr="002A6C5A">
        <w:rPr>
          <w:spacing w:val="-2"/>
        </w:rPr>
        <w:t>[147]</w:t>
      </w:r>
      <w:r w:rsidRPr="002A6C5A">
        <w:rPr>
          <w:spacing w:val="-2"/>
        </w:rPr>
        <w:fldChar w:fldCharType="end"/>
      </w:r>
      <w:r w:rsidRPr="002A6C5A">
        <w:rPr>
          <w:spacing w:val="-2"/>
        </w:rPr>
        <w:t xml:space="preserve">. Marcos Eguílaz </w:t>
      </w:r>
      <w:r w:rsidRPr="002A6C5A">
        <w:rPr>
          <w:i/>
          <w:iCs/>
          <w:spacing w:val="-2"/>
        </w:rPr>
        <w:t>et al.</w:t>
      </w:r>
      <w:r w:rsidRPr="002A6C5A">
        <w:rPr>
          <w:spacing w:val="-2"/>
        </w:rPr>
        <w:t xml:space="preserve"> created a novel</w:t>
      </w:r>
      <w:r w:rsidRPr="002A6C5A">
        <w:t xml:space="preserve"> </w:t>
      </w:r>
      <w:r w:rsidRPr="002A6C5A">
        <w:rPr>
          <w:spacing w:val="-2"/>
        </w:rPr>
        <w:t>biosensing electrode surface by combining the benefits of poly(diallyl</w:t>
      </w:r>
      <w:r w:rsidRPr="002A6C5A">
        <w:t xml:space="preserve"> dimethylammonium chloride) (PDDA)-coated multiwalled carbon nanotubes (MWCNTs) and magnetic ferrite nanoparticles (MNPs) </w:t>
      </w:r>
      <w:r w:rsidRPr="002A6C5A">
        <w:rPr>
          <w:spacing w:val="6"/>
        </w:rPr>
        <w:t xml:space="preserve">functionalized with glutaraldehyde (GA) as platforms for the </w:t>
      </w:r>
      <w:r w:rsidRPr="002A6C5A">
        <w:t xml:space="preserve">development of high-performance multienzyme biosensors </w:t>
      </w:r>
      <w:r w:rsidRPr="002A6C5A">
        <w:fldChar w:fldCharType="begin" w:fldLock="1"/>
      </w:r>
      <w:r w:rsidRPr="002A6C5A">
        <w:instrText>ADDIN CSL_CITATION { "citationItems" : [ { "id" : "ITEM-1", "itemData" : { "DOI" : "10.1021/ac201466m", "abstract" : "The design of a novel biosensing electrode surface, combining the advantages of magnetic ferrite nanoparticles (MNPs) functionalized with glutaraldehyde (GA) and poly(diallyldimethylammonium chloride) (PDDA)-coated multiwalled carbon nanotubes (MWCNTs) as platforms for the construction of high-performance multienzyme biosensors, is reported in this work. Before the immobilization of enzymes, GA-MNP/PDDA/MWCNT composites were prepared by wrapping of carboxylated MWCNTs with positively charged PDDA and interaction with GA-functionalized MNPs. The nanoconjugates were characterized by scanning electron microscopy (SEM) and electrochemistry. The electrode platform was used to construct a bienzyme biosensor for the determination of cholesterol, which implied coimmobilization of cholesterol oxidase (ChOx) and peroxidase (HRP) and the use of hydroquinone as redox mediator. Optimization of all variables involved in the preparation and analytical performance of the bienzyme electrode was accomplished. At an applied potential of -0.05 V, a linear calibration graph for cholesterol was obtained in the 0.01-0.95 mM concentration range. The detection limit (0.85 \u03bcM), the apparent Michaelis-Menten constant (1.57 mM), the stability of the biosensor, and the calculated activation energy can be advantageously compared with the analytical characteristics of other CNT-based cholesterol biosensors reported in the literature. Analysis of human serum spiked with cholesterol at different concentration levels yielded recoveries between 100% and 103% \u00a9 2011 American Chemical Society.", "author" : [ { "dropping-particle" : "", "family" : "Egu\u00edlaz", "given" : "Marcos", "non-dropping-particle" : "", "parse-names" : false, "suffix" : "" }, { "dropping-particle" : "", "family" : "Villalonga", "given" : "Reynaldo", "non-dropping-particle" : "", "parse-names" : false, "suffix" : "" }, { "dropping-particle" : "", "family" : "Y\u00e1\u00f1ez-Sede\u00f1o", "given" : "Paloma", "non-dropping-particle" : "", "parse-names" : false, "suffix" : "" }, { "dropping-particle" : "", "family" : "Pingarr\u00f3n", "given" : "Jos\u00e9 M", "non-dropping-particle" : "", "parse-names" : false, "suffix" : "" } ], "container-title" : "Analytical Chemistry", "id" : "ITEM-1", "issue" : "20", "issued" : { "date-parts" : [ [ "2011" ] ] }, "page" : "7807-7814", "title" : "Designing electrochemical interfaces with functionalized magnetic nanoparticles and wrapped carbon nanotubes as platforms for the construction of high-performance bienzyme biosensors", "type" : "article-journal", "volume" : "83" }, "uris" : [ "http://www.mendeley.com/documents/?uuid=f5b06449-b12c-4aa5-8d24-12bb3d3d8ac0" ] } ], "mendeley" : { "formattedCitation" : "[148]", "plainTextFormattedCitation" : "[148]", "previouslyFormattedCitation" : "[148]" }, "properties" : { "noteIndex" : 0 }, "schema" : "https://github.com/citation-style-language/schema/raw/master/csl-citation.json" }</w:instrText>
      </w:r>
      <w:r w:rsidRPr="002A6C5A">
        <w:fldChar w:fldCharType="separate"/>
      </w:r>
      <w:r w:rsidRPr="002A6C5A">
        <w:t>[148]</w:t>
      </w:r>
      <w:r w:rsidRPr="002A6C5A">
        <w:fldChar w:fldCharType="end"/>
      </w:r>
      <w:r w:rsidRPr="002A6C5A">
        <w:t>.</w:t>
      </w:r>
    </w:p>
    <w:p w14:paraId="75140625" w14:textId="77777777" w:rsidR="00941FF5" w:rsidRPr="002A6C5A" w:rsidRDefault="00941FF5" w:rsidP="00941FF5">
      <w:pPr>
        <w:pStyle w:val="JMMM-Content"/>
      </w:pPr>
      <w:r w:rsidRPr="002A6C5A">
        <w:rPr>
          <w:bCs/>
          <w:shd w:val="clear" w:color="auto" w:fill="FFFFFF"/>
        </w:rPr>
        <w:t xml:space="preserve">Wenjing Zhang </w:t>
      </w:r>
      <w:r w:rsidRPr="002A6C5A">
        <w:rPr>
          <w:bCs/>
          <w:i/>
          <w:iCs/>
          <w:shd w:val="clear" w:color="auto" w:fill="FFFFFF"/>
        </w:rPr>
        <w:t>et al.</w:t>
      </w:r>
      <w:r w:rsidRPr="002A6C5A">
        <w:rPr>
          <w:bCs/>
          <w:shd w:val="clear" w:color="auto" w:fill="FFFFFF"/>
        </w:rPr>
        <w:t xml:space="preserve"> </w:t>
      </w:r>
      <w:r w:rsidRPr="002A6C5A">
        <w:t xml:space="preserve">created nanocomposites using MNPs and nitrogen-doped graphene (NG) by using an edge-functionalized ball </w:t>
      </w:r>
      <w:r w:rsidRPr="002A6C5A">
        <w:rPr>
          <w:spacing w:val="-2"/>
        </w:rPr>
        <w:t>milling technique and then coprecipitation. The generated MNP/NG's</w:t>
      </w:r>
      <w:r w:rsidRPr="002A6C5A">
        <w:t xml:space="preserve"> </w:t>
      </w:r>
      <w:r w:rsidRPr="002A6C5A">
        <w:rPr>
          <w:spacing w:val="4"/>
        </w:rPr>
        <w:t>catalytic peroxidase-</w:t>
      </w:r>
      <w:r w:rsidRPr="002A6C5A">
        <w:rPr>
          <w:i/>
          <w:iCs/>
          <w:spacing w:val="4"/>
        </w:rPr>
        <w:t>like</w:t>
      </w:r>
      <w:r w:rsidRPr="002A6C5A">
        <w:rPr>
          <w:spacing w:val="4"/>
        </w:rPr>
        <w:t xml:space="preserve"> activity is studied. A glucose biosensor </w:t>
      </w:r>
      <w:r w:rsidRPr="002A6C5A">
        <w:t>confirms the quick identification of H</w:t>
      </w:r>
      <w:r w:rsidRPr="002A6C5A">
        <w:rPr>
          <w:vertAlign w:val="subscript"/>
        </w:rPr>
        <w:t>2</w:t>
      </w:r>
      <w:r w:rsidRPr="002A6C5A">
        <w:t>O</w:t>
      </w:r>
      <w:r w:rsidRPr="002A6C5A">
        <w:rPr>
          <w:vertAlign w:val="subscript"/>
        </w:rPr>
        <w:t>2</w:t>
      </w:r>
      <w:r w:rsidRPr="002A6C5A">
        <w:t xml:space="preserve"> using MNP/NG </w:t>
      </w:r>
      <w:r w:rsidRPr="002A6C5A">
        <w:fldChar w:fldCharType="begin" w:fldLock="1"/>
      </w:r>
      <w:r w:rsidRPr="002A6C5A">
        <w:instrText>ADDIN CSL_CITATION { "citationItems" : [ { "id" : "ITEM-1", "itemData" : { "DOI" : "10.1002/admi.201600590", "abstract" : "Nanocomposites from nitrogen-doped graphene (NG) and magnetic nanoparticles (MNPs) are prepared via an edge-functionalized ball milling approach, followed by a coprecipitation method. Catalytic peroxidase-like activity of the resulting MNP/NG is investigated. The as-synthesized MNP/NG nanocomposites are used to catalyze the colorimetric reaction between hydrogen peroxide (H2O2) and 2,2\u2032-azino-bis(3-ethylbenzo-thiazoline-6-sulfonic acid) diammonium salt (ABTS). Typical absorption peaks associated with the oxidation of ABTS are found to increase linearly with increasing H2O2 concentrations up to 10.0 \u00d7 10\u22123 m with a detection limit of 17.1 \u00d7 10\u22126 m. Rapid detection of H2O2 with the use of MNP/NG is confirmed further by a glucose biosensor. Concentrations of glucose could be monitored by detection of H2O2 since H2O2 is generated during oxidation of glucose by glucose oxidase (GOx). The absorption intensity increases significantly with increasing glucose amounts up to 18.0 \u00d7 10\u22123 m glucose, with a detection limit of 59.7 \u00d7 10\u22126 m, indicating a high performance for glucose detection.", "author" : [ { "dropping-particle" : "", "family" : "Zhang", "given" : "Wenjing", "non-dropping-particle" : "", "parse-names" : false, "suffix" : "" }, { "dropping-particle" : "", "family" : "Chen", "given" : "Chaopeng", "non-dropping-particle" : "", "parse-names" : false, "suffix" : "" }, { "dropping-particle" : "", "family" : "Yang", "given" : "Dongxu", "non-dropping-particle" : "", "parse-names" : false, "suffix" : "" }, { "dropping-particle" : "", "family" : "Dong", "given" : "Gongxian", "non-dropping-particle" : "", "parse-names" : false, "suffix" : "" }, { "dropping-particle" : "", "family" : "Jia", "given" : "Shujuan", "non-dropping-particle" : "", "parse-names" : false, "suffix" : "" }, { "dropping-particle" : "", "family" : "Zhao", "given" : "Bingxin", "non-dropping-particle" : "", "parse-names" : false, "suffix" : "" }, { "dropping-particle" : "", "family" : "Yan", "given" : "Lu", "non-dropping-particle" : "", "parse-names" : false, "suffix" : "" }, { "dropping-particle" : "", "family" : "Yao", "given" : "Qingqing", "non-dropping-particle" : "", "parse-names" : false, "suffix" : "" }, { "dropping-particle" : "", "family" : "Sunna", "given" : "Anwar", "non-dropping-particle" : "", "parse-names" : false, "suffix" : "" }, { "dropping-particle" : "", "family" : "Liu", "given" : "Yong", "non-dropping-particle" : "", "parse-names" : false, "suffix" : "" } ], "container-title" : "Advanced Materials Interfaces", "id" : "ITEM-1", "issue" : "20", "issued" : { "date-parts" : [ [ "2016" ] ] }, "publisher" : "Wiley-VCH Verlag", "title" : "Optical Biosensors Based on Nitrogen-Doped Graphene Functionalized with Magnetic Nanoparticles", "type" : "article-journal", "volume" : "3" }, "uris" : [ "http://www.mendeley.com/documents/?uuid=d98b7853-8d3e-492a-a91f-38c713169c47" ] } ], "mendeley" : { "formattedCitation" : "[149]", "plainTextFormattedCitation" : "[149]", "previouslyFormattedCitation" : "[149]" }, "properties" : { "noteIndex" : 0 }, "schema" : "https://github.com/citation-style-language/schema/raw/master/csl-citation.json" }</w:instrText>
      </w:r>
      <w:r w:rsidRPr="002A6C5A">
        <w:fldChar w:fldCharType="separate"/>
      </w:r>
      <w:r w:rsidRPr="002A6C5A">
        <w:t>[149]</w:t>
      </w:r>
      <w:r w:rsidRPr="002A6C5A">
        <w:fldChar w:fldCharType="end"/>
      </w:r>
      <w:r w:rsidRPr="002A6C5A">
        <w:t>.</w:t>
      </w:r>
    </w:p>
    <w:p w14:paraId="1C3CAB2F" w14:textId="77777777" w:rsidR="00941FF5" w:rsidRPr="002A6C5A" w:rsidRDefault="00941FF5" w:rsidP="00941FF5">
      <w:pPr>
        <w:pStyle w:val="JMMM-Content"/>
        <w:spacing w:line="240" w:lineRule="auto"/>
      </w:pPr>
    </w:p>
    <w:p w14:paraId="5E7FF9B9" w14:textId="77777777" w:rsidR="00941FF5" w:rsidRPr="002A6C5A" w:rsidRDefault="00941FF5" w:rsidP="00941FF5">
      <w:pPr>
        <w:pStyle w:val="JMMM-Heading2"/>
      </w:pPr>
      <w:r w:rsidRPr="002A6C5A">
        <w:t xml:space="preserve">4.7 </w:t>
      </w:r>
      <w:r w:rsidRPr="002A6C5A">
        <w:tab/>
        <w:t>Hydrogenation</w:t>
      </w:r>
    </w:p>
    <w:p w14:paraId="6E9C0B44" w14:textId="77777777" w:rsidR="00941FF5" w:rsidRPr="002A6C5A" w:rsidRDefault="00941FF5" w:rsidP="00941FF5">
      <w:pPr>
        <w:pStyle w:val="JMMM-Content"/>
        <w:spacing w:line="240" w:lineRule="auto"/>
      </w:pPr>
    </w:p>
    <w:p w14:paraId="73692078" w14:textId="77777777" w:rsidR="00941FF5" w:rsidRPr="002A6C5A" w:rsidRDefault="00941FF5" w:rsidP="00941FF5">
      <w:pPr>
        <w:pStyle w:val="JMMM-Content"/>
        <w:rPr>
          <w:spacing w:val="-6"/>
        </w:rPr>
      </w:pPr>
      <w:r w:rsidRPr="002A6C5A">
        <w:rPr>
          <w:spacing w:val="-4"/>
        </w:rPr>
        <w:t>In the industrial sector, hydrogenations represent significant shifts</w:t>
      </w:r>
      <w:r w:rsidRPr="002A6C5A">
        <w:t xml:space="preserve"> </w:t>
      </w:r>
      <w:r w:rsidRPr="002A6C5A">
        <w:rPr>
          <w:spacing w:val="-6"/>
        </w:rPr>
        <w:t>where SMNPs have been widely used in recent years. The hydrogenation</w:t>
      </w:r>
      <w:r w:rsidRPr="002A6C5A">
        <w:t xml:space="preserve"> </w:t>
      </w:r>
      <w:r w:rsidRPr="002A6C5A">
        <w:rPr>
          <w:spacing w:val="2"/>
        </w:rPr>
        <w:t>of methylbenzene by silica-supported Ni-MNPs was shown to be</w:t>
      </w:r>
      <w:r w:rsidRPr="002A6C5A">
        <w:t xml:space="preserve"> reasonably selective and active, even though the porous silica had a </w:t>
      </w:r>
      <w:r w:rsidRPr="002A6C5A">
        <w:rPr>
          <w:spacing w:val="-4"/>
        </w:rPr>
        <w:t>limited surface area. The presence of NiO particles was found to affect</w:t>
      </w:r>
      <w:r w:rsidRPr="002A6C5A">
        <w:t xml:space="preserve"> the hydrogenation process. Ni-MNPs prepared by the conventional </w:t>
      </w:r>
      <w:r w:rsidRPr="002A6C5A">
        <w:rPr>
          <w:spacing w:val="-4"/>
        </w:rPr>
        <w:t>impregnation-reduction route were found to be relatively small (10 nm</w:t>
      </w:r>
      <w:r w:rsidRPr="002A6C5A">
        <w:t xml:space="preserve">) </w:t>
      </w:r>
      <w:r w:rsidRPr="002A6C5A">
        <w:t>and</w:t>
      </w:r>
      <w:r w:rsidRPr="002A6C5A">
        <w:rPr>
          <w:spacing w:val="-4"/>
        </w:rPr>
        <w:t xml:space="preserve"> well dispersed on the silica surface, offering interesting activities</w:t>
      </w:r>
      <w:r w:rsidRPr="002A6C5A">
        <w:t xml:space="preserve"> </w:t>
      </w:r>
      <w:r w:rsidRPr="002A6C5A">
        <w:rPr>
          <w:spacing w:val="-6"/>
        </w:rPr>
        <w:t xml:space="preserve">that were dependent on the preparation thermal pre-treatment step </w:t>
      </w:r>
      <w:r w:rsidRPr="002A6C5A">
        <w:rPr>
          <w:spacing w:val="-6"/>
        </w:rPr>
        <w:fldChar w:fldCharType="begin" w:fldLock="1"/>
      </w:r>
      <w:r w:rsidRPr="002A6C5A">
        <w:rPr>
          <w:spacing w:val="-6"/>
        </w:rPr>
        <w:instrText>ADDIN CSL_CITATION { "citationItems" : [ { "id" : "ITEM-1", "itemData" : { "DOI" : "10.1039/b802654h", "abstract" : "Nanoparticles are regarded as a major step forward to achieving the miniaturisation and nanoscaling effects and properties that have been utilised by nature for millions of years. The chemist is no longer observing and describing the behaviour of matter but is now able to manipulate and produce new types of materials with specific desired physicochemical characteristics. Such materials are receiving extensive attention across a broad range of research disciplines. The fusion between nanoparticle and nanoporous materials technology represents one of the most interesting of these rapidly expanding areas. The harnessing of nanoscale activity and selectivity, potentially provides extremely efficient catalytic materials for the production of commodity chemicals, and energy needed for a future sustainable society. In this tutorial review, we present an introduction to the field of supported metal nanoparticles (SMNPs) on porous materials, focusing on their preparation and applications in different areas. \u00a9 2009 The Royal Society of Chemistry.", "author" : [ { "dropping-particle" : "", "family" : "White  Luque, Rafael, Budarin, Vitaliy L., Clark, James H., Macquarrie, Duncan J.", "given" : "Robin J", "non-dropping-particle" : "", "parse-names" : false, "suffix" : "" } ], "container-title" : "Chemical Society Reviews", "id" : "ITEM-1", "issue" : "2", "issued" : { "date-parts" : [ [ "2009" ] ] }, "page" : "481-494", "title" : "Supported metal nanoparticles on porous materials. Methods and applications", "type" : "article-journal", "volume" : "38" }, "uris" : [ "http://www.mendeley.com/documents/?uuid=bce5b79a-a742-40e2-872b-e68c9f41362e" ] } ], "mendeley" : { "formattedCitation" : "[150]", "plainTextFormattedCitation" : "[150]", "previouslyFormattedCitation" : "[150]" }, "properties" : { "noteIndex" : 0 }, "schema" : "https://github.com/citation-style-language/schema/raw/master/csl-citation.json" }</w:instrText>
      </w:r>
      <w:r w:rsidRPr="002A6C5A">
        <w:rPr>
          <w:spacing w:val="-6"/>
        </w:rPr>
        <w:fldChar w:fldCharType="separate"/>
      </w:r>
      <w:r w:rsidRPr="002A6C5A">
        <w:rPr>
          <w:spacing w:val="-6"/>
        </w:rPr>
        <w:t>[150]</w:t>
      </w:r>
      <w:r w:rsidRPr="002A6C5A">
        <w:rPr>
          <w:spacing w:val="-6"/>
        </w:rPr>
        <w:fldChar w:fldCharType="end"/>
      </w:r>
      <w:r w:rsidRPr="002A6C5A">
        <w:rPr>
          <w:spacing w:val="-6"/>
        </w:rPr>
        <w:t>.</w:t>
      </w:r>
    </w:p>
    <w:p w14:paraId="230F83AC" w14:textId="77777777" w:rsidR="00941FF5" w:rsidRPr="002A6C5A" w:rsidRDefault="00941FF5" w:rsidP="00941FF5">
      <w:pPr>
        <w:pStyle w:val="JMMM-Content"/>
      </w:pPr>
      <w:r w:rsidRPr="002A6C5A">
        <w:rPr>
          <w:rStyle w:val="Strong"/>
          <w:b w:val="0"/>
          <w:bCs w:val="0"/>
          <w:spacing w:val="-4"/>
        </w:rPr>
        <w:t>Fengwei Zhang</w:t>
      </w:r>
      <w:r w:rsidRPr="002A6C5A">
        <w:rPr>
          <w:spacing w:val="-4"/>
        </w:rPr>
        <w:t xml:space="preserve"> </w:t>
      </w:r>
      <w:r w:rsidRPr="002A6C5A">
        <w:rPr>
          <w:i/>
          <w:iCs/>
          <w:spacing w:val="-4"/>
        </w:rPr>
        <w:t>et al.</w:t>
      </w:r>
      <w:r w:rsidRPr="002A6C5A">
        <w:rPr>
          <w:spacing w:val="-4"/>
        </w:rPr>
        <w:t xml:space="preserve"> created a palladium-based catalyst supported</w:t>
      </w:r>
      <w:r w:rsidRPr="002A6C5A">
        <w:t xml:space="preserve"> </w:t>
      </w:r>
      <w:r w:rsidRPr="002A6C5A">
        <w:rPr>
          <w:spacing w:val="-6"/>
        </w:rPr>
        <w:t xml:space="preserve">on amine-functionalized magnetite nanoparticles with ease using a metal </w:t>
      </w:r>
      <w:r w:rsidRPr="002A6C5A">
        <w:t xml:space="preserve">adsorption–reduction process in conjunction with a simple one-pot template-free technique. Even at ambient temperature, the catalyst </w:t>
      </w:r>
      <w:r w:rsidRPr="002A6C5A">
        <w:rPr>
          <w:spacing w:val="2"/>
        </w:rPr>
        <w:t>demonstrated rapid conversions for a variety of aromatic nitro and unsaturated</w:t>
      </w:r>
      <w:r w:rsidRPr="002A6C5A">
        <w:t xml:space="preserve"> compounds, with a turn-over frequency of 83.33 h</w:t>
      </w:r>
      <w:r w:rsidRPr="002A6C5A">
        <w:rPr>
          <w:vertAlign w:val="superscript"/>
        </w:rPr>
        <w:t>−1</w:t>
      </w:r>
      <w:r w:rsidRPr="002A6C5A">
        <w:t xml:space="preserve"> in ethanol under an H</w:t>
      </w:r>
      <w:r w:rsidRPr="002A6C5A">
        <w:rPr>
          <w:vertAlign w:val="subscript"/>
        </w:rPr>
        <w:t xml:space="preserve">2 </w:t>
      </w:r>
      <w:r w:rsidRPr="002A6C5A">
        <w:t xml:space="preserve">environment </w:t>
      </w:r>
      <w:r w:rsidRPr="002A6C5A">
        <w:fldChar w:fldCharType="begin" w:fldLock="1"/>
      </w:r>
      <w:r w:rsidRPr="002A6C5A">
        <w:instrText>ADDIN CSL_CITATION { "citationItems" : [ { "id" : "ITEM-1", "itemData" : { "DOI" : "10.1039/c0gc00854k", "abstract" : "A palladium-based catalyst supported on amine-functionalized magnetite nanoparticles was successfully prepared by a facile one-pot template-free method combined with a metal adsorption\u2013reduction procedure. The catalyst was characterized by TEM, XRD, XPS, FT-IR and VSM. The catalyst afforded fast conversions for various aromatic nitro and unsaturated compounds, and with a turn-over frequency (TOF) of 83.33 h\u22121 under a H2 atmosphere in ethanol, even at room temperature. Furthermore, it was found that the catalyst showed a high activity for the Heck reaction, affording over a 93% yield in all the cases investigated. Interestingly, the novel catalyst could be recovered in a facile manner from the reaction mixture and recycled eight times without any significant loss in activity. \u00a9 2011 The Royal Society of Chemistry.", "author" : [ { "dropping-particle" : "", "family" : "Zhang", "given" : "Fengwei", "non-dropping-particle" : "", "parse-names" : false, "suffix" : "" }, { "dropping-particle" : "", "family" : "Jin", "given" : "Jun", "non-dropping-particle" : "", "parse-names" : false, "suffix" : "" }, { "dropping-particle" : "", "family" : "Zhong", "given" : "Xing", "non-dropping-particle" : "", "parse-names" : false, "suffix" : "" }, { "dropping-particle" : "", "family" : "Li", "given" : "Shuwen", "non-dropping-particle" : "", "parse-names" : false, "suffix" : "" }, { "dropping-particle" : "", "family" : "Niu", "given" : "Jianrui", "non-dropping-particle" : "", "parse-names" : false, "suffix" : "" }, { "dropping-particle" : "", "family" : "Li", "given" : "Rong", "non-dropping-particle" : "", "parse-names" : false, "suffix" : "" }, { "dropping-particle" : "", "family" : "Ma", "given" : "Jiantai", "non-dropping-particle" : "", "parse-names" : false, "suffix" : "" } ], "container-title" : "Green Chemistry", "id" : "ITEM-1", "issue" : "5", "issued" : { "date-parts" : [ [ "2011" ] ] }, "page" : "1238-1243", "title" : "Pd immobilized on amine-functionalized magnetite nanoparticles: A novel and Highly active catalyst for hydrogenation and Heck reactions", "type" : "article-journal", "volume" : "13" }, "uris" : [ "http://www.mendeley.com/documents/?uuid=f9149b8c-b557-4d94-a003-03f5e8f4ecd0" ] } ], "mendeley" : { "formattedCitation" : "[151]", "plainTextFormattedCitation" : "[151]", "previouslyFormattedCitation" : "[151]" }, "properties" : { "noteIndex" : 0 }, "schema" : "https://github.com/citation-style-language/schema/raw/master/csl-citation.json" }</w:instrText>
      </w:r>
      <w:r w:rsidRPr="002A6C5A">
        <w:fldChar w:fldCharType="separate"/>
      </w:r>
      <w:r w:rsidRPr="002A6C5A">
        <w:t>[151]</w:t>
      </w:r>
      <w:r w:rsidRPr="002A6C5A">
        <w:fldChar w:fldCharType="end"/>
      </w:r>
      <w:r w:rsidRPr="002A6C5A">
        <w:t>.</w:t>
      </w:r>
    </w:p>
    <w:p w14:paraId="253B1C80" w14:textId="77777777" w:rsidR="00941FF5" w:rsidRPr="002A6C5A" w:rsidRDefault="00941FF5" w:rsidP="00941FF5">
      <w:pPr>
        <w:pStyle w:val="JMMM-Content"/>
        <w:spacing w:line="240" w:lineRule="auto"/>
      </w:pPr>
    </w:p>
    <w:p w14:paraId="67C12B1F" w14:textId="77777777" w:rsidR="00941FF5" w:rsidRPr="002A6C5A" w:rsidRDefault="00941FF5" w:rsidP="00941FF5">
      <w:pPr>
        <w:pStyle w:val="JMMM-Heading2"/>
      </w:pPr>
      <w:r w:rsidRPr="002A6C5A">
        <w:t xml:space="preserve">4.8 </w:t>
      </w:r>
      <w:r w:rsidRPr="002A6C5A">
        <w:tab/>
        <w:t>Oxidation</w:t>
      </w:r>
    </w:p>
    <w:p w14:paraId="78A02F2E" w14:textId="77777777" w:rsidR="00941FF5" w:rsidRPr="002A6C5A" w:rsidRDefault="00941FF5" w:rsidP="00941FF5">
      <w:pPr>
        <w:pStyle w:val="JMMM-Content"/>
        <w:spacing w:line="240" w:lineRule="auto"/>
      </w:pPr>
    </w:p>
    <w:p w14:paraId="343EFFA2" w14:textId="77777777" w:rsidR="00941FF5" w:rsidRPr="002A6C5A" w:rsidRDefault="00941FF5" w:rsidP="00941FF5">
      <w:pPr>
        <w:pStyle w:val="JMMM-Content"/>
        <w:rPr>
          <w:bCs/>
        </w:rPr>
      </w:pPr>
      <w:r w:rsidRPr="002A6C5A">
        <w:rPr>
          <w:spacing w:val="2"/>
        </w:rPr>
        <w:t>SMNPs' ability to oxidize a variety of substrates has been well</w:t>
      </w:r>
      <w:r w:rsidRPr="002A6C5A">
        <w:t xml:space="preserve"> </w:t>
      </w:r>
      <w:r w:rsidRPr="002A6C5A">
        <w:rPr>
          <w:spacing w:val="-2"/>
        </w:rPr>
        <w:t>studied. The oxidation of CO is the most advanced oxidation proces</w:t>
      </w:r>
      <w:r w:rsidRPr="002A6C5A">
        <w:t xml:space="preserve">s </w:t>
      </w:r>
      <w:r w:rsidRPr="002A6C5A">
        <w:rPr>
          <w:spacing w:val="-6"/>
        </w:rPr>
        <w:t>that SMNPs perform. This interest stems from the fact that CO oxidation</w:t>
      </w:r>
      <w:r w:rsidRPr="002A6C5A">
        <w:t xml:space="preserve"> </w:t>
      </w:r>
      <w:r w:rsidRPr="002A6C5A">
        <w:rPr>
          <w:spacing w:val="2"/>
        </w:rPr>
        <w:t>occurs in fuel cell technology, requiring leftover CO traces to be</w:t>
      </w:r>
      <w:r w:rsidRPr="002A6C5A">
        <w:t xml:space="preserve"> eliminated from the hydrogen utilized as the fuel source </w:t>
      </w:r>
      <w:r w:rsidRPr="002A6C5A">
        <w:fldChar w:fldCharType="begin" w:fldLock="1"/>
      </w:r>
      <w:r w:rsidRPr="002A6C5A">
        <w:instrText>ADDIN CSL_CITATION { "citationItems" : [ { "id" : "ITEM-1", "itemData" : { "DOI" : "10.1039/b712305c", "abstract" : "Catalysis by gold has become one of the most studied new topics in chemistry in recent years, and yet for many gold acting as a catalyst is, perhaps, a most unlikely possibility since bulk gold is a relatively non-reactive, immutable, ductile metal that is prized for its great beauty and value rather than for the depth of its chemistry. However, when prepared in nanocrystalline form, as a collection of a few hundreds of atoms, it displays remarkable activity as a heterogeneous catalyst for a broad range of redox reactions. Of particular note is the ability of gold, either alone or alloyed with palladium, to catalyse selective oxidation reactions, e.g. alkene epoxidation, alcohol oxidation, and the direct synthesis of hydrogen peroxide by the hydrogenation of molecular oxygen. In this article the recent advances in this exciting new field are explored. \u00a9 The Royal Society of Chemistry.", "author" : [ { "dropping-particle" : "", "family" : "Hutchings", "given" : "Graham J", "non-dropping-particle" : "", "parse-names" : false, "suffix" : "" } ], "container-title" : "Chemical Communications", "id" : "ITEM-1", "issue" : "10", "issued" : { "date-parts" : [ [ "2008" ] ] }, "page" : "1148-1164", "publisher" : "Royal Society of Chemistry", "title" : "Nanocrystalline gold and gold palladium alloy catalysts for chemical synthesis", "type" : "article" }, "uris" : [ "http://www.mendeley.com/documents/?uuid=1002cb20-218e-4383-ad34-723b57dfc1aa" ] } ], "mendeley" : { "formattedCitation" : "[152]", "plainTextFormattedCitation" : "[152]", "previouslyFormattedCitation" : "[152]" }, "properties" : { "noteIndex" : 0 }, "schema" : "https://github.com/citation-style-language/schema/raw/master/csl-citation.json" }</w:instrText>
      </w:r>
      <w:r w:rsidRPr="002A6C5A">
        <w:fldChar w:fldCharType="separate"/>
      </w:r>
      <w:r w:rsidRPr="002A6C5A">
        <w:t>[152]</w:t>
      </w:r>
      <w:r w:rsidRPr="002A6C5A">
        <w:fldChar w:fldCharType="end"/>
      </w:r>
      <w:r w:rsidRPr="002A6C5A">
        <w:rPr>
          <w:bCs/>
        </w:rPr>
        <w:t xml:space="preserve">. </w:t>
      </w:r>
    </w:p>
    <w:p w14:paraId="6FE1B082" w14:textId="77777777" w:rsidR="00941FF5" w:rsidRPr="002A6C5A" w:rsidRDefault="00941FF5" w:rsidP="00941FF5">
      <w:pPr>
        <w:pStyle w:val="JMMM-Content"/>
      </w:pPr>
      <w:r w:rsidRPr="002A6C5A">
        <w:rPr>
          <w:bCs/>
          <w:spacing w:val="2"/>
          <w:shd w:val="clear" w:color="auto" w:fill="FFFFFF"/>
        </w:rPr>
        <w:t xml:space="preserve">Maryam Hajjami </w:t>
      </w:r>
      <w:r w:rsidRPr="002A6C5A">
        <w:rPr>
          <w:bCs/>
          <w:i/>
          <w:iCs/>
          <w:spacing w:val="2"/>
          <w:shd w:val="clear" w:color="auto" w:fill="FFFFFF"/>
        </w:rPr>
        <w:t>et al.</w:t>
      </w:r>
      <w:r w:rsidRPr="002A6C5A">
        <w:rPr>
          <w:bCs/>
          <w:spacing w:val="2"/>
          <w:shd w:val="clear" w:color="auto" w:fill="FFFFFF"/>
        </w:rPr>
        <w:t xml:space="preserve"> </w:t>
      </w:r>
      <w:r w:rsidRPr="002A6C5A">
        <w:rPr>
          <w:spacing w:val="2"/>
        </w:rPr>
        <w:t>coated Fe</w:t>
      </w:r>
      <w:r w:rsidRPr="002A6C5A">
        <w:rPr>
          <w:spacing w:val="2"/>
          <w:vertAlign w:val="subscript"/>
        </w:rPr>
        <w:t>3</w:t>
      </w:r>
      <w:r w:rsidRPr="002A6C5A">
        <w:rPr>
          <w:spacing w:val="2"/>
        </w:rPr>
        <w:t>O</w:t>
      </w:r>
      <w:r w:rsidRPr="002A6C5A">
        <w:rPr>
          <w:spacing w:val="2"/>
          <w:vertAlign w:val="subscript"/>
        </w:rPr>
        <w:t xml:space="preserve">4 </w:t>
      </w:r>
      <w:r w:rsidRPr="002A6C5A">
        <w:rPr>
          <w:spacing w:val="2"/>
        </w:rPr>
        <w:t>MNPs with amino propyl</w:t>
      </w:r>
      <w:r w:rsidRPr="002A6C5A">
        <w:t xml:space="preserve"> </w:t>
      </w:r>
      <w:r w:rsidRPr="002A6C5A">
        <w:rPr>
          <w:spacing w:val="-2"/>
        </w:rPr>
        <w:t>triethoxy silane to enable selective oxidation of sulfides to sulfoxides</w:t>
      </w:r>
      <w:r w:rsidRPr="002A6C5A">
        <w:t xml:space="preserve"> </w:t>
      </w:r>
      <w:r w:rsidRPr="002A6C5A">
        <w:rPr>
          <w:spacing w:val="2"/>
        </w:rPr>
        <w:t>with recoverable catalysis. Then, the nanoparticles interacted with</w:t>
      </w:r>
      <w:r w:rsidRPr="002A6C5A">
        <w:t xml:space="preserve"> </w:t>
      </w:r>
      <w:r w:rsidRPr="002A6C5A">
        <w:rPr>
          <w:spacing w:val="-2"/>
        </w:rPr>
        <w:t>isatin to form imine-bonded Fe</w:t>
      </w:r>
      <w:r w:rsidRPr="002A6C5A">
        <w:rPr>
          <w:spacing w:val="-2"/>
          <w:vertAlign w:val="subscript"/>
        </w:rPr>
        <w:t>3</w:t>
      </w:r>
      <w:r w:rsidRPr="002A6C5A">
        <w:rPr>
          <w:spacing w:val="-2"/>
        </w:rPr>
        <w:t>O</w:t>
      </w:r>
      <w:r w:rsidRPr="002A6C5A">
        <w:rPr>
          <w:spacing w:val="-2"/>
          <w:vertAlign w:val="subscript"/>
        </w:rPr>
        <w:t xml:space="preserve">4 </w:t>
      </w:r>
      <w:r w:rsidRPr="002A6C5A">
        <w:rPr>
          <w:spacing w:val="-2"/>
        </w:rPr>
        <w:t>NPs. ZrOCl</w:t>
      </w:r>
      <w:r w:rsidRPr="002A6C5A">
        <w:rPr>
          <w:spacing w:val="-2"/>
          <w:vertAlign w:val="subscript"/>
        </w:rPr>
        <w:t>2</w:t>
      </w:r>
      <w:r w:rsidRPr="002A6C5A">
        <w:rPr>
          <w:rFonts w:ascii="Cambria Math" w:eastAsia="MS Gothic" w:hAnsi="Cambria Math" w:cs="Cambria Math"/>
          <w:spacing w:val="-2"/>
        </w:rPr>
        <w:t>⋅</w:t>
      </w:r>
      <w:r w:rsidRPr="002A6C5A">
        <w:rPr>
          <w:spacing w:val="-2"/>
        </w:rPr>
        <w:t>8H</w:t>
      </w:r>
      <w:r w:rsidRPr="002A6C5A">
        <w:rPr>
          <w:spacing w:val="-2"/>
          <w:vertAlign w:val="subscript"/>
        </w:rPr>
        <w:t>2</w:t>
      </w:r>
      <w:r w:rsidRPr="002A6C5A">
        <w:rPr>
          <w:spacing w:val="-2"/>
        </w:rPr>
        <w:t>O or CuCl</w:t>
      </w:r>
      <w:r w:rsidRPr="002A6C5A">
        <w:rPr>
          <w:spacing w:val="-2"/>
          <w:vertAlign w:val="subscript"/>
        </w:rPr>
        <w:t>2</w:t>
      </w:r>
      <w:r w:rsidRPr="002A6C5A">
        <w:rPr>
          <w:spacing w:val="-2"/>
        </w:rPr>
        <w:t xml:space="preserve"> were</w:t>
      </w:r>
      <w:r w:rsidRPr="002A6C5A">
        <w:t xml:space="preserve"> </w:t>
      </w:r>
      <w:r w:rsidRPr="002A6C5A">
        <w:rPr>
          <w:spacing w:val="-6"/>
        </w:rPr>
        <w:t>added, and novel magnetically separable catalysts, Zr(IV)/isatin@Fe</w:t>
      </w:r>
      <w:r w:rsidRPr="002A6C5A">
        <w:rPr>
          <w:spacing w:val="-6"/>
          <w:vertAlign w:val="subscript"/>
        </w:rPr>
        <w:t>3</w:t>
      </w:r>
      <w:r w:rsidRPr="002A6C5A">
        <w:rPr>
          <w:spacing w:val="-6"/>
        </w:rPr>
        <w:t>O</w:t>
      </w:r>
      <w:r w:rsidRPr="002A6C5A">
        <w:rPr>
          <w:spacing w:val="-6"/>
          <w:vertAlign w:val="subscript"/>
        </w:rPr>
        <w:t>4</w:t>
      </w:r>
      <w:r w:rsidRPr="002A6C5A">
        <w:rPr>
          <w:vertAlign w:val="subscript"/>
        </w:rPr>
        <w:t xml:space="preserve"> </w:t>
      </w:r>
      <w:r w:rsidRPr="002A6C5A">
        <w:t>or Cu (II)/isatin@Fe</w:t>
      </w:r>
      <w:r w:rsidRPr="002A6C5A">
        <w:rPr>
          <w:vertAlign w:val="subscript"/>
        </w:rPr>
        <w:t>3</w:t>
      </w:r>
      <w:r w:rsidRPr="002A6C5A">
        <w:t>O</w:t>
      </w:r>
      <w:r w:rsidRPr="002A6C5A">
        <w:rPr>
          <w:vertAlign w:val="subscript"/>
        </w:rPr>
        <w:t>4</w:t>
      </w:r>
      <w:r w:rsidRPr="002A6C5A">
        <w:t xml:space="preserve">, were formed </w:t>
      </w:r>
      <w:r w:rsidRPr="002A6C5A">
        <w:fldChar w:fldCharType="begin" w:fldLock="1"/>
      </w:r>
      <w:r w:rsidRPr="002A6C5A">
        <w:instrText>ADDIN CSL_CITATION { "citationItems" : [ { "id" : "ITEM-1", "itemData" : { "DOI" : "10.1002/aoc.3429", "abstract" : "Fe3O4 nanoparticles were coated with aminopropyltriethoxysilane and subsequently reacted with isatin to obtain imine-bonded Fe3O4 nanoparticles. The addition of ZrOCl2\u00b78H2O or CuCl2 led to the formation of complexes of Zr(IV)/isatin@Fe3O4 or Cu (II)/isatin@Fe3O4 as new magnetically separable catalysts. The synthesized catalysts were characterized using various techniques. These catalysts are shown to be efficient for chemo-selective oxidation of sulfides to sulfoxides using hydrogen peroxide as oxidative agent. This system has many advantages, such as excellent level of reusability of magnetic catalysts, high yields, simplicity of separation of catalysts using an external magnet, environmental benignity and ease of handling.", "author" : [ { "dropping-particle" : "", "family" : "Hajjami", "given" : "Maryam", "non-dropping-particle" : "", "parse-names" : false, "suffix" : "" }, { "dropping-particle" : "", "family" : "Kolivand", "given" : "Somaye", "non-dropping-particle" : "", "parse-names" : false, "suffix" : "" } ], "container-title" : "Applied Organometallic Chemistry", "id" : "ITEM-1", "issue" : "5", "issued" : { "date-parts" : [ [ "2016" ] ] }, "page" : "282-288", "publisher" : "John Wiley and Sons Ltd", "title" : "New metal complexes supported on Fe3O4 magnetic nanoparticles as recoverable catalysts for selective oxidation of sulfides to sulfoxides", "type" : "article-journal", "volume" : "30" }, "uris" : [ "http://www.mendeley.com/documents/?uuid=8da45c95-6b8d-4d66-9a85-d9bf941a767f" ] } ], "mendeley" : { "formattedCitation" : "[153]", "plainTextFormattedCitation" : "[153]", "previouslyFormattedCitation" : "[153]" }, "properties" : { "noteIndex" : 0 }, "schema" : "https://github.com/citation-style-language/schema/raw/master/csl-citation.json" }</w:instrText>
      </w:r>
      <w:r w:rsidRPr="002A6C5A">
        <w:fldChar w:fldCharType="separate"/>
      </w:r>
      <w:r w:rsidRPr="002A6C5A">
        <w:t>[153]</w:t>
      </w:r>
      <w:r w:rsidRPr="002A6C5A">
        <w:fldChar w:fldCharType="end"/>
      </w:r>
      <w:r w:rsidRPr="002A6C5A">
        <w:t>.</w:t>
      </w:r>
    </w:p>
    <w:p w14:paraId="403D5015" w14:textId="77777777" w:rsidR="00941FF5" w:rsidRPr="002A6C5A" w:rsidRDefault="00941FF5" w:rsidP="00941FF5">
      <w:pPr>
        <w:pStyle w:val="JMMM-Content"/>
      </w:pPr>
      <w:r w:rsidRPr="002A6C5A">
        <w:rPr>
          <w:bCs/>
          <w:shd w:val="clear" w:color="auto" w:fill="FFFFFF"/>
        </w:rPr>
        <w:t xml:space="preserve">Fatemeh Rajabi </w:t>
      </w:r>
      <w:r w:rsidRPr="002A6C5A">
        <w:rPr>
          <w:bCs/>
          <w:i/>
          <w:iCs/>
          <w:shd w:val="clear" w:color="auto" w:fill="FFFFFF"/>
        </w:rPr>
        <w:t>et al.</w:t>
      </w:r>
      <w:r w:rsidRPr="002A6C5A">
        <w:rPr>
          <w:bCs/>
          <w:shd w:val="clear" w:color="auto" w:fill="FFFFFF"/>
        </w:rPr>
        <w:t xml:space="preserve"> </w:t>
      </w:r>
      <w:r w:rsidRPr="002A6C5A">
        <w:t xml:space="preserve">outlined a straightforward, effective, and </w:t>
      </w:r>
      <w:r w:rsidRPr="002A6C5A">
        <w:rPr>
          <w:spacing w:val="2"/>
        </w:rPr>
        <w:t>eco-friendly room temperature aqueous catalytic method that uses</w:t>
      </w:r>
      <w:r w:rsidRPr="002A6C5A">
        <w:t xml:space="preserve"> aqueous hydrogen peroxide as an oxidant and low-loaded supported </w:t>
      </w:r>
      <w:r w:rsidRPr="002A6C5A">
        <w:rPr>
          <w:spacing w:val="-4"/>
        </w:rPr>
        <w:t>iron oxide nanoparticles to selectively prepare sulfoxides from sulfides</w:t>
      </w:r>
      <w:r w:rsidRPr="002A6C5A">
        <w:t xml:space="preserve">. There was no metal leaching throughout the reaction, and materials </w:t>
      </w:r>
      <w:r w:rsidRPr="002A6C5A">
        <w:rPr>
          <w:spacing w:val="-4"/>
        </w:rPr>
        <w:t>could be readily collected from the reaction mixture and reused 10 time</w:t>
      </w:r>
      <w:r w:rsidRPr="002A6C5A">
        <w:t xml:space="preserve"> without losing activity. Thus, this is the first time that sulfides have been selectively oxidized in water utilizing a heterogeneous system based on iron </w:t>
      </w:r>
      <w:r w:rsidRPr="002A6C5A">
        <w:fldChar w:fldCharType="begin" w:fldLock="1"/>
      </w:r>
      <w:r w:rsidRPr="002A6C5A">
        <w:instrText>ADDIN CSL_CITATION { "citationItems" : [ { "id" : "ITEM-1", "itemData" : { "DOI" : "10.1002/adsc.201100149", "abstract" : "The present manuscript describes a simple, efficient and environmentally friendly room temperature aqueous catalytic approach to the selective preparation of sulfoxides from sulfides utilising low-loaded supported iron oxide nanoparticles and aqueous hydrogen peroxide as oxidant. Materials could be easily recovered from the reaction mixture and reused ten times without any loss in activity and no metal leaching was observed during the reaction. This is thus the first selective aqueous oxidation of sulfides using an iron-based heterogeneous system. Copyright \u00a9 2011 WILEY-VCH Verlag GmbH &amp; Co. KGaA, Weinheim.", "author" : [ { "dropping-particle" : "", "family" : "Rajabi", "given" : "Fatemeh", "non-dropping-particle" : "", "parse-names" : false, "suffix" : "" }, { "dropping-particle" : "", "family" : "Naserian", "given" : "Sareh", "non-dropping-particle" : "", "parse-names" : false, "suffix" : "" }, { "dropping-particle" : "", "family" : "Primo", "given" : "Ana", "non-dropping-particle" : "", "parse-names" : false, "suffix" : "" }, { "dropping-particle" : "", "family" : "Luque", "given" : "Rafael", "non-dropping-particle" : "", "parse-names" : false, "suffix" : "" } ], "container-title" : "Advanced Synthesis and Catalysis", "id" : "ITEM-1", "issue" : "11-12", "issued" : { "date-parts" : [ [ "2011" ] ] }, "page" : "2060-2066", "title" : "Efficient and highly selective aqueous oxidation of sulfides to sulfoxides at room temperature catalysed by supported iron oxide nanoparticles on SBA-15", "type" : "article-journal", "volume" : "353" }, "uris" : [ "http://www.mendeley.com/documents/?uuid=fd77f114-c2f2-4ba6-900f-a1bfce612287" ] } ], "mendeley" : { "formattedCitation" : "[154]", "plainTextFormattedCitation" : "[154]", "previouslyFormattedCitation" : "[154]" }, "properties" : { "noteIndex" : 0 }, "schema" : "https://github.com/citation-style-language/schema/raw/master/csl-citation.json" }</w:instrText>
      </w:r>
      <w:r w:rsidRPr="002A6C5A">
        <w:fldChar w:fldCharType="separate"/>
      </w:r>
      <w:r w:rsidRPr="002A6C5A">
        <w:t>[154]</w:t>
      </w:r>
      <w:r w:rsidRPr="002A6C5A">
        <w:fldChar w:fldCharType="end"/>
      </w:r>
      <w:r w:rsidRPr="002A6C5A">
        <w:t>.</w:t>
      </w:r>
    </w:p>
    <w:p w14:paraId="0B35FBFD" w14:textId="77777777" w:rsidR="00941FF5" w:rsidRPr="002A6C5A" w:rsidRDefault="00941FF5" w:rsidP="00941FF5">
      <w:pPr>
        <w:pStyle w:val="JMMM-Content"/>
        <w:rPr>
          <w:spacing w:val="-6"/>
        </w:rPr>
      </w:pPr>
      <w:r w:rsidRPr="002A6C5A">
        <w:rPr>
          <w:bCs/>
          <w:spacing w:val="4"/>
          <w:shd w:val="clear" w:color="auto" w:fill="FFFFFF"/>
        </w:rPr>
        <w:t xml:space="preserve">Sajjad Keshipour </w:t>
      </w:r>
      <w:r w:rsidRPr="002A6C5A">
        <w:rPr>
          <w:bCs/>
          <w:i/>
          <w:iCs/>
          <w:spacing w:val="4"/>
          <w:shd w:val="clear" w:color="auto" w:fill="FFFFFF"/>
        </w:rPr>
        <w:t>et al.</w:t>
      </w:r>
      <w:r w:rsidRPr="002A6C5A">
        <w:rPr>
          <w:spacing w:val="4"/>
        </w:rPr>
        <w:t xml:space="preserve"> coated palladium and Fe</w:t>
      </w:r>
      <w:r w:rsidRPr="002A6C5A">
        <w:rPr>
          <w:spacing w:val="4"/>
          <w:vertAlign w:val="subscript"/>
        </w:rPr>
        <w:t>3</w:t>
      </w:r>
      <w:r w:rsidRPr="002A6C5A">
        <w:rPr>
          <w:spacing w:val="4"/>
        </w:rPr>
        <w:t>O</w:t>
      </w:r>
      <w:r w:rsidRPr="002A6C5A">
        <w:rPr>
          <w:spacing w:val="4"/>
          <w:vertAlign w:val="subscript"/>
        </w:rPr>
        <w:t xml:space="preserve">4 </w:t>
      </w:r>
      <w:r w:rsidRPr="002A6C5A">
        <w:rPr>
          <w:spacing w:val="4"/>
        </w:rPr>
        <w:t>NPs with</w:t>
      </w:r>
      <w:r w:rsidRPr="002A6C5A">
        <w:t xml:space="preserve"> </w:t>
      </w:r>
      <w:r w:rsidRPr="002A6C5A">
        <w:rPr>
          <w:spacing w:val="-2"/>
        </w:rPr>
        <w:t>N-(2-aminoethyl) acetamide-functionalized cellulose</w:t>
      </w:r>
      <w:r w:rsidRPr="002A6C5A">
        <w:rPr>
          <w:bCs/>
          <w:spacing w:val="-2"/>
          <w:shd w:val="clear" w:color="auto" w:fill="FFFFFF"/>
        </w:rPr>
        <w:t xml:space="preserve"> </w:t>
      </w:r>
      <w:r w:rsidRPr="002A6C5A">
        <w:rPr>
          <w:spacing w:val="-2"/>
        </w:rPr>
        <w:t>for application</w:t>
      </w:r>
      <w:r w:rsidRPr="002A6C5A">
        <w:t xml:space="preserve"> </w:t>
      </w:r>
      <w:r w:rsidRPr="002A6C5A">
        <w:rPr>
          <w:spacing w:val="-4"/>
        </w:rPr>
        <w:t>in a catalytic process. The catalyst was used in the oxidation process of</w:t>
      </w:r>
      <w:r w:rsidRPr="002A6C5A">
        <w:t xml:space="preserve"> </w:t>
      </w:r>
      <w:r w:rsidRPr="002A6C5A">
        <w:rPr>
          <w:spacing w:val="-4"/>
        </w:rPr>
        <w:t>ethylbenzene at 100℃ using H</w:t>
      </w:r>
      <w:r w:rsidRPr="002A6C5A">
        <w:rPr>
          <w:spacing w:val="-4"/>
          <w:vertAlign w:val="subscript"/>
        </w:rPr>
        <w:t>2</w:t>
      </w:r>
      <w:r w:rsidRPr="002A6C5A">
        <w:rPr>
          <w:spacing w:val="-4"/>
        </w:rPr>
        <w:t>O</w:t>
      </w:r>
      <w:r w:rsidRPr="002A6C5A">
        <w:rPr>
          <w:spacing w:val="-4"/>
          <w:vertAlign w:val="subscript"/>
        </w:rPr>
        <w:t>2</w:t>
      </w:r>
      <w:r w:rsidRPr="002A6C5A">
        <w:rPr>
          <w:spacing w:val="-4"/>
        </w:rPr>
        <w:t>. It was studied by Fourier transfo</w:t>
      </w:r>
      <w:r w:rsidRPr="002A6C5A">
        <w:t xml:space="preserve">rm </w:t>
      </w:r>
      <w:r w:rsidRPr="002A6C5A">
        <w:rPr>
          <w:spacing w:val="-2"/>
        </w:rPr>
        <w:t>infrared spectroscopy, thermogravimetric analysis, X-ray diffraction</w:t>
      </w:r>
      <w:r w:rsidRPr="002A6C5A">
        <w:t xml:space="preserve">, </w:t>
      </w:r>
      <w:r w:rsidRPr="002A6C5A">
        <w:rPr>
          <w:spacing w:val="-6"/>
        </w:rPr>
        <w:t>energy-dispersive X-ray analysis, and transmission electron microscopy</w:t>
      </w:r>
      <w:r w:rsidRPr="002A6C5A">
        <w:t xml:space="preserve">. </w:t>
      </w:r>
      <w:r w:rsidRPr="002A6C5A">
        <w:rPr>
          <w:spacing w:val="-6"/>
        </w:rPr>
        <w:t xml:space="preserve">The only byproduct of the 24 h oxidation process was styrene oxide </w:t>
      </w:r>
      <w:r w:rsidRPr="002A6C5A">
        <w:rPr>
          <w:spacing w:val="-6"/>
        </w:rPr>
        <w:fldChar w:fldCharType="begin" w:fldLock="1"/>
      </w:r>
      <w:r w:rsidRPr="002A6C5A">
        <w:rPr>
          <w:spacing w:val="-6"/>
        </w:rPr>
        <w:instrText>ADDIN CSL_CITATION { "citationItems" : [ { "id" : "ITEM-1", "itemData" : { "DOI" : "10.1002/aoc.3485", "abstract" : "Palladium and Fe3O4 nanoparticles were deposited on N-(2-aminoethyl)acetamide-functionalized cellulose for use in a catalytic reaction. The catalyst was characterized using Fourier transform infrared spectroscopy, thermogravimetric analysis, X-ray diffraction, energy-dispersive X-ray analysis and transmission electron microscopy, and applied in the oxidation reaction of ethylbenzene at 100 \u00b0C using H2O2. Styrene oxide was obtained as the sole product of the oxidation reaction during 24 h. This reaction has some advantages such as one-pot transformation of ethylbenzene to styrene oxide, high yield, excellent selectivity and magnetically recoverable catalyst. Also, the recovered catalyst could be used in the oxidation reaction four times without decrease in yield.", "author" : [ { "dropping-particle" : "", "family" : "Keshipour  Nastaran Kalam", "given" : "Sajjad Khalteh", "non-dropping-particle" : "", "parse-names" : false, "suffix" : "" } ], "container-title" : "Applied Organometallic Chemistry", "id" : "ITEM-1", "issue" : "8", "issued" : { "date-parts" : [ [ "2016" ] ] }, "page" : "653-656", "publisher" : "John Wiley and Sons Ltd", "title" : "Oxidation of ethylbenzene to styrene oxide in the presence of cellulose-supported Pd magnetic nanoparticles", "type" : "article-journal", "volume" : "30" }, "uris" : [ "http://www.mendeley.com/documents/?uuid=6e6e5806-8851-47e3-a3ff-7bd302f7d4c9" ] } ], "mendeley" : { "formattedCitation" : "[88]", "plainTextFormattedCitation" : "[88]", "previouslyFormattedCitation" : "[88]" }, "properties" : { "noteIndex" : 0 }, "schema" : "https://github.com/citation-style-language/schema/raw/master/csl-citation.json" }</w:instrText>
      </w:r>
      <w:r w:rsidRPr="002A6C5A">
        <w:rPr>
          <w:spacing w:val="-6"/>
        </w:rPr>
        <w:fldChar w:fldCharType="separate"/>
      </w:r>
      <w:r w:rsidRPr="002A6C5A">
        <w:rPr>
          <w:spacing w:val="-6"/>
        </w:rPr>
        <w:t>[88]</w:t>
      </w:r>
      <w:r w:rsidRPr="002A6C5A">
        <w:rPr>
          <w:spacing w:val="-6"/>
        </w:rPr>
        <w:fldChar w:fldCharType="end"/>
      </w:r>
      <w:r w:rsidRPr="002A6C5A">
        <w:rPr>
          <w:spacing w:val="-6"/>
        </w:rPr>
        <w:t>.</w:t>
      </w:r>
    </w:p>
    <w:p w14:paraId="3110E1E4" w14:textId="77777777" w:rsidR="00941FF5" w:rsidRPr="002A6C5A" w:rsidRDefault="00941FF5" w:rsidP="00941FF5">
      <w:pPr>
        <w:pStyle w:val="JMMM-Content"/>
        <w:spacing w:line="240" w:lineRule="auto"/>
      </w:pPr>
    </w:p>
    <w:p w14:paraId="6FB6BE84" w14:textId="77777777" w:rsidR="00941FF5" w:rsidRPr="002A6C5A" w:rsidRDefault="00941FF5" w:rsidP="00941FF5">
      <w:pPr>
        <w:pStyle w:val="JMMM-Heading1"/>
        <w:rPr>
          <w:lang w:val="en-IN"/>
        </w:rPr>
      </w:pPr>
      <w:r w:rsidRPr="002A6C5A">
        <w:rPr>
          <w:lang w:eastAsia="zh-CN"/>
        </w:rPr>
        <w:t xml:space="preserve">5. </w:t>
      </w:r>
      <w:r w:rsidRPr="002A6C5A">
        <w:rPr>
          <w:lang w:eastAsia="zh-CN"/>
        </w:rPr>
        <w:tab/>
      </w:r>
      <w:r w:rsidRPr="002A6C5A">
        <w:t xml:space="preserve">Future prospects </w:t>
      </w:r>
      <w:r w:rsidRPr="002A6C5A">
        <w:rPr>
          <w:lang w:val="en-IN"/>
        </w:rPr>
        <w:t>and challenges</w:t>
      </w:r>
    </w:p>
    <w:p w14:paraId="50B7D439" w14:textId="77777777" w:rsidR="00941FF5" w:rsidRPr="002A6C5A" w:rsidRDefault="00941FF5" w:rsidP="00941FF5">
      <w:pPr>
        <w:pStyle w:val="JMMM-Content"/>
        <w:spacing w:line="240" w:lineRule="auto"/>
      </w:pPr>
    </w:p>
    <w:p w14:paraId="37557BBB" w14:textId="77777777" w:rsidR="00941FF5" w:rsidRPr="002A6C5A" w:rsidRDefault="00941FF5" w:rsidP="00941FF5">
      <w:pPr>
        <w:pStyle w:val="JMMM-Content"/>
      </w:pPr>
      <w:r w:rsidRPr="002A6C5A">
        <w:rPr>
          <w:spacing w:val="-6"/>
        </w:rPr>
        <w:t>Supported MNPs have emerged as versatile materials with promising</w:t>
      </w:r>
      <w:r w:rsidRPr="002A6C5A">
        <w:t xml:space="preserve"> </w:t>
      </w:r>
      <w:r w:rsidRPr="002A6C5A">
        <w:rPr>
          <w:spacing w:val="-4"/>
        </w:rPr>
        <w:t>prospects across various fields due to their unique properties and wide-</w:t>
      </w:r>
      <w:r w:rsidRPr="002A6C5A">
        <w:rPr>
          <w:spacing w:val="2"/>
        </w:rPr>
        <w:t xml:space="preserve">ranging applications </w:t>
      </w:r>
      <w:r w:rsidRPr="002A6C5A">
        <w:rPr>
          <w:spacing w:val="2"/>
        </w:rPr>
        <w:fldChar w:fldCharType="begin" w:fldLock="1"/>
      </w:r>
      <w:r w:rsidRPr="002A6C5A">
        <w:rPr>
          <w:spacing w:val="2"/>
        </w:rPr>
        <w:instrText>ADDIN CSL_CITATION { "citationItems" : [ { "id" : "ITEM-1", "itemData" : { "DOI" : "10.1016/j.jclepro.2021.126404", "abstract" : "Clean water scarcity combined with environmental impacts of municipal and industrial wastewater necessitates the development of new technologies for clean water production and removal of impurities and toxic contaminants from water and wastewater. Research pertaining to polymer nanocomposites (PNCs) has gained considerable attention in recent years owing to the opportunities that they can provide for a variety of applications. This article first describes the problems and challenges related to the water scarcity, quality, availability, and treatment and then summarizes the current water treatment technologies and recent advances to resolve their deficiencies. Recent developments such as the application of biomaterials, nanomaterials, polymers, microbial fuel cells, bioreactors, microwave and ultrasound technologies are summarized. This article provides a relatively comprehensive review on the application of PNCs in water and wastewater treatment over the past 20 years. Different natural and synthetic polymer nanocomposites including clay-, metal-, and carbon-based PNCs applied for water detoxification and removal of various contaminants including inorganic, organic, and oily pollutants are discussed. Physics, chemistry, and structural properties of polymer matrices and nanofillers are discussed and the effect of different synthesis approaches of PNCs on water treatment efficiency is distinguished.", "author" : [ { "dropping-particle" : "", "family" : "Khodakarami", "given" : "Mostafa", "non-dropping-particle" : "", "parse-names" : false, "suffix" : "" }, { "dropping-particle" : "", "family" : "Bagheri", "given" : "Majid", "non-dropping-particle" : "", "parse-names" : false, "suffix" : "" } ], "container-title" : "Journal of Cleaner Production", "id" : "ITEM-1", "issued" : { "date-parts" : [ [ "2021" ] ] }, "publisher" : "Elsevier Ltd", "title" : "Recent advances in synthesis and application of polymer nanocomposites for water and wastewater treatment", "type" : "article", "volume" : "296" }, "uris" : [ "http://www.mendeley.com/documents/?uuid=67c61ccd-c483-44d8-b913-37401e07f549" ] } ], "mendeley" : { "formattedCitation" : "[155]", "plainTextFormattedCitation" : "[155]", "previouslyFormattedCitation" : "[155]" }, "properties" : { "noteIndex" : 0 }, "schema" : "https://github.com/citation-style-language/schema/raw/master/csl-citation.json" }</w:instrText>
      </w:r>
      <w:r w:rsidRPr="002A6C5A">
        <w:rPr>
          <w:spacing w:val="2"/>
        </w:rPr>
        <w:fldChar w:fldCharType="separate"/>
      </w:r>
      <w:r w:rsidRPr="002A6C5A">
        <w:rPr>
          <w:spacing w:val="2"/>
        </w:rPr>
        <w:t>[155]</w:t>
      </w:r>
      <w:r w:rsidRPr="002A6C5A">
        <w:rPr>
          <w:spacing w:val="2"/>
        </w:rPr>
        <w:fldChar w:fldCharType="end"/>
      </w:r>
      <w:r w:rsidRPr="002A6C5A">
        <w:rPr>
          <w:spacing w:val="2"/>
        </w:rPr>
        <w:t>. The integration of MNPs with support</w:t>
      </w:r>
      <w:r w:rsidRPr="002A6C5A">
        <w:t xml:space="preserve"> </w:t>
      </w:r>
      <w:r w:rsidRPr="002A6C5A">
        <w:rPr>
          <w:spacing w:val="-6"/>
        </w:rPr>
        <w:t>materials such as silica, alumina, cellulose, charcoal, polymer materia</w:t>
      </w:r>
      <w:r w:rsidRPr="002A6C5A">
        <w:t xml:space="preserve">ls, </w:t>
      </w:r>
      <w:r w:rsidRPr="002A6C5A">
        <w:rPr>
          <w:spacing w:val="-6"/>
        </w:rPr>
        <w:t>and clay minerals enhances their stability, dispersibility, and functionality,</w:t>
      </w:r>
      <w:r w:rsidRPr="002A6C5A">
        <w:t xml:space="preserve"> </w:t>
      </w:r>
      <w:r w:rsidRPr="002A6C5A">
        <w:rPr>
          <w:spacing w:val="-2"/>
        </w:rPr>
        <w:t>thereby expanding their utility. In biomedicine, supported MNPs hold</w:t>
      </w:r>
      <w:r w:rsidRPr="002A6C5A">
        <w:t xml:space="preserve"> im</w:t>
      </w:r>
      <w:r w:rsidRPr="002A6C5A">
        <w:rPr>
          <w:spacing w:val="-2"/>
        </w:rPr>
        <w:t>mense potential for targeted drug delivery, magnetic hyperthermia</w:t>
      </w:r>
      <w:r w:rsidRPr="002A6C5A">
        <w:t xml:space="preserve"> cancer treatment, and MRI contrast enhancement </w:t>
      </w:r>
      <w:r w:rsidRPr="002A6C5A">
        <w:fldChar w:fldCharType="begin" w:fldLock="1"/>
      </w:r>
      <w:r w:rsidRPr="002A6C5A">
        <w:instrText>ADDIN CSL_CITATION { "citationItems" : [ { "id" : "ITEM-1", "itemData" : { "DOI" : "10.1016/j.nantod.2019.100795", "abstract" : "Nanoscience provides several modalities to combat cancer disease effectively. Magnetic hyperthermia and photothermal therapy techniques are central research themes among various groups in the world by utilizing magnetic and optical characteristics of distinct or composite nanoentities. This review provides the current research on both the techniques and their successes towards clinical translation. This review discusses about the various heating mechanisms involved in magnetic and photo-induced hyperthermia. We have evaluated potential functional nanoparticles with excellent properties capable of providing innovative future solutions to current problems associated with these therapies. Several factors (extracellular and intracellular) have been covered and explained which may affect such thermal treatments. We have provided some instrumental and technical details of both the techniques that are important for consideration in using these modalities of treatments. A direct comparison of these two techniques and a further need of the combined therapy (magnetic hyperthermia plus photothermal therapy) was highlighted as a new pathway for cancer treatments.", "author" : [ { "dropping-particle" : "", "family" : "Sharma  Shrivastava, Navadeep, Rossi, Francesco, Tung, Le Duc, Thanh, Nguyen Thi Kim", "given" : "S K", "non-dropping-particle" : "", "parse-names" : false, "suffix" : "" } ], "container-title" : "Nano Today", "id" : "ITEM-1", "issued" : { "date-parts" : [ [ "2019" ] ] }, "page" : "1-27", "publisher" : "Elsevier B.V.", "title" : "Nanoparticles-based magnetic and photo induced hyperthermia for cancer treatment", "type" : "article", "volume" : "29" }, "uris" : [ "http://www.mendeley.com/documents/?uuid=db7918f1-9460-4084-b1b3-02ff038a07df" ] } ], "mendeley" : { "formattedCitation" : "[156]", "plainTextFormattedCitation" : "[156]", "previouslyFormattedCitation" : "[156]" }, "properties" : { "noteIndex" : 0 }, "schema" : "https://github.com/citation-style-language/schema/raw/master/csl-citation.json" }</w:instrText>
      </w:r>
      <w:r w:rsidRPr="002A6C5A">
        <w:fldChar w:fldCharType="separate"/>
      </w:r>
      <w:r w:rsidRPr="002A6C5A">
        <w:t>[156]</w:t>
      </w:r>
      <w:r w:rsidRPr="002A6C5A">
        <w:fldChar w:fldCharType="end"/>
      </w:r>
      <w:r w:rsidRPr="002A6C5A">
        <w:t xml:space="preserve">. </w:t>
      </w:r>
    </w:p>
    <w:p w14:paraId="4C3701BF" w14:textId="77777777" w:rsidR="00EA479F" w:rsidRPr="002A6C5A" w:rsidRDefault="00941FF5" w:rsidP="00941FF5">
      <w:pPr>
        <w:pStyle w:val="JMMM-Content"/>
      </w:pPr>
      <w:r w:rsidRPr="002A6C5A">
        <w:t>Moreover, their magnetic properties facilitate selective heating of tumor tissues under alternating magnetic fields, offering a non-</w:t>
      </w:r>
      <w:r w:rsidRPr="002A6C5A">
        <w:rPr>
          <w:spacing w:val="-2"/>
        </w:rPr>
        <w:t>invasive approach for cancer therapy. In environmental remediation</w:t>
      </w:r>
      <w:r w:rsidRPr="002A6C5A">
        <w:t xml:space="preserve">, </w:t>
      </w:r>
      <w:r w:rsidRPr="002A6C5A">
        <w:rPr>
          <w:spacing w:val="2"/>
        </w:rPr>
        <w:t>supported magnetic nanoparticles play a pivotal role in pollutant</w:t>
      </w:r>
      <w:r w:rsidRPr="002A6C5A">
        <w:t xml:space="preserve"> rem</w:t>
      </w:r>
      <w:r w:rsidRPr="002A6C5A">
        <w:rPr>
          <w:spacing w:val="-4"/>
        </w:rPr>
        <w:t>oval and wastewater treatment. By exploiting the high surface area</w:t>
      </w:r>
      <w:r w:rsidRPr="002A6C5A">
        <w:t xml:space="preserve"> </w:t>
      </w:r>
    </w:p>
    <w:p w14:paraId="6578736C" w14:textId="1AFBE2C3" w:rsidR="00941FF5" w:rsidRPr="002A6C5A" w:rsidRDefault="00941FF5" w:rsidP="00EA479F">
      <w:pPr>
        <w:pStyle w:val="JMMM-Content"/>
        <w:ind w:firstLine="0"/>
      </w:pPr>
      <w:r w:rsidRPr="002A6C5A">
        <w:lastRenderedPageBreak/>
        <w:t xml:space="preserve">and adsorption capacity of support materials, these nanocomposites </w:t>
      </w:r>
      <w:r w:rsidRPr="002A6C5A">
        <w:rPr>
          <w:spacing w:val="2"/>
        </w:rPr>
        <w:t>efficiently capture heavy metals, organic pollutants, and emerging</w:t>
      </w:r>
      <w:r w:rsidRPr="002A6C5A">
        <w:t xml:space="preserve"> contaminants from aqueous solutions </w:t>
      </w:r>
      <w:r w:rsidRPr="002A6C5A">
        <w:fldChar w:fldCharType="begin" w:fldLock="1"/>
      </w:r>
      <w:r w:rsidRPr="002A6C5A">
        <w:instrText>ADDIN CSL_CITATION { "citationItems" : [ { "id" : "ITEM-1", "itemData" : { "DOI" : "10.3390/molecules27154856", "abstract" : "World population growth, with the consequent consumption of primary resources and production of waste, is progressively and seriously increasing the impact of anthropic activities on the environment and ecosystems. Environmental pollution deriving from anthropogenic activities is nowadays a serious problem that afflicts our planet and that cannot be neglected. In this regard, one of the most challenging tasks of the 21st century is to develop new eco-friendly, sustainable and economically-sound technologies to remediate the environment from pollutants. Nanotechnologies and new performing nanomaterials, thanks to their unique features, such as high surface area (surface/volume ratio), catalytic capacity, reactivity and easy functionalization to chemically modulate their properties, represent potential for the development of sustainable, advanced and innovative products/techniques for environmental (bio)remediation. This review discusses the most recent innovations of environmental recovery strategies of polluted areas based on different nanocomposites and nanohybrids with some examples of their use in combination with bioremediation techniques. In particular, attention is focused on eco-friendly and regenerable nano-solutions and their safe-by-design properties to support the latest research and innovation on sustainable strategies in the field of environmental (bio)remediation.", "author" : [ { "dropping-particle" : "", "family" : "Rando  Silvia Galletta, Maurilio Drommi, Dario Cappello, Simone Plutino, Maria Rosaria", "given" : "Giulia Sfameni", "non-dropping-particle" : "", "parse-names" : false, "suffix" : "" } ], "container-title" : "Molecules", "id" : "ITEM-1", "issue" : "15", "issued" : { "date-parts" : [ [ "2022" ] ] }, "page" : "4856", "publisher" : "MDPI", "title" : "Functional Nanohybrids and Nanocomposites Development for the Removal of Environmental Pollutants and Bioremediation", "type" : "article", "volume" : "27" }, "uris" : [ "http://www.mendeley.com/documents/?uuid=d03ea456-2316-4ec9-bdb1-01a8a286cfe8" ] } ], "mendeley" : { "formattedCitation" : "[157]", "plainTextFormattedCitation" : "[157]", "previouslyFormattedCitation" : "[157]" }, "properties" : { "noteIndex" : 0 }, "schema" : "https://github.com/citation-style-language/schema/raw/master/csl-citation.json" }</w:instrText>
      </w:r>
      <w:r w:rsidRPr="002A6C5A">
        <w:fldChar w:fldCharType="separate"/>
      </w:r>
      <w:r w:rsidRPr="002A6C5A">
        <w:t>[157]</w:t>
      </w:r>
      <w:r w:rsidRPr="002A6C5A">
        <w:fldChar w:fldCharType="end"/>
      </w:r>
      <w:r w:rsidRPr="002A6C5A">
        <w:t xml:space="preserve">. </w:t>
      </w:r>
    </w:p>
    <w:p w14:paraId="58F0E2CE" w14:textId="77777777" w:rsidR="00941FF5" w:rsidRPr="002A6C5A" w:rsidRDefault="00941FF5" w:rsidP="00941FF5">
      <w:pPr>
        <w:pStyle w:val="JMMM-Content"/>
      </w:pPr>
      <w:r w:rsidRPr="002A6C5A">
        <w:rPr>
          <w:spacing w:val="-4"/>
        </w:rPr>
        <w:t>In catalysis, supported MNPs serve as efficient catalysts for various</w:t>
      </w:r>
      <w:r w:rsidRPr="002A6C5A">
        <w:t xml:space="preserve"> </w:t>
      </w:r>
      <w:r w:rsidRPr="002A6C5A">
        <w:rPr>
          <w:spacing w:val="4"/>
        </w:rPr>
        <w:t xml:space="preserve">chemical transformations, including organic synthesis, pollutant </w:t>
      </w:r>
      <w:r w:rsidRPr="002A6C5A">
        <w:rPr>
          <w:spacing w:val="-2"/>
        </w:rPr>
        <w:t xml:space="preserve">degradation, and renewable energy conversion </w:t>
      </w:r>
      <w:r w:rsidRPr="002A6C5A">
        <w:rPr>
          <w:spacing w:val="-2"/>
        </w:rPr>
        <w:fldChar w:fldCharType="begin" w:fldLock="1"/>
      </w:r>
      <w:r w:rsidRPr="002A6C5A">
        <w:rPr>
          <w:spacing w:val="-2"/>
        </w:rPr>
        <w:instrText>ADDIN CSL_CITATION { "citationItems" : [ { "id" : "ITEM-1", "itemData" : { "DOI" : "10.1016/j.bjbas.2017.05.008", "abstract" : "Magnetic nanoparticles are a highly worthy reactant for the correlation of homogeneous inorganic and organic containing catalysts. This review deals with the very recent main advances in the development of various nano catalytic systems by the immobilization of homogeneous catalysts onto magnetic nanoparticles. Catalytic fields include the use of mainly cobalt, nickel, copper, and zinc ferrites, as well as their mixed-metal combinations with Cr, Cd, Mn and sometimes some lanthanides. The ferrite nanomaterials are obtained mainly by co-precipitation and hydrothermal methods, sometimes by the sonochemical technique, micro emulsion and flame spray synthesis route. Catalytic processes with application of ferrite nanoparticles include degradation (in particular photocatalytic), reactions of dehydrogenation, oxidation, alkylation, C\u2013C coupling, among other processes. Ferrite nano catalysts can be easily recovered from reaction systems and reused up to several runs almost without loss of catalytic activity. Finally, we draw conclusions and present a futurity outlook for the further development of new catalytic systems which are immobilized onto magnetic nanoparticles.", "author" : [ { "dropping-particle" : "", "family" : "Abu-Dief  Shimaa Mahdy", "given" : "Ahmed M Abdel-Fatah", "non-dropping-particle" : "", "parse-names" : false, "suffix" : "" } ], "container-title" : "Beni-Suef University Journal of Basic and Applied Sciences", "id" : "ITEM-1", "issue" : "1", "issued" : { "date-parts" : [ [ "2018" ] ] }, "page" : "55-67", "publisher" : "Springer Science and Business Media LLC", "title" : "Development and functionalization of magnetic nanoparticles as powerful and green catalysts for organic synthesis", "type" : "article-journal", "volume" : "7" }, "uris" : [ "http://www.mendeley.com/documents/?uuid=ffe2bdcc-709c-44d5-98cd-d7c05a70c7fc" ] } ], "mendeley" : { "formattedCitation" : "[158]", "plainTextFormattedCitation" : "[158]", "previouslyFormattedCitation" : "[158]" }, "properties" : { "noteIndex" : 0 }, "schema" : "https://github.com/citation-style-language/schema/raw/master/csl-citation.json" }</w:instrText>
      </w:r>
      <w:r w:rsidRPr="002A6C5A">
        <w:rPr>
          <w:spacing w:val="-2"/>
        </w:rPr>
        <w:fldChar w:fldCharType="separate"/>
      </w:r>
      <w:r w:rsidRPr="002A6C5A">
        <w:rPr>
          <w:spacing w:val="-2"/>
        </w:rPr>
        <w:t>[158]</w:t>
      </w:r>
      <w:r w:rsidRPr="002A6C5A">
        <w:rPr>
          <w:spacing w:val="-2"/>
        </w:rPr>
        <w:fldChar w:fldCharType="end"/>
      </w:r>
      <w:r w:rsidRPr="002A6C5A">
        <w:rPr>
          <w:spacing w:val="-2"/>
        </w:rPr>
        <w:t>. The synergistic</w:t>
      </w:r>
      <w:r w:rsidRPr="002A6C5A">
        <w:t xml:space="preserve"> </w:t>
      </w:r>
      <w:r w:rsidRPr="002A6C5A">
        <w:rPr>
          <w:spacing w:val="2"/>
        </w:rPr>
        <w:t>effects between the magnetic cores and support materials enhance</w:t>
      </w:r>
      <w:r w:rsidRPr="002A6C5A">
        <w:t xml:space="preserve"> </w:t>
      </w:r>
      <w:r w:rsidRPr="002A6C5A">
        <w:rPr>
          <w:spacing w:val="-4"/>
        </w:rPr>
        <w:t>catalytic activity, selectivity, and recyclability. Functionalized suppo</w:t>
      </w:r>
      <w:r w:rsidRPr="002A6C5A">
        <w:t xml:space="preserve">rt </w:t>
      </w:r>
      <w:r w:rsidRPr="002A6C5A">
        <w:rPr>
          <w:spacing w:val="-2"/>
        </w:rPr>
        <w:t>materials enable immobilization of recognition elements, facilitating</w:t>
      </w:r>
      <w:r w:rsidRPr="002A6C5A">
        <w:t xml:space="preserve"> specific molecular recognition and signal transduction </w:t>
      </w:r>
      <w:r w:rsidRPr="002A6C5A">
        <w:fldChar w:fldCharType="begin" w:fldLock="1"/>
      </w:r>
      <w:r w:rsidRPr="002A6C5A">
        <w:instrText>ADDIN CSL_CITATION { "citationItems" : [ { "id" : "ITEM-1", "itemData" : { "DOI" : "10.1016/j.carbon.2018.01.038", "abstract" : "Magnetically recyclable catalysts with high activity are highly desired in heterogeneous catalysis, as their magnetic nature allows the facile and efficient separation under an external magnetic field. We developed a facile method to fabricate a new type of recyclable nanocatalyst based on double-shelled hollow nanospheres (HNSs) supported Pd nanoparticles (NPs), in which magnetic Fe species were served as inner shell and nitrogen doped carbon (NC) as outer shell. The resultant Fe@NC@Pd HNSs possess unique hollow structure and mesoporous shells for facile mass transportation, magnetic inner shell for easy recycling and well dispersed Pd NPs for high-density of catalytic sites. The magnetic Fe-based inner shell, catalytically active outer NC shell combined with ultrafine Pd NPs synergistically enhanced the catalytic activity and recyclability in organocatalysis. In 4-nitrophenol reduction reaction, the turnover frequency (TOF) of Fe@NC@Pd catalyst is up to 370.3 min\u22121, which is one of the highest efficiencies ever reported. Furthermore, Fe@NC@Pd can also be applied for Suzuki coupling reaction with the TOF as high as 52.7 min\u22121.", "author" : [ { "dropping-particle" : "", "family" : "Duan", "given" : "Xianming", "non-dropping-particle" : "", "parse-names" : false, "suffix" : "" }, { "dropping-particle" : "", "family" : "Liu", "given" : "Jin", "non-dropping-particle" : "", "parse-names" : false, "suffix" : "" }, { "dropping-particle" : "", "family" : "Hao", "given" : "Jufang", "non-dropping-particle" : "", "parse-names" : false, "suffix" : "" }, { "dropping-particle" : "", "family" : "Wu", "given" : "Lingmin", "non-dropping-particle" : "", "parse-names" : false, "suffix" : "" }, { "dropping-particle" : "", "family" : "He", "given" : "Baojiang", "non-dropping-particle" : "", "parse-names" : false, "suffix" : "" }, { "dropping-particle" : "", "family" : "Qiu", "given" : "Yuan", "non-dropping-particle" : "", "parse-names" : false, "suffix" : "" }, { "dropping-particle" : "", "family" : "Zhang", "given" : "Juan", "non-dropping-particle" : "", "parse-names" : false, "suffix" : "" }, { "dropping-particle" : "", "family" : "He", "given" : "Zhaolin", "non-dropping-particle" : "", "parse-names" : false, "suffix" : "" }, { "dropping-particle" : "", "family" : "Xi", "given" : "Jiangbo", "non-dropping-particle" : "", "parse-names" : false, "suffix" : "" }, { "dropping-particle" : "", "family" : "Wang", "given" : "Shuai", "non-dropping-particle" : "", "parse-names" : false, "suffix" : "" } ], "container-title" : "Carbon", "id" : "ITEM-1", "issued" : { "date-parts" : [ [ "2018" ] ] }, "page" : "806-813", "publisher" : "Elsevier Ltd", "title" : "Magnetically recyclable nanocatalyst with synergetic catalytic effect and its application for 4-nitrophenol reduction and Suzuki coupling reactions", "type" : "article-journal", "volume" : "130" }, "uris" : [ "http://www.mendeley.com/documents/?uuid=3c126472-9202-4951-a3ea-f0870b5175a5" ] } ], "mendeley" : { "formattedCitation" : "[159]", "plainTextFormattedCitation" : "[159]", "previouslyFormattedCitation" : "[159]" }, "properties" : { "noteIndex" : 0 }, "schema" : "https://github.com/citation-style-language/schema/raw/master/csl-citation.json" }</w:instrText>
      </w:r>
      <w:r w:rsidRPr="002A6C5A">
        <w:fldChar w:fldCharType="separate"/>
      </w:r>
      <w:r w:rsidRPr="002A6C5A">
        <w:t>[159]</w:t>
      </w:r>
      <w:r w:rsidRPr="002A6C5A">
        <w:fldChar w:fldCharType="end"/>
      </w:r>
      <w:r w:rsidRPr="002A6C5A">
        <w:t>.</w:t>
      </w:r>
    </w:p>
    <w:p w14:paraId="2C39DA3F" w14:textId="77777777" w:rsidR="00941FF5" w:rsidRPr="002A6C5A" w:rsidRDefault="00941FF5" w:rsidP="00941FF5">
      <w:pPr>
        <w:pStyle w:val="JMMM-Content"/>
      </w:pPr>
      <w:r w:rsidRPr="002A6C5A">
        <w:rPr>
          <w:spacing w:val="-4"/>
        </w:rPr>
        <w:t>This review explores recent advancements in the synthesis, coating,</w:t>
      </w:r>
      <w:r w:rsidRPr="002A6C5A">
        <w:rPr>
          <w:spacing w:val="-2"/>
        </w:rPr>
        <w:t xml:space="preserve"> </w:t>
      </w:r>
      <w:r w:rsidRPr="002A6C5A">
        <w:rPr>
          <w:spacing w:val="-6"/>
        </w:rPr>
        <w:t>functionalization, and applications of MNPs, which have seen significant</w:t>
      </w:r>
      <w:r w:rsidRPr="002A6C5A">
        <w:t xml:space="preserve"> </w:t>
      </w:r>
      <w:r w:rsidRPr="002A6C5A">
        <w:rPr>
          <w:spacing w:val="4"/>
        </w:rPr>
        <w:t>growth and diversification in recent decades. MNPs have proven</w:t>
      </w:r>
      <w:r w:rsidRPr="002A6C5A">
        <w:t xml:space="preserve"> </w:t>
      </w:r>
      <w:r w:rsidRPr="002A6C5A">
        <w:rPr>
          <w:spacing w:val="2"/>
        </w:rPr>
        <w:t>versatile across various fields, serving as effective photocatalysts</w:t>
      </w:r>
      <w:r w:rsidRPr="002A6C5A">
        <w:t xml:space="preserve">, </w:t>
      </w:r>
      <w:r w:rsidRPr="002A6C5A">
        <w:rPr>
          <w:spacing w:val="-4"/>
        </w:rPr>
        <w:t>catalytic supports, electrode materials, and adsorbents. Moreover, their</w:t>
      </w:r>
      <w:r w:rsidRPr="002A6C5A">
        <w:t xml:space="preserve"> biomedical applications have rapidly expanded from drug delivery </w:t>
      </w:r>
      <w:r w:rsidRPr="002A6C5A">
        <w:rPr>
          <w:spacing w:val="2"/>
        </w:rPr>
        <w:t>systems to high-performance separation processes integrated into</w:t>
      </w:r>
      <w:r w:rsidRPr="002A6C5A">
        <w:t xml:space="preserve"> microfluidic systems for diagnostics and disease management. The evolution of MNP applications owes much to advances in synthesis </w:t>
      </w:r>
      <w:r w:rsidRPr="002A6C5A">
        <w:rPr>
          <w:spacing w:val="-4"/>
        </w:rPr>
        <w:t>methods and surface modification techniques. Particularly noteworthy</w:t>
      </w:r>
      <w:r w:rsidRPr="002A6C5A">
        <w:t xml:space="preserve"> </w:t>
      </w:r>
      <w:r w:rsidRPr="002A6C5A">
        <w:rPr>
          <w:spacing w:val="4"/>
        </w:rPr>
        <w:t>is the increasing integration of these processes into microfluidic devices, which offer enhanced control and safety. Microfluidics</w:t>
      </w:r>
      <w:r w:rsidRPr="002A6C5A">
        <w:t xml:space="preserve"> </w:t>
      </w:r>
      <w:r w:rsidRPr="002A6C5A">
        <w:rPr>
          <w:spacing w:val="-2"/>
        </w:rPr>
        <w:t>enables the production of MNPs with smaller sizes and narrower size</w:t>
      </w:r>
      <w:r w:rsidRPr="002A6C5A">
        <w:t xml:space="preserve"> </w:t>
      </w:r>
      <w:r w:rsidRPr="002A6C5A">
        <w:rPr>
          <w:spacing w:val="4"/>
        </w:rPr>
        <w:t>distributions, crucial for improving their performance in diverse</w:t>
      </w:r>
      <w:r w:rsidRPr="002A6C5A">
        <w:t xml:space="preserve"> applications </w:t>
      </w:r>
      <w:r w:rsidRPr="002A6C5A">
        <w:fldChar w:fldCharType="begin" w:fldLock="1"/>
      </w:r>
      <w:r w:rsidRPr="002A6C5A">
        <w:instrText>ADDIN CSL_CITATION { "citationItems" : [ { "id" : "ITEM-1", "itemData" : { "DOI" : "10.1002/adhm.201700845", "abstract" : "Magnetic nanoparticles (NPs) are emerging as an important class of biomedical functional nanomaterials in areas such as hyperthermia, drug release, tissue engineering, theranostic, and lab-on-a-chip, due to their exclusive chemical and physical properties. Although some works can be found reviewing the main application of magnetic NPs in the area of biomedical engineering, recent and intense progress on magnetic nanoparticle research, from synthesis to surface functionalization strategies, demands for a work that includes, summarizes, and debates current directions and ongoing advancements in this research field. Thus, the present work addresses the structure, synthesis, properties, and the incorporation of magnetic NPs in nanocomposites, highlighting the most relevant effects of the synthesis on the magnetic and structural properties of the magnetic NPs and how these effects limit their utilization in the biomedical area. Furthermore, this review next focuses on the application of magnetic NPs on the biomedical field. Finally, a discussion of the main challenges and an outlook of the future developments in the use of magnetic NPs for advanced biomedical applications are critically provided.", "author" : [ { "dropping-particle" : "", "family" : "Cardoso", "given" : "Vanessa Fernandes", "non-dropping-particle" : "", "parse-names" : false, "suffix" : "" }, { "dropping-particle" : "", "family" : "Francesko", "given" : "Ant\u00f3nio", "non-dropping-particle" : "", "parse-names" : false, "suffix" : "" }, { "dropping-particle" : "", "family" : "Ribeiro", "given" : "Clarisse", "non-dropping-particle" : "", "parse-names" : false, "suffix" : "" }, { "dropping-particle" : "", "family" : "Ba\u00f1obre-L\u00f3pez", "given" : "Manuel", "non-dropping-particle" : "", "parse-names" : false, "suffix" : "" }, { "dropping-particle" : "", "family" : "Martins", "given" : "Pedro", "non-dropping-particle" : "", "parse-names" : false, "suffix" : "" }, { "dropping-particle" : "", "family" : "Lanceros-Mendez", "given" : "Senentxu", "non-dropping-particle" : "", "parse-names" : false, "suffix" : "" } ], "container-title" : "Advanced Healthcare Materials", "id" : "ITEM-1", "issue" : "5", "issued" : { "date-parts" : [ [ "2018" ] ] }, "publisher" : "Wiley-VCH Verlag", "title" : "Advances in Magnetic Nanoparticles for Biomedical Applications", "type" : "article", "volume" : "7" }, "uris" : [ "http://www.mendeley.com/documents/?uuid=d13d5952-8559-4c5d-851f-d1ea42ff083b" ] } ], "mendeley" : { "formattedCitation" : "[19]", "plainTextFormattedCitation" : "[19]", "previouslyFormattedCitation" : "[19]" }, "properties" : { "noteIndex" : 0 }, "schema" : "https://github.com/citation-style-language/schema/raw/master/csl-citation.json" }</w:instrText>
      </w:r>
      <w:r w:rsidRPr="002A6C5A">
        <w:fldChar w:fldCharType="separate"/>
      </w:r>
      <w:r w:rsidRPr="002A6C5A">
        <w:t>[19]</w:t>
      </w:r>
      <w:r w:rsidRPr="002A6C5A">
        <w:fldChar w:fldCharType="end"/>
      </w:r>
      <w:r w:rsidRPr="002A6C5A">
        <w:t>.</w:t>
      </w:r>
    </w:p>
    <w:p w14:paraId="42765B75" w14:textId="77777777" w:rsidR="00941FF5" w:rsidRPr="002A6C5A" w:rsidRDefault="00941FF5" w:rsidP="00941FF5">
      <w:pPr>
        <w:pStyle w:val="JMMM-Content"/>
      </w:pPr>
      <w:r w:rsidRPr="002A6C5A">
        <w:rPr>
          <w:spacing w:val="-2"/>
        </w:rPr>
        <w:t>While supported magnetic nanoparticles have shown tremendous</w:t>
      </w:r>
      <w:r w:rsidRPr="002A6C5A">
        <w:t xml:space="preserve"> potential across biomedical, environmental, and catalytic domains, </w:t>
      </w:r>
      <w:r w:rsidRPr="002A6C5A">
        <w:rPr>
          <w:spacing w:val="-2"/>
        </w:rPr>
        <w:t>several challenges remain. Key issues include the reproducibility and</w:t>
      </w:r>
      <w:r w:rsidRPr="002A6C5A">
        <w:t xml:space="preserve"> </w:t>
      </w:r>
      <w:r w:rsidRPr="002A6C5A">
        <w:rPr>
          <w:spacing w:val="-2"/>
        </w:rPr>
        <w:t>scalability of synthesis methods, especially when precise control over</w:t>
      </w:r>
      <w:r w:rsidRPr="002A6C5A">
        <w:t xml:space="preserve"> particle size and morphology is required. The long-term stability of </w:t>
      </w:r>
      <w:r w:rsidRPr="002A6C5A">
        <w:rPr>
          <w:spacing w:val="2"/>
        </w:rPr>
        <w:t>SMNPs under varying environmental or physiological conditions is</w:t>
      </w:r>
      <w:r w:rsidRPr="002A6C5A">
        <w:t xml:space="preserve"> also a concern, particularly for in vivo applications. Additionally, </w:t>
      </w:r>
      <w:r w:rsidRPr="002A6C5A">
        <w:rPr>
          <w:spacing w:val="-4"/>
        </w:rPr>
        <w:t>surface functionalization often involves complex multi-step procedures</w:t>
      </w:r>
      <w:r w:rsidRPr="002A6C5A">
        <w:t xml:space="preserve"> </w:t>
      </w:r>
      <w:r w:rsidRPr="002A6C5A">
        <w:rPr>
          <w:spacing w:val="-2"/>
        </w:rPr>
        <w:t>that can affect biocompatibility or magnetic performance. Regulatory</w:t>
      </w:r>
      <w:r w:rsidRPr="002A6C5A">
        <w:t xml:space="preserve"> and toxicity considerations for clinical or environmental use further </w:t>
      </w:r>
      <w:r w:rsidRPr="002A6C5A">
        <w:rPr>
          <w:spacing w:val="-2"/>
        </w:rPr>
        <w:t>complicate translation to practical applications. Future efforts should</w:t>
      </w:r>
      <w:r w:rsidRPr="002A6C5A">
        <w:t xml:space="preserve"> focus on developing green, scalable synthesis routes; enhancing the </w:t>
      </w:r>
      <w:r w:rsidRPr="002A6C5A">
        <w:rPr>
          <w:spacing w:val="-4"/>
        </w:rPr>
        <w:t>robustness and specificity of surface functionalization; and improvin</w:t>
      </w:r>
      <w:r w:rsidRPr="002A6C5A">
        <w:t xml:space="preserve">g </w:t>
      </w:r>
      <w:r w:rsidRPr="002A6C5A">
        <w:rPr>
          <w:spacing w:val="-4"/>
        </w:rPr>
        <w:t>regulatory frameworks to facilitate safe deployment. Addressing these</w:t>
      </w:r>
      <w:r w:rsidRPr="002A6C5A">
        <w:t xml:space="preserve"> </w:t>
      </w:r>
      <w:r w:rsidRPr="002A6C5A">
        <w:rPr>
          <w:spacing w:val="-4"/>
        </w:rPr>
        <w:t>challenges will be essential to fully realize the interdisciplinary impact</w:t>
      </w:r>
      <w:r w:rsidRPr="002A6C5A">
        <w:t xml:space="preserve"> of supported MNPs.</w:t>
      </w:r>
    </w:p>
    <w:p w14:paraId="519F76A9" w14:textId="77777777" w:rsidR="00941FF5" w:rsidRPr="002A6C5A" w:rsidRDefault="00941FF5" w:rsidP="00941FF5">
      <w:pPr>
        <w:pStyle w:val="JMMM-Content"/>
        <w:spacing w:line="240" w:lineRule="auto"/>
      </w:pPr>
    </w:p>
    <w:p w14:paraId="6D982575" w14:textId="77777777" w:rsidR="00941FF5" w:rsidRPr="002A6C5A" w:rsidRDefault="00941FF5" w:rsidP="00941FF5">
      <w:pPr>
        <w:pStyle w:val="JMMM-Heading1"/>
      </w:pPr>
      <w:r w:rsidRPr="002A6C5A">
        <w:rPr>
          <w:lang w:eastAsia="zh-CN"/>
        </w:rPr>
        <w:t xml:space="preserve">6. </w:t>
      </w:r>
      <w:r w:rsidRPr="002A6C5A">
        <w:rPr>
          <w:lang w:eastAsia="zh-CN"/>
        </w:rPr>
        <w:tab/>
      </w:r>
      <w:r w:rsidRPr="002A6C5A">
        <w:t>Conclusion</w:t>
      </w:r>
    </w:p>
    <w:p w14:paraId="00E1E135" w14:textId="77777777" w:rsidR="00941FF5" w:rsidRPr="002A6C5A" w:rsidRDefault="00941FF5" w:rsidP="00941FF5">
      <w:pPr>
        <w:pStyle w:val="JMMM-Content"/>
        <w:spacing w:line="240" w:lineRule="auto"/>
      </w:pPr>
    </w:p>
    <w:p w14:paraId="748970B6" w14:textId="77777777" w:rsidR="00941FF5" w:rsidRPr="002A6C5A" w:rsidRDefault="00941FF5" w:rsidP="00941FF5">
      <w:pPr>
        <w:pStyle w:val="JMMM-Content"/>
      </w:pPr>
      <w:r w:rsidRPr="002A6C5A">
        <w:rPr>
          <w:spacing w:val="4"/>
        </w:rPr>
        <w:t>In summary, supported MNPs represent a dynamic field with</w:t>
      </w:r>
      <w:r w:rsidRPr="002A6C5A">
        <w:t xml:space="preserve"> </w:t>
      </w:r>
      <w:r w:rsidRPr="002A6C5A">
        <w:rPr>
          <w:spacing w:val="2"/>
        </w:rPr>
        <w:t>immense potential. They have emerged as versatile materials with</w:t>
      </w:r>
      <w:r w:rsidRPr="002A6C5A">
        <w:t xml:space="preserve"> </w:t>
      </w:r>
      <w:r w:rsidRPr="002A6C5A">
        <w:rPr>
          <w:spacing w:val="-2"/>
        </w:rPr>
        <w:t>wide-ranging applications due to their unique properties and ease of</w:t>
      </w:r>
      <w:r w:rsidRPr="002A6C5A">
        <w:t xml:space="preserve"> </w:t>
      </w:r>
      <w:r w:rsidRPr="002A6C5A">
        <w:rPr>
          <w:spacing w:val="-2"/>
        </w:rPr>
        <w:t xml:space="preserve">manipulation. By judiciously integrating MNPs into diverse support </w:t>
      </w:r>
      <w:r w:rsidRPr="002A6C5A">
        <w:rPr>
          <w:spacing w:val="4"/>
        </w:rPr>
        <w:t xml:space="preserve">materials, researchers achieve multifunctionality and enhanced </w:t>
      </w:r>
      <w:r w:rsidRPr="002A6C5A">
        <w:rPr>
          <w:spacing w:val="2"/>
        </w:rPr>
        <w:t>performance. These support matrices provide stability, preventing</w:t>
      </w:r>
      <w:r w:rsidRPr="002A6C5A">
        <w:t xml:space="preserve"> </w:t>
      </w:r>
      <w:r w:rsidRPr="002A6C5A">
        <w:rPr>
          <w:spacing w:val="-2"/>
        </w:rPr>
        <w:t>aggregation and thereby preventing aggregation and facilitating better</w:t>
      </w:r>
      <w:r w:rsidRPr="002A6C5A">
        <w:t xml:space="preserve"> </w:t>
      </w:r>
      <w:r w:rsidRPr="002A6C5A">
        <w:rPr>
          <w:spacing w:val="-2"/>
        </w:rPr>
        <w:t>control over their properties. Additionally, the combination of MNPs</w:t>
      </w:r>
      <w:r w:rsidRPr="002A6C5A">
        <w:t xml:space="preserve"> </w:t>
      </w:r>
      <w:r w:rsidRPr="002A6C5A">
        <w:rPr>
          <w:spacing w:val="2"/>
        </w:rPr>
        <w:t xml:space="preserve">with different support materials offers tailored surface chemistries </w:t>
      </w:r>
      <w:r w:rsidRPr="002A6C5A">
        <w:rPr>
          <w:spacing w:val="-2"/>
        </w:rPr>
        <w:t>and functionalities, expanding their utility in fields such as catalysis</w:t>
      </w:r>
      <w:r w:rsidRPr="002A6C5A">
        <w:t xml:space="preserve">, biomedical applications, environmental remediation, and magnetic </w:t>
      </w:r>
      <w:r w:rsidRPr="002A6C5A">
        <w:rPr>
          <w:spacing w:val="-2"/>
        </w:rPr>
        <w:t>separation techniques. The synergistic effects between the MNPs and</w:t>
      </w:r>
      <w:r w:rsidRPr="002A6C5A">
        <w:t xml:space="preserve"> </w:t>
      </w:r>
      <w:r w:rsidRPr="002A6C5A">
        <w:rPr>
          <w:spacing w:val="-4"/>
        </w:rPr>
        <w:t>support materials further enhance their stability, reusability, and overa</w:t>
      </w:r>
      <w:r w:rsidRPr="002A6C5A">
        <w:t xml:space="preserve">ll </w:t>
      </w:r>
      <w:r w:rsidRPr="002A6C5A">
        <w:rPr>
          <w:spacing w:val="-2"/>
        </w:rPr>
        <w:t>performance, making them promising candidates for a wide array of</w:t>
      </w:r>
      <w:r w:rsidRPr="002A6C5A">
        <w:t xml:space="preserve"> </w:t>
      </w:r>
      <w:r w:rsidRPr="002A6C5A">
        <w:rPr>
          <w:spacing w:val="2"/>
        </w:rPr>
        <w:t>technological advancements. Notably, the interplay between nano</w:t>
      </w:r>
      <w:r w:rsidRPr="002A6C5A">
        <w:t xml:space="preserve"> </w:t>
      </w:r>
      <w:r w:rsidRPr="002A6C5A">
        <w:rPr>
          <w:spacing w:val="-2"/>
        </w:rPr>
        <w:t>magnetism and support characteristics significantly influences MN</w:t>
      </w:r>
      <w:r w:rsidRPr="002A6C5A">
        <w:t>P behaviour.</w:t>
      </w:r>
    </w:p>
    <w:p w14:paraId="57B5FABE" w14:textId="77777777" w:rsidR="00941FF5" w:rsidRPr="002A6C5A" w:rsidRDefault="00941FF5" w:rsidP="00EA479F">
      <w:pPr>
        <w:pStyle w:val="JMMM-Content"/>
        <w:rPr>
          <w:shd w:val="clear" w:color="auto" w:fill="FFFFFF"/>
          <w:lang w:val="en-IN"/>
        </w:rPr>
      </w:pPr>
    </w:p>
    <w:p w14:paraId="7B611D5E" w14:textId="77777777" w:rsidR="00941FF5" w:rsidRPr="002A6C5A" w:rsidRDefault="00941FF5" w:rsidP="00941FF5">
      <w:pPr>
        <w:pStyle w:val="JMMM-Heading1"/>
        <w:rPr>
          <w:shd w:val="clear" w:color="auto" w:fill="FFFFFF"/>
          <w:lang w:val="en-IN"/>
        </w:rPr>
      </w:pPr>
      <w:r w:rsidRPr="002A6C5A">
        <w:rPr>
          <w:shd w:val="clear" w:color="auto" w:fill="FFFFFF"/>
          <w:lang w:val="en-IN"/>
        </w:rPr>
        <w:t>Authors contributions</w:t>
      </w:r>
    </w:p>
    <w:p w14:paraId="57B090E3" w14:textId="77777777" w:rsidR="00941FF5" w:rsidRPr="002A6C5A" w:rsidRDefault="00941FF5" w:rsidP="00EA479F">
      <w:pPr>
        <w:pStyle w:val="JMMM-Content"/>
        <w:rPr>
          <w:shd w:val="clear" w:color="auto" w:fill="FFFFFF"/>
          <w:lang w:val="en-IN"/>
        </w:rPr>
      </w:pPr>
    </w:p>
    <w:p w14:paraId="2BB34A7A" w14:textId="77777777" w:rsidR="00941FF5" w:rsidRPr="002A6C5A" w:rsidRDefault="00941FF5" w:rsidP="00941FF5">
      <w:pPr>
        <w:pStyle w:val="JMMM-Content"/>
      </w:pPr>
      <w:r w:rsidRPr="002A6C5A">
        <w:rPr>
          <w:spacing w:val="-2"/>
        </w:rPr>
        <w:t>Investigation, N.K., &amp; M.K.; Writing—original draft, K., N.K. &amp;</w:t>
      </w:r>
      <w:r w:rsidRPr="002A6C5A">
        <w:t xml:space="preserve"> </w:t>
      </w:r>
      <w:r w:rsidRPr="002A6C5A">
        <w:rPr>
          <w:spacing w:val="-4"/>
        </w:rPr>
        <w:t>A.K.N.; Writing—review &amp; editing, K., H.S., and M.V.; Supervision,</w:t>
      </w:r>
      <w:r w:rsidRPr="002A6C5A">
        <w:t xml:space="preserve"> </w:t>
      </w:r>
      <w:r w:rsidRPr="002A6C5A">
        <w:rPr>
          <w:spacing w:val="2"/>
        </w:rPr>
        <w:t>M.K. and H.S.S. All authors have read and agreed to the published</w:t>
      </w:r>
      <w:r w:rsidRPr="002A6C5A">
        <w:t xml:space="preserve"> version of the manuscript.</w:t>
      </w:r>
    </w:p>
    <w:p w14:paraId="183D0762" w14:textId="77777777" w:rsidR="00941FF5" w:rsidRPr="002A6C5A" w:rsidRDefault="00941FF5" w:rsidP="00EA479F">
      <w:pPr>
        <w:pStyle w:val="JMMM-Content"/>
        <w:rPr>
          <w:shd w:val="clear" w:color="auto" w:fill="FFFFFF"/>
          <w:lang w:val="en-IN"/>
        </w:rPr>
      </w:pPr>
    </w:p>
    <w:p w14:paraId="78510501" w14:textId="77777777" w:rsidR="00941FF5" w:rsidRPr="002A6C5A" w:rsidRDefault="00941FF5" w:rsidP="00941FF5">
      <w:pPr>
        <w:pStyle w:val="JMMM-Heading1"/>
      </w:pPr>
      <w:r w:rsidRPr="002A6C5A">
        <w:t xml:space="preserve">References </w:t>
      </w:r>
    </w:p>
    <w:p w14:paraId="5739DF5D" w14:textId="77777777" w:rsidR="00941FF5" w:rsidRPr="002A6C5A" w:rsidRDefault="00941FF5" w:rsidP="00EA479F">
      <w:pPr>
        <w:pStyle w:val="JMMM-Content"/>
        <w:ind w:firstLine="0"/>
        <w:rPr>
          <w:bCs/>
        </w:rPr>
      </w:pPr>
    </w:p>
    <w:p w14:paraId="623AD11E" w14:textId="77777777" w:rsidR="00941FF5" w:rsidRPr="002A6C5A" w:rsidRDefault="00941FF5" w:rsidP="00941FF5">
      <w:pPr>
        <w:pStyle w:val="JMMM-Reference"/>
      </w:pPr>
      <w:r w:rsidRPr="002A6C5A">
        <w:rPr>
          <w:b/>
        </w:rPr>
        <w:fldChar w:fldCharType="begin" w:fldLock="1"/>
      </w:r>
      <w:r w:rsidRPr="002A6C5A">
        <w:rPr>
          <w:b/>
        </w:rPr>
        <w:instrText xml:space="preserve">ADDIN Mendeley Bibliography CSL_BIBLIOGRAPHY </w:instrText>
      </w:r>
      <w:r w:rsidRPr="002A6C5A">
        <w:rPr>
          <w:b/>
        </w:rPr>
        <w:fldChar w:fldCharType="separate"/>
      </w:r>
      <w:r w:rsidRPr="002A6C5A">
        <w:t>[1]</w:t>
      </w:r>
      <w:r w:rsidRPr="002A6C5A">
        <w:tab/>
      </w:r>
      <w:r w:rsidRPr="002A6C5A">
        <w:rPr>
          <w:spacing w:val="2"/>
        </w:rPr>
        <w:t>P. Minakshi, M. Ghosh, B. Brar, K. Ranjan, H. S. Patki, an</w:t>
      </w:r>
      <w:r w:rsidRPr="002A6C5A">
        <w:t xml:space="preserve">d </w:t>
      </w:r>
      <w:r w:rsidRPr="002A6C5A">
        <w:rPr>
          <w:spacing w:val="4"/>
        </w:rPr>
        <w:t>R. Kumar, “Separation techniques with nanomaterials,” i</w:t>
      </w:r>
      <w:r w:rsidRPr="002A6C5A">
        <w:t xml:space="preserve">n </w:t>
      </w:r>
      <w:r w:rsidRPr="002A6C5A">
        <w:rPr>
          <w:i/>
          <w:iCs/>
          <w:spacing w:val="-2"/>
        </w:rPr>
        <w:t>Handbook of Nanomaterials in Analytical Chemistry: Modern</w:t>
      </w:r>
      <w:r w:rsidRPr="002A6C5A">
        <w:rPr>
          <w:i/>
          <w:iCs/>
        </w:rPr>
        <w:t xml:space="preserve"> Trends in Analysis</w:t>
      </w:r>
      <w:r w:rsidRPr="002A6C5A">
        <w:t>, pp. 99–158, 2020.</w:t>
      </w:r>
    </w:p>
    <w:p w14:paraId="0575600B" w14:textId="77777777" w:rsidR="00941FF5" w:rsidRPr="002A6C5A" w:rsidRDefault="00941FF5" w:rsidP="00941FF5">
      <w:pPr>
        <w:pStyle w:val="JMMM-Reference"/>
      </w:pPr>
      <w:r w:rsidRPr="002A6C5A">
        <w:t>[2]</w:t>
      </w:r>
      <w:r w:rsidRPr="002A6C5A">
        <w:tab/>
        <w:t>N. Sezer, İ. Arı, Y. Biçer, and M. Koç, “Superparamagnetic na</w:t>
      </w:r>
      <w:r w:rsidRPr="002A6C5A">
        <w:rPr>
          <w:spacing w:val="-4"/>
        </w:rPr>
        <w:t xml:space="preserve">noarchitectures: Multimodal functionalities and applications,” </w:t>
      </w:r>
      <w:r w:rsidRPr="002A6C5A">
        <w:rPr>
          <w:i/>
          <w:iCs/>
        </w:rPr>
        <w:t>Journal of Magnetism and Magnetic Materials</w:t>
      </w:r>
      <w:r w:rsidRPr="002A6C5A">
        <w:t>,  vol. 538, p. 168300, 2021.</w:t>
      </w:r>
    </w:p>
    <w:p w14:paraId="02F227F1" w14:textId="77777777" w:rsidR="00941FF5" w:rsidRPr="002A6C5A" w:rsidRDefault="00941FF5" w:rsidP="00941FF5">
      <w:pPr>
        <w:pStyle w:val="JMMM-Reference"/>
        <w:rPr>
          <w:spacing w:val="4"/>
        </w:rPr>
      </w:pPr>
      <w:r w:rsidRPr="002A6C5A">
        <w:t>[3]</w:t>
      </w:r>
      <w:r w:rsidRPr="002A6C5A">
        <w:tab/>
      </w:r>
      <w:r w:rsidRPr="002A6C5A">
        <w:rPr>
          <w:spacing w:val="-4"/>
        </w:rPr>
        <w:t>S. Singamaneni,  V. N. Bliznyuk, and C. Binek, “Magnetic nano-</w:t>
      </w:r>
      <w:r w:rsidRPr="002A6C5A">
        <w:t>p</w:t>
      </w:r>
      <w:r w:rsidRPr="002A6C5A">
        <w:rPr>
          <w:spacing w:val="4"/>
        </w:rPr>
        <w:t>articles: Recent advances in synthesis, self-assembly and a</w:t>
      </w:r>
      <w:r w:rsidRPr="002A6C5A">
        <w:rPr>
          <w:spacing w:val="-2"/>
        </w:rPr>
        <w:t xml:space="preserve">pplications,” </w:t>
      </w:r>
      <w:r w:rsidRPr="002A6C5A">
        <w:rPr>
          <w:i/>
          <w:iCs/>
          <w:spacing w:val="-2"/>
        </w:rPr>
        <w:t>Journal of Materials Chemistry</w:t>
      </w:r>
      <w:r w:rsidRPr="002A6C5A">
        <w:rPr>
          <w:spacing w:val="-2"/>
        </w:rPr>
        <w:t xml:space="preserve">, vol. 21, no. 42, </w:t>
      </w:r>
      <w:r w:rsidRPr="002A6C5A">
        <w:rPr>
          <w:spacing w:val="4"/>
        </w:rPr>
        <w:t>pp. 16819–16845, 2011.</w:t>
      </w:r>
    </w:p>
    <w:p w14:paraId="1EF306E5" w14:textId="77777777" w:rsidR="00941FF5" w:rsidRPr="002A6C5A" w:rsidRDefault="00941FF5" w:rsidP="00941FF5">
      <w:pPr>
        <w:pStyle w:val="JMMM-Reference"/>
      </w:pPr>
      <w:r w:rsidRPr="002A6C5A">
        <w:t>[4]</w:t>
      </w:r>
      <w:r w:rsidRPr="002A6C5A">
        <w:tab/>
        <w:t xml:space="preserve">B. Thiesen, and A. Jordan, “Clinical applications of magnetic </w:t>
      </w:r>
      <w:r w:rsidRPr="002A6C5A">
        <w:rPr>
          <w:spacing w:val="4"/>
        </w:rPr>
        <w:t xml:space="preserve">nanoparticles for hyperthermia,” </w:t>
      </w:r>
      <w:r w:rsidRPr="002A6C5A">
        <w:rPr>
          <w:i/>
          <w:iCs/>
          <w:spacing w:val="4"/>
        </w:rPr>
        <w:t>International Journal of Hyperthermia</w:t>
      </w:r>
      <w:r w:rsidRPr="002A6C5A">
        <w:rPr>
          <w:spacing w:val="4"/>
        </w:rPr>
        <w:t>, vol.</w:t>
      </w:r>
      <w:r w:rsidRPr="002A6C5A">
        <w:t xml:space="preserve"> 24, no. 6, pp. 467–474, 2008,.</w:t>
      </w:r>
    </w:p>
    <w:p w14:paraId="6C5C3776" w14:textId="77777777" w:rsidR="00941FF5" w:rsidRPr="002A6C5A" w:rsidRDefault="00941FF5" w:rsidP="00941FF5">
      <w:pPr>
        <w:pStyle w:val="JMMM-Reference"/>
      </w:pPr>
      <w:r w:rsidRPr="002A6C5A">
        <w:t>[5]</w:t>
      </w:r>
      <w:r w:rsidRPr="002A6C5A">
        <w:tab/>
        <w:t>S. S. Leong, Z. Ahmad, S. C. Low. J. Camacho, J. Faraudo, a</w:t>
      </w:r>
      <w:r w:rsidRPr="002A6C5A">
        <w:rPr>
          <w:spacing w:val="-4"/>
        </w:rPr>
        <w:t>nd J. Lim, “Unified view on magnetic nanoparticle separation</w:t>
      </w:r>
      <w:r w:rsidRPr="002A6C5A">
        <w:t xml:space="preserve"> </w:t>
      </w:r>
      <w:r w:rsidRPr="002A6C5A">
        <w:rPr>
          <w:spacing w:val="-2"/>
        </w:rPr>
        <w:t>under magnetophoresis,” Langmuir, vol. 36, no. 28, pp. 8033‒</w:t>
      </w:r>
      <w:r w:rsidRPr="002A6C5A">
        <w:t>8055, 2020.</w:t>
      </w:r>
    </w:p>
    <w:p w14:paraId="28C8AA85" w14:textId="77777777" w:rsidR="00941FF5" w:rsidRPr="002A6C5A" w:rsidRDefault="00941FF5" w:rsidP="00941FF5">
      <w:pPr>
        <w:pStyle w:val="JMMM-Reference"/>
      </w:pPr>
      <w:r w:rsidRPr="002A6C5A">
        <w:t>[6]</w:t>
      </w:r>
      <w:r w:rsidRPr="002A6C5A">
        <w:tab/>
      </w:r>
      <w:r w:rsidRPr="002A6C5A">
        <w:rPr>
          <w:spacing w:val="-8"/>
        </w:rPr>
        <w:t xml:space="preserve">R. Brüning, L. Rózsa, R. Lo Conte, A. Kubetzka, R. Wiesendanger, </w:t>
      </w:r>
      <w:r w:rsidRPr="002A6C5A">
        <w:t>a</w:t>
      </w:r>
      <w:r w:rsidRPr="002A6C5A">
        <w:rPr>
          <w:spacing w:val="-2"/>
        </w:rPr>
        <w:t>nd K. von Bergmann, “Topological meron-antimeron domain</w:t>
      </w:r>
      <w:r w:rsidRPr="002A6C5A">
        <w:t xml:space="preserve"> walls and skyrmions in a low-symmetry system,” </w:t>
      </w:r>
      <w:r w:rsidRPr="002A6C5A">
        <w:rPr>
          <w:i/>
          <w:iCs/>
        </w:rPr>
        <w:t>Physical Review Journals,</w:t>
      </w:r>
      <w:r w:rsidRPr="002A6C5A">
        <w:t xml:space="preserve"> vol. 15, no. 2, p. 21041, 2025.</w:t>
      </w:r>
    </w:p>
    <w:p w14:paraId="35428583" w14:textId="77777777" w:rsidR="00941FF5" w:rsidRPr="002A6C5A" w:rsidRDefault="00941FF5" w:rsidP="00941FF5">
      <w:pPr>
        <w:pStyle w:val="JMMM-Reference"/>
      </w:pPr>
      <w:r w:rsidRPr="002A6C5A">
        <w:t>[7]</w:t>
      </w:r>
      <w:r w:rsidRPr="002A6C5A">
        <w:tab/>
      </w:r>
      <w:r w:rsidRPr="002A6C5A">
        <w:rPr>
          <w:spacing w:val="-6"/>
        </w:rPr>
        <w:t>L. V. Dieren, A. A. Ruzette, V. Tereshenko, H. Oubari, Y. Berkane</w:t>
      </w:r>
      <w:r w:rsidRPr="002A6C5A">
        <w:t>, J. Cornacchini, F. Thiessen, C. L. Cetrulo, K. Uygun, a</w:t>
      </w:r>
      <w:r w:rsidRPr="002A6C5A">
        <w:rPr>
          <w:spacing w:val="6"/>
        </w:rPr>
        <w:t>nd A. G. Lellouch, “Computational modeling of sup</w:t>
      </w:r>
      <w:r w:rsidRPr="002A6C5A">
        <w:t>er-p</w:t>
      </w:r>
      <w:r w:rsidRPr="002A6C5A">
        <w:rPr>
          <w:spacing w:val="-6"/>
        </w:rPr>
        <w:t xml:space="preserve">aramagnetic nanoparticle-based (affinity) diagnostics.,” </w:t>
      </w:r>
      <w:r w:rsidRPr="002A6C5A">
        <w:rPr>
          <w:i/>
          <w:iCs/>
          <w:spacing w:val="-6"/>
        </w:rPr>
        <w:t>Frontiers</w:t>
      </w:r>
      <w:r w:rsidRPr="002A6C5A">
        <w:rPr>
          <w:i/>
          <w:iCs/>
          <w:spacing w:val="-4"/>
        </w:rPr>
        <w:t xml:space="preserve"> </w:t>
      </w:r>
      <w:r w:rsidRPr="002A6C5A">
        <w:rPr>
          <w:i/>
          <w:iCs/>
          <w:spacing w:val="-6"/>
        </w:rPr>
        <w:t>in Bioengineering and Biotechnology</w:t>
      </w:r>
      <w:r w:rsidRPr="002A6C5A">
        <w:rPr>
          <w:spacing w:val="-6"/>
        </w:rPr>
        <w:t>, vol. 12, no. 1, p. 1500756, 2</w:t>
      </w:r>
      <w:r w:rsidRPr="002A6C5A">
        <w:t>024.</w:t>
      </w:r>
    </w:p>
    <w:p w14:paraId="5408BA38" w14:textId="77777777" w:rsidR="00941FF5" w:rsidRPr="002A6C5A" w:rsidRDefault="00941FF5" w:rsidP="00941FF5">
      <w:pPr>
        <w:pStyle w:val="JMMM-Reference"/>
      </w:pPr>
      <w:r w:rsidRPr="002A6C5A">
        <w:t>[8]</w:t>
      </w:r>
      <w:r w:rsidRPr="002A6C5A">
        <w:tab/>
        <w:t xml:space="preserve">A. G. Kolhatkar, A. C. Jamison, D. Litvinov, R. C. Willson, </w:t>
      </w:r>
      <w:r w:rsidRPr="002A6C5A">
        <w:rPr>
          <w:spacing w:val="-4"/>
        </w:rPr>
        <w:t>and T. R. Lee, “Tuning the magnetic properties of nanoparticles,</w:t>
      </w:r>
      <w:r w:rsidRPr="002A6C5A">
        <w:t xml:space="preserve">” </w:t>
      </w:r>
      <w:r w:rsidRPr="002A6C5A">
        <w:rPr>
          <w:i/>
          <w:iCs/>
        </w:rPr>
        <w:t>International journal of molecular sciences</w:t>
      </w:r>
      <w:r w:rsidRPr="002A6C5A">
        <w:t>, vol. 14, no. 8, pp. 15977‒16009, 2013.</w:t>
      </w:r>
    </w:p>
    <w:p w14:paraId="6DDCE90E" w14:textId="77777777" w:rsidR="00941FF5" w:rsidRPr="002A6C5A" w:rsidRDefault="00941FF5" w:rsidP="00941FF5">
      <w:pPr>
        <w:pStyle w:val="JMMM-Reference"/>
      </w:pPr>
      <w:r w:rsidRPr="002A6C5A">
        <w:t>[9]</w:t>
      </w:r>
      <w:r w:rsidRPr="002A6C5A">
        <w:tab/>
        <w:t xml:space="preserve">K. Parekh, and N. Jain, “Toxicology of Superparamagnetic Materials,” </w:t>
      </w:r>
      <w:r w:rsidRPr="002A6C5A">
        <w:rPr>
          <w:i/>
          <w:iCs/>
        </w:rPr>
        <w:t xml:space="preserve">in book </w:t>
      </w:r>
      <w:r w:rsidRPr="002A6C5A">
        <w:t xml:space="preserve"> </w:t>
      </w:r>
      <w:r w:rsidRPr="002A6C5A">
        <w:rPr>
          <w:i/>
          <w:iCs/>
        </w:rPr>
        <w:t>Superparamagnetic Materials for Cancer Medicine</w:t>
      </w:r>
      <w:r w:rsidRPr="002A6C5A">
        <w:t>, 2023, pp. 199–217.</w:t>
      </w:r>
    </w:p>
    <w:p w14:paraId="4EE5C1CF" w14:textId="77777777" w:rsidR="00941FF5" w:rsidRPr="002A6C5A" w:rsidRDefault="00941FF5" w:rsidP="00941FF5">
      <w:pPr>
        <w:pStyle w:val="JMMM-Reference"/>
      </w:pPr>
      <w:r w:rsidRPr="002A6C5A">
        <w:t>[10]</w:t>
      </w:r>
      <w:r w:rsidRPr="002A6C5A">
        <w:tab/>
      </w:r>
      <w:r w:rsidRPr="002A6C5A">
        <w:rPr>
          <w:spacing w:val="-2"/>
        </w:rPr>
        <w:t>S. Schuerle, S. Erni, M. Flink, B. E. Kratochvil, and B. Nelson,</w:t>
      </w:r>
      <w:r w:rsidRPr="002A6C5A">
        <w:t xml:space="preserve"> </w:t>
      </w:r>
      <w:r w:rsidRPr="002A6C5A">
        <w:rPr>
          <w:spacing w:val="-4"/>
        </w:rPr>
        <w:t>“Three-dimensional magnetic manipulation of micro-and nano-</w:t>
      </w:r>
      <w:r w:rsidRPr="002A6C5A">
        <w:t>st</w:t>
      </w:r>
      <w:r w:rsidRPr="002A6C5A">
        <w:rPr>
          <w:spacing w:val="-2"/>
        </w:rPr>
        <w:t xml:space="preserve">ructures for applications in life sciences,” </w:t>
      </w:r>
      <w:r w:rsidRPr="002A6C5A">
        <w:rPr>
          <w:i/>
          <w:iCs/>
          <w:spacing w:val="-2"/>
        </w:rPr>
        <w:t xml:space="preserve">IEEE Transactions </w:t>
      </w:r>
      <w:r w:rsidRPr="002A6C5A">
        <w:rPr>
          <w:i/>
          <w:iCs/>
        </w:rPr>
        <w:t>on Magnetics</w:t>
      </w:r>
      <w:r w:rsidRPr="002A6C5A">
        <w:t>, vol. 49, no. 1, pp. 321–330, 2013.</w:t>
      </w:r>
    </w:p>
    <w:p w14:paraId="5F4908A0" w14:textId="77777777" w:rsidR="00941FF5" w:rsidRPr="002A6C5A" w:rsidRDefault="00941FF5" w:rsidP="00941FF5">
      <w:pPr>
        <w:pStyle w:val="JMMM-Reference"/>
      </w:pPr>
      <w:r w:rsidRPr="002A6C5A">
        <w:lastRenderedPageBreak/>
        <w:t>[11]</w:t>
      </w:r>
      <w:r w:rsidRPr="002A6C5A">
        <w:tab/>
      </w:r>
      <w:r w:rsidRPr="002A6C5A">
        <w:rPr>
          <w:spacing w:val="-6"/>
        </w:rPr>
        <w:t>J. F. Liu , B. Jang, D. Issadore, and A. Tsourkas, “Use of magnetic</w:t>
      </w:r>
      <w:r w:rsidRPr="002A6C5A">
        <w:t xml:space="preserve"> </w:t>
      </w:r>
      <w:r w:rsidRPr="002A6C5A">
        <w:rPr>
          <w:spacing w:val="-6"/>
        </w:rPr>
        <w:t>fields and nanoparticles to trigger drug release and improve tumo</w:t>
      </w:r>
      <w:r w:rsidRPr="002A6C5A">
        <w:rPr>
          <w:spacing w:val="-4"/>
        </w:rPr>
        <w:t xml:space="preserve">r </w:t>
      </w:r>
      <w:r w:rsidRPr="002A6C5A">
        <w:t xml:space="preserve">targeting,” </w:t>
      </w:r>
      <w:r w:rsidRPr="002A6C5A">
        <w:rPr>
          <w:i/>
          <w:iCs/>
        </w:rPr>
        <w:t>WIREs Nanomedicine and Nanobiotechnology</w:t>
      </w:r>
      <w:r w:rsidRPr="002A6C5A">
        <w:t>, vol. 11, no. 6, p. e1571, 2019.</w:t>
      </w:r>
    </w:p>
    <w:p w14:paraId="0FDCC795" w14:textId="77777777" w:rsidR="00941FF5" w:rsidRPr="002A6C5A" w:rsidRDefault="00941FF5" w:rsidP="00941FF5">
      <w:pPr>
        <w:pStyle w:val="JMMM-Reference"/>
      </w:pPr>
      <w:r w:rsidRPr="002A6C5A">
        <w:t>[12]</w:t>
      </w:r>
      <w:r w:rsidRPr="002A6C5A">
        <w:tab/>
        <w:t>J. Huang, X. Zhong, L. Wang, L. Yang, Lily, and H. Mao, “Improving the magnetic resonance imaging contrast and detection methods with engineered magnetic nanoparticles,” Theranostics, vol. 2, no. 1, pp. 86‒102, 2012.</w:t>
      </w:r>
    </w:p>
    <w:p w14:paraId="23E1505C" w14:textId="77777777" w:rsidR="00941FF5" w:rsidRPr="002A6C5A" w:rsidRDefault="00941FF5" w:rsidP="00941FF5">
      <w:pPr>
        <w:pStyle w:val="JMMM-Reference"/>
        <w:rPr>
          <w:spacing w:val="-4"/>
        </w:rPr>
      </w:pPr>
      <w:r w:rsidRPr="002A6C5A">
        <w:t>[13]</w:t>
      </w:r>
      <w:r w:rsidRPr="002A6C5A">
        <w:tab/>
      </w:r>
      <w:r w:rsidRPr="002A6C5A">
        <w:rPr>
          <w:spacing w:val="4"/>
        </w:rPr>
        <w:t>D. Yoo, J.-H. Lee, T.-H. Shin, and J. Cheon, “Theranosti</w:t>
      </w:r>
      <w:r w:rsidRPr="002A6C5A">
        <w:t xml:space="preserve">c </w:t>
      </w:r>
      <w:r w:rsidRPr="002A6C5A">
        <w:rPr>
          <w:spacing w:val="-4"/>
        </w:rPr>
        <w:t xml:space="preserve">magnetic nanoparticles,” </w:t>
      </w:r>
      <w:r w:rsidRPr="002A6C5A">
        <w:rPr>
          <w:i/>
          <w:iCs/>
          <w:spacing w:val="-4"/>
        </w:rPr>
        <w:t>Accounts of Chemical Research</w:t>
      </w:r>
      <w:r w:rsidRPr="002A6C5A">
        <w:rPr>
          <w:spacing w:val="-4"/>
        </w:rPr>
        <w:t>, vol. 44, no. 10, pp. 863–874, 2011.</w:t>
      </w:r>
    </w:p>
    <w:p w14:paraId="15D499DD" w14:textId="77777777" w:rsidR="00941FF5" w:rsidRPr="002A6C5A" w:rsidRDefault="00941FF5" w:rsidP="00941FF5">
      <w:pPr>
        <w:pStyle w:val="JMMM-Reference"/>
      </w:pPr>
      <w:r w:rsidRPr="002A6C5A">
        <w:t>[14]</w:t>
      </w:r>
      <w:r w:rsidRPr="002A6C5A">
        <w:tab/>
        <w:t xml:space="preserve">Y.-L. Liu, D. Chen, P. Shang, and D.-C. Yin, “A review of </w:t>
      </w:r>
      <w:r w:rsidRPr="002A6C5A">
        <w:rPr>
          <w:spacing w:val="-6"/>
        </w:rPr>
        <w:t xml:space="preserve">magnet systems for targeted drug delivery,” </w:t>
      </w:r>
      <w:r w:rsidRPr="002A6C5A">
        <w:rPr>
          <w:i/>
          <w:iCs/>
          <w:spacing w:val="-6"/>
        </w:rPr>
        <w:t xml:space="preserve">Journal of Controlled </w:t>
      </w:r>
      <w:r w:rsidRPr="002A6C5A">
        <w:rPr>
          <w:i/>
          <w:iCs/>
        </w:rPr>
        <w:t>Release</w:t>
      </w:r>
      <w:r w:rsidRPr="002A6C5A">
        <w:t>, vol. 302, pp. 90‒104, 2019.</w:t>
      </w:r>
    </w:p>
    <w:p w14:paraId="181F6EDB" w14:textId="77777777" w:rsidR="00941FF5" w:rsidRPr="002A6C5A" w:rsidRDefault="00941FF5" w:rsidP="00941FF5">
      <w:pPr>
        <w:pStyle w:val="JMMM-Reference"/>
      </w:pPr>
      <w:r w:rsidRPr="002A6C5A">
        <w:t>[15]</w:t>
      </w:r>
      <w:r w:rsidRPr="002A6C5A">
        <w:tab/>
        <w:t>S. Sun, and H. Zeng, “Size-controlled synthesis of magnetite n</w:t>
      </w:r>
      <w:r w:rsidRPr="002A6C5A">
        <w:rPr>
          <w:spacing w:val="4"/>
        </w:rPr>
        <w:t xml:space="preserve">anoparticles,” </w:t>
      </w:r>
      <w:r w:rsidRPr="002A6C5A">
        <w:rPr>
          <w:i/>
          <w:iCs/>
          <w:spacing w:val="4"/>
        </w:rPr>
        <w:t>Journal of the American Chemical Society</w:t>
      </w:r>
      <w:r w:rsidRPr="002A6C5A">
        <w:rPr>
          <w:spacing w:val="4"/>
        </w:rPr>
        <w:t xml:space="preserve">, </w:t>
      </w:r>
      <w:r w:rsidRPr="002A6C5A">
        <w:t>vol. 124, no. 28, pp. 8204–8205, 2002.</w:t>
      </w:r>
    </w:p>
    <w:p w14:paraId="08EC8A8C" w14:textId="77777777" w:rsidR="00941FF5" w:rsidRPr="002A6C5A" w:rsidRDefault="00941FF5" w:rsidP="00941FF5">
      <w:pPr>
        <w:pStyle w:val="JMMM-Reference"/>
      </w:pPr>
      <w:r w:rsidRPr="002A6C5A">
        <w:t>[16]</w:t>
      </w:r>
      <w:r w:rsidRPr="002A6C5A">
        <w:tab/>
        <w:t>Y</w:t>
      </w:r>
      <w:r w:rsidRPr="002A6C5A">
        <w:rPr>
          <w:spacing w:val="-8"/>
        </w:rPr>
        <w:t>. Bao, T. Wen, A. C. S. Samia, A. Khandhar, and K. M.  Krishnan,</w:t>
      </w:r>
      <w:r w:rsidRPr="002A6C5A">
        <w:t xml:space="preserve"> “Magnetic nanoparticles: material engineering and emerging applic</w:t>
      </w:r>
      <w:r w:rsidRPr="002A6C5A">
        <w:rPr>
          <w:spacing w:val="-6"/>
        </w:rPr>
        <w:t xml:space="preserve">ations in lithography and biomedicine,” </w:t>
      </w:r>
      <w:r w:rsidRPr="002A6C5A">
        <w:rPr>
          <w:i/>
          <w:iCs/>
          <w:spacing w:val="-6"/>
        </w:rPr>
        <w:t>Journal of material</w:t>
      </w:r>
      <w:r w:rsidRPr="002A6C5A">
        <w:rPr>
          <w:i/>
          <w:iCs/>
        </w:rPr>
        <w:t>s science</w:t>
      </w:r>
      <w:r w:rsidRPr="002A6C5A">
        <w:t>, vol. 51, no. 1, pp. 513–553, 2015.</w:t>
      </w:r>
    </w:p>
    <w:p w14:paraId="758BDF2B" w14:textId="77777777" w:rsidR="00941FF5" w:rsidRPr="002A6C5A" w:rsidRDefault="00941FF5" w:rsidP="00941FF5">
      <w:pPr>
        <w:pStyle w:val="JMMM-Reference"/>
      </w:pPr>
      <w:r w:rsidRPr="002A6C5A">
        <w:t>[17]</w:t>
      </w:r>
      <w:r w:rsidRPr="002A6C5A">
        <w:tab/>
      </w:r>
      <w:r w:rsidRPr="002A6C5A">
        <w:rPr>
          <w:spacing w:val="-6"/>
        </w:rPr>
        <w:t>M. M. Selim, S. El-safty, A. Tounsi, and M. Shenashen, “A review</w:t>
      </w:r>
      <w:r w:rsidRPr="002A6C5A">
        <w:t xml:space="preserve"> </w:t>
      </w:r>
      <w:r w:rsidRPr="002A6C5A">
        <w:rPr>
          <w:spacing w:val="-6"/>
        </w:rPr>
        <w:t xml:space="preserve">of magnetic nanoparticles used in nanomedicine,” </w:t>
      </w:r>
      <w:r w:rsidRPr="002A6C5A">
        <w:rPr>
          <w:i/>
          <w:iCs/>
          <w:spacing w:val="-6"/>
        </w:rPr>
        <w:t>APL Materials</w:t>
      </w:r>
      <w:r w:rsidRPr="002A6C5A">
        <w:rPr>
          <w:spacing w:val="-6"/>
        </w:rPr>
        <w:t>,</w:t>
      </w:r>
      <w:r w:rsidRPr="002A6C5A">
        <w:t xml:space="preserve"> vol. 12, no. 1, pp. 1–14, 2024.</w:t>
      </w:r>
    </w:p>
    <w:p w14:paraId="11FD6B50" w14:textId="77777777" w:rsidR="00941FF5" w:rsidRPr="002A6C5A" w:rsidRDefault="00941FF5" w:rsidP="00941FF5">
      <w:pPr>
        <w:pStyle w:val="JMMM-Reference"/>
      </w:pPr>
      <w:r w:rsidRPr="002A6C5A">
        <w:t>[18]</w:t>
      </w:r>
      <w:r w:rsidRPr="002A6C5A">
        <w:tab/>
      </w:r>
      <w:r w:rsidRPr="002A6C5A">
        <w:rPr>
          <w:spacing w:val="-6"/>
        </w:rPr>
        <w:t xml:space="preserve">G. F. Stiufiuc, and R. Stiufiuc, “Magnetic nanoparticles: synthesis, </w:t>
      </w:r>
      <w:r w:rsidRPr="002A6C5A">
        <w:t xml:space="preserve">characterization, and their use in biomedical field,” </w:t>
      </w:r>
      <w:r w:rsidRPr="002A6C5A">
        <w:rPr>
          <w:i/>
          <w:iCs/>
        </w:rPr>
        <w:t>Applied Sciences</w:t>
      </w:r>
      <w:r w:rsidRPr="002A6C5A">
        <w:t>, vol. 14, no. 4, p. 1623, 2024.</w:t>
      </w:r>
    </w:p>
    <w:p w14:paraId="420A84C0" w14:textId="77777777" w:rsidR="00941FF5" w:rsidRPr="002A6C5A" w:rsidRDefault="00941FF5" w:rsidP="00941FF5">
      <w:pPr>
        <w:pStyle w:val="JMMM-Reference"/>
      </w:pPr>
      <w:r w:rsidRPr="002A6C5A">
        <w:t>[19]</w:t>
      </w:r>
      <w:r w:rsidRPr="002A6C5A">
        <w:tab/>
        <w:t>V. F. Cardoso, A. Francesko, C. Ribeiro, M. Bañobre-López, P. Martins, and S. Lanceros-Mendez, “Advances in magnetic n</w:t>
      </w:r>
      <w:r w:rsidRPr="002A6C5A">
        <w:rPr>
          <w:spacing w:val="-6"/>
        </w:rPr>
        <w:t xml:space="preserve">anoparticles for biomedical applications,” </w:t>
      </w:r>
      <w:r w:rsidRPr="002A6C5A">
        <w:rPr>
          <w:i/>
          <w:iCs/>
          <w:spacing w:val="-6"/>
        </w:rPr>
        <w:t>Advanced Healthcare</w:t>
      </w:r>
      <w:r w:rsidRPr="002A6C5A">
        <w:rPr>
          <w:i/>
          <w:iCs/>
        </w:rPr>
        <w:t xml:space="preserve"> Materials</w:t>
      </w:r>
      <w:r w:rsidRPr="002A6C5A">
        <w:t>, vol. 7, no. 5, p. 1700845, 2017.</w:t>
      </w:r>
    </w:p>
    <w:p w14:paraId="2893856E" w14:textId="77777777" w:rsidR="00941FF5" w:rsidRPr="002A6C5A" w:rsidRDefault="00941FF5" w:rsidP="00941FF5">
      <w:pPr>
        <w:pStyle w:val="JMMM-Reference"/>
      </w:pPr>
      <w:r w:rsidRPr="002A6C5A">
        <w:t>[20]</w:t>
      </w:r>
      <w:r w:rsidRPr="002A6C5A">
        <w:tab/>
        <w:t xml:space="preserve">D. Wang, and D. Astruc, “Fast-growing field of magnetically </w:t>
      </w:r>
      <w:r w:rsidRPr="002A6C5A">
        <w:rPr>
          <w:spacing w:val="-2"/>
        </w:rPr>
        <w:t xml:space="preserve">recyclable nanocatalysts,” </w:t>
      </w:r>
      <w:r w:rsidRPr="002A6C5A">
        <w:rPr>
          <w:i/>
          <w:iCs/>
          <w:spacing w:val="-2"/>
        </w:rPr>
        <w:t>Chemical Reviews</w:t>
      </w:r>
      <w:r w:rsidRPr="002A6C5A">
        <w:rPr>
          <w:spacing w:val="-2"/>
        </w:rPr>
        <w:t>, vol. 114, no. 14</w:t>
      </w:r>
      <w:r w:rsidRPr="002A6C5A">
        <w:t xml:space="preserve">, pp. 6949‒6985, 2014. </w:t>
      </w:r>
    </w:p>
    <w:p w14:paraId="3E7291F8" w14:textId="77777777" w:rsidR="00941FF5" w:rsidRPr="002A6C5A" w:rsidRDefault="00941FF5" w:rsidP="00941FF5">
      <w:pPr>
        <w:pStyle w:val="JMMM-Reference"/>
      </w:pPr>
      <w:r w:rsidRPr="002A6C5A">
        <w:t>[21]</w:t>
      </w:r>
      <w:r w:rsidRPr="002A6C5A">
        <w:tab/>
      </w:r>
      <w:r w:rsidRPr="002A6C5A">
        <w:rPr>
          <w:spacing w:val="-8"/>
        </w:rPr>
        <w:t>A. D. Eren A, “Model-based design of pharmaceutical crystallizatio</w:t>
      </w:r>
      <w:r w:rsidRPr="002A6C5A">
        <w:t>n p</w:t>
      </w:r>
      <w:r w:rsidRPr="002A6C5A">
        <w:rPr>
          <w:spacing w:val="-10"/>
        </w:rPr>
        <w:t>rocesses,” Ph.D. dissertation, Department of Chemical Engineering,</w:t>
      </w:r>
      <w:r w:rsidRPr="002A6C5A">
        <w:t xml:space="preserve"> </w:t>
      </w:r>
      <w:r w:rsidRPr="002A6C5A">
        <w:rPr>
          <w:spacing w:val="-4"/>
        </w:rPr>
        <w:t>Purdue University, West Lafayette, Indiana, United States 2021.</w:t>
      </w:r>
    </w:p>
    <w:p w14:paraId="4C56BC19" w14:textId="77777777" w:rsidR="00941FF5" w:rsidRPr="002A6C5A" w:rsidRDefault="00941FF5" w:rsidP="00941FF5">
      <w:pPr>
        <w:pStyle w:val="JMMM-Reference"/>
      </w:pPr>
      <w:r w:rsidRPr="002A6C5A">
        <w:t>[22]</w:t>
      </w:r>
      <w:r w:rsidRPr="002A6C5A">
        <w:tab/>
      </w:r>
      <w:r w:rsidRPr="002A6C5A">
        <w:rPr>
          <w:spacing w:val="-4"/>
        </w:rPr>
        <w:t>L. Guerrini, R. A. Alvarez-Puebla, and N. Pazos-Perez, “Surfac</w:t>
      </w:r>
      <w:r w:rsidRPr="002A6C5A">
        <w:t xml:space="preserve">e </w:t>
      </w:r>
      <w:r w:rsidRPr="002A6C5A">
        <w:rPr>
          <w:spacing w:val="-2"/>
        </w:rPr>
        <w:t>modifications of nanoparticles for stability in biological fluids,”</w:t>
      </w:r>
      <w:r w:rsidRPr="002A6C5A">
        <w:t xml:space="preserve"> </w:t>
      </w:r>
      <w:r w:rsidRPr="002A6C5A">
        <w:rPr>
          <w:i/>
          <w:iCs/>
        </w:rPr>
        <w:t>Materials</w:t>
      </w:r>
      <w:r w:rsidRPr="002A6C5A">
        <w:t>, vol. 11, no. 7, p. 1154, 2018.</w:t>
      </w:r>
    </w:p>
    <w:p w14:paraId="367ADF3A" w14:textId="77777777" w:rsidR="00941FF5" w:rsidRPr="002A6C5A" w:rsidRDefault="00941FF5" w:rsidP="00941FF5">
      <w:pPr>
        <w:pStyle w:val="JMMM-Reference"/>
      </w:pPr>
      <w:r w:rsidRPr="002A6C5A">
        <w:t>[23]</w:t>
      </w:r>
      <w:r w:rsidRPr="002A6C5A">
        <w:tab/>
        <w:t>S</w:t>
      </w:r>
      <w:r w:rsidRPr="002A6C5A">
        <w:rPr>
          <w:spacing w:val="-4"/>
        </w:rPr>
        <w:t>. Wan, J. Peng, L. Jiang, and Q. Cheng, “Bioinspired graphene-</w:t>
      </w:r>
      <w:r w:rsidRPr="002A6C5A">
        <w:t>based nanocomposites and their application in flexible energy d</w:t>
      </w:r>
      <w:r w:rsidRPr="002A6C5A">
        <w:rPr>
          <w:spacing w:val="-2"/>
        </w:rPr>
        <w:t xml:space="preserve">evices,” </w:t>
      </w:r>
      <w:r w:rsidRPr="002A6C5A">
        <w:rPr>
          <w:i/>
          <w:iCs/>
          <w:spacing w:val="-2"/>
        </w:rPr>
        <w:t>Advanced Materials</w:t>
      </w:r>
      <w:r w:rsidRPr="002A6C5A">
        <w:rPr>
          <w:spacing w:val="-2"/>
        </w:rPr>
        <w:t xml:space="preserve">, vol. 28, no. 36, pp. 7862‒7898, </w:t>
      </w:r>
      <w:r w:rsidRPr="002A6C5A">
        <w:t>2016.</w:t>
      </w:r>
    </w:p>
    <w:p w14:paraId="22D28D3D" w14:textId="77777777" w:rsidR="00941FF5" w:rsidRPr="002A6C5A" w:rsidRDefault="00941FF5" w:rsidP="00941FF5">
      <w:pPr>
        <w:pStyle w:val="JMMM-Reference"/>
      </w:pPr>
      <w:r w:rsidRPr="002A6C5A">
        <w:t>[24]</w:t>
      </w:r>
      <w:r w:rsidRPr="002A6C5A">
        <w:tab/>
        <w:t>P</w:t>
      </w:r>
      <w:r w:rsidRPr="002A6C5A">
        <w:rPr>
          <w:spacing w:val="-4"/>
        </w:rPr>
        <w:t>. M. Martins, A. C. Lima, S. Ribeiro, S. Lanceros-Mendez, and</w:t>
      </w:r>
      <w:r w:rsidRPr="002A6C5A">
        <w:rPr>
          <w:spacing w:val="-6"/>
        </w:rPr>
        <w:t xml:space="preserve"> P. Martins, “Magnetic nanoparticles for biomedical applications:</w:t>
      </w:r>
      <w:r w:rsidRPr="002A6C5A">
        <w:t xml:space="preserve"> From the soul of the earth to the deep history of ourselves,” </w:t>
      </w:r>
      <w:r w:rsidRPr="002A6C5A">
        <w:rPr>
          <w:i/>
          <w:iCs/>
          <w:spacing w:val="-2"/>
        </w:rPr>
        <w:t>ACS Applied Bio Materials</w:t>
      </w:r>
      <w:r w:rsidRPr="002A6C5A">
        <w:rPr>
          <w:spacing w:val="-2"/>
        </w:rPr>
        <w:t>, vol. 4, no. 8, pp. 5839-5870, 2021.</w:t>
      </w:r>
    </w:p>
    <w:p w14:paraId="0281167C" w14:textId="77777777" w:rsidR="00941FF5" w:rsidRPr="002A6C5A" w:rsidRDefault="00941FF5" w:rsidP="00941FF5">
      <w:pPr>
        <w:pStyle w:val="JMMM-Reference"/>
      </w:pPr>
      <w:r w:rsidRPr="002A6C5A">
        <w:t>[25]</w:t>
      </w:r>
      <w:r w:rsidRPr="002A6C5A">
        <w:tab/>
      </w:r>
      <w:r w:rsidRPr="002A6C5A">
        <w:rPr>
          <w:spacing w:val="4"/>
        </w:rPr>
        <w:t xml:space="preserve">R. A. Sheldon, I. W. C. E. Arends, and U. Hanefeld, </w:t>
      </w:r>
      <w:r w:rsidRPr="002A6C5A">
        <w:rPr>
          <w:i/>
          <w:iCs/>
          <w:spacing w:val="4"/>
        </w:rPr>
        <w:t>Green chem</w:t>
      </w:r>
      <w:r w:rsidRPr="002A6C5A">
        <w:rPr>
          <w:i/>
          <w:iCs/>
          <w:spacing w:val="-4"/>
        </w:rPr>
        <w:t>istry and catalysis</w:t>
      </w:r>
      <w:r w:rsidRPr="002A6C5A">
        <w:rPr>
          <w:spacing w:val="-4"/>
        </w:rPr>
        <w:t xml:space="preserve">, Wiley-VCH Verlag GmbH; 1st edition, </w:t>
      </w:r>
      <w:r w:rsidRPr="002A6C5A">
        <w:t>Wiley-VCH, 2007, pp. 1‒448</w:t>
      </w:r>
    </w:p>
    <w:p w14:paraId="2D4844CD" w14:textId="77777777" w:rsidR="00941FF5" w:rsidRPr="002A6C5A" w:rsidRDefault="00941FF5" w:rsidP="00941FF5">
      <w:pPr>
        <w:pStyle w:val="JMMM-Reference"/>
      </w:pPr>
      <w:r w:rsidRPr="002A6C5A">
        <w:t>[26]</w:t>
      </w:r>
      <w:r w:rsidRPr="002A6C5A">
        <w:tab/>
        <w:t>X. Mao, J. Xu, and H. Cui, “Functional nanoparticles for m</w:t>
      </w:r>
      <w:r w:rsidRPr="002A6C5A">
        <w:rPr>
          <w:spacing w:val="-2"/>
        </w:rPr>
        <w:t xml:space="preserve">agnetic resonance imaging,” </w:t>
      </w:r>
      <w:r w:rsidRPr="002A6C5A">
        <w:rPr>
          <w:i/>
          <w:iCs/>
          <w:spacing w:val="-2"/>
        </w:rPr>
        <w:t>Wiley Interdiscip Rev Nanomed</w:t>
      </w:r>
      <w:r w:rsidRPr="002A6C5A">
        <w:rPr>
          <w:i/>
          <w:iCs/>
        </w:rPr>
        <w:t xml:space="preserve"> Nanobiotechnol</w:t>
      </w:r>
      <w:r w:rsidRPr="002A6C5A">
        <w:t>, vol. 8, no. 6, pp. 814-841, 2016.</w:t>
      </w:r>
    </w:p>
    <w:p w14:paraId="48843754" w14:textId="77777777" w:rsidR="00941FF5" w:rsidRPr="002A6C5A" w:rsidRDefault="00941FF5" w:rsidP="00941FF5">
      <w:pPr>
        <w:pStyle w:val="JMMM-Reference"/>
      </w:pPr>
      <w:r w:rsidRPr="002A6C5A">
        <w:t>[27]</w:t>
      </w:r>
      <w:r w:rsidRPr="002A6C5A">
        <w:tab/>
        <w:t xml:space="preserve">M. A. M. Gijs, F. Lacharme, and U. Lehmann, “Microfluidic applications of magnetic particles for biological analysis and </w:t>
      </w:r>
      <w:r w:rsidRPr="002A6C5A">
        <w:t xml:space="preserve">catalysis,” </w:t>
      </w:r>
      <w:r w:rsidRPr="002A6C5A">
        <w:rPr>
          <w:i/>
          <w:iCs/>
        </w:rPr>
        <w:t>Chemical Reviews</w:t>
      </w:r>
      <w:r w:rsidRPr="002A6C5A">
        <w:t>, vol. 110, no. 3, pp. 1518–1563, 2010.</w:t>
      </w:r>
    </w:p>
    <w:p w14:paraId="134B6D9B" w14:textId="77777777" w:rsidR="00941FF5" w:rsidRPr="002A6C5A" w:rsidRDefault="00941FF5" w:rsidP="00941FF5">
      <w:pPr>
        <w:pStyle w:val="JMMM-Reference"/>
      </w:pPr>
      <w:r w:rsidRPr="002A6C5A">
        <w:t>[28]</w:t>
      </w:r>
      <w:r w:rsidRPr="002A6C5A">
        <w:tab/>
      </w:r>
      <w:r w:rsidRPr="002A6C5A">
        <w:rPr>
          <w:spacing w:val="-2"/>
        </w:rPr>
        <w:t>P. Mondal, A. Anweshan, and M. K. Purkait, “Green synthesis</w:t>
      </w:r>
      <w:r w:rsidRPr="002A6C5A">
        <w:t xml:space="preserve"> and environmental application of iron-based nanomaterials and nanocomposite: A review,” </w:t>
      </w:r>
      <w:r w:rsidRPr="002A6C5A">
        <w:rPr>
          <w:i/>
          <w:iCs/>
        </w:rPr>
        <w:t>Chemosphere</w:t>
      </w:r>
      <w:r w:rsidRPr="002A6C5A">
        <w:t>, vol. 259, p. 127509, 2020.</w:t>
      </w:r>
    </w:p>
    <w:p w14:paraId="4FB88FDA" w14:textId="77777777" w:rsidR="00941FF5" w:rsidRPr="002A6C5A" w:rsidRDefault="00941FF5" w:rsidP="00941FF5">
      <w:pPr>
        <w:pStyle w:val="JMMM-Reference"/>
      </w:pPr>
      <w:r w:rsidRPr="002A6C5A">
        <w:t>[29]</w:t>
      </w:r>
      <w:r w:rsidRPr="002A6C5A">
        <w:tab/>
      </w:r>
      <w:r w:rsidRPr="002A6C5A">
        <w:rPr>
          <w:spacing w:val="-4"/>
        </w:rPr>
        <w:t>M. D. Nguyen, H.-V. Tran, S. Xu, and T. R. Lee, “Fe</w:t>
      </w:r>
      <w:r w:rsidRPr="002A6C5A">
        <w:rPr>
          <w:spacing w:val="-4"/>
          <w:vertAlign w:val="subscript"/>
        </w:rPr>
        <w:t>3</w:t>
      </w:r>
      <w:r w:rsidRPr="002A6C5A">
        <w:rPr>
          <w:spacing w:val="-4"/>
        </w:rPr>
        <w:t>O</w:t>
      </w:r>
      <w:r w:rsidRPr="002A6C5A">
        <w:rPr>
          <w:spacing w:val="-4"/>
          <w:vertAlign w:val="subscript"/>
        </w:rPr>
        <w:t>4</w:t>
      </w:r>
      <w:r w:rsidRPr="002A6C5A">
        <w:rPr>
          <w:spacing w:val="-4"/>
        </w:rPr>
        <w:t xml:space="preserve"> nano-</w:t>
      </w:r>
      <w:r w:rsidRPr="002A6C5A">
        <w:rPr>
          <w:spacing w:val="2"/>
        </w:rPr>
        <w:t>particles: Structures, synthesis, magnetic properties, surfac</w:t>
      </w:r>
      <w:r w:rsidRPr="002A6C5A">
        <w:t xml:space="preserve">e </w:t>
      </w:r>
      <w:r w:rsidRPr="002A6C5A">
        <w:rPr>
          <w:spacing w:val="-4"/>
        </w:rPr>
        <w:t xml:space="preserve">functionalization, and emerging applications,” </w:t>
      </w:r>
      <w:r w:rsidRPr="002A6C5A">
        <w:rPr>
          <w:i/>
          <w:iCs/>
          <w:spacing w:val="-4"/>
        </w:rPr>
        <w:t>Applied Sciences</w:t>
      </w:r>
      <w:r w:rsidRPr="002A6C5A">
        <w:rPr>
          <w:spacing w:val="-4"/>
        </w:rPr>
        <w:t>,</w:t>
      </w:r>
      <w:r w:rsidRPr="002A6C5A">
        <w:t xml:space="preserve"> vol. 11, no. 23, pp. 1–22, 2021.</w:t>
      </w:r>
    </w:p>
    <w:p w14:paraId="76736F0A" w14:textId="77777777" w:rsidR="00941FF5" w:rsidRPr="002A6C5A" w:rsidRDefault="00941FF5" w:rsidP="00941FF5">
      <w:pPr>
        <w:pStyle w:val="JMMM-Reference"/>
      </w:pPr>
      <w:r w:rsidRPr="002A6C5A">
        <w:t>[30]</w:t>
      </w:r>
      <w:r w:rsidRPr="002A6C5A">
        <w:tab/>
      </w:r>
      <w:r w:rsidRPr="002A6C5A">
        <w:rPr>
          <w:spacing w:val="-10"/>
        </w:rPr>
        <w:t xml:space="preserve">K. T. Turcheniuk, A. V. Tarasevych, V. P. Kukhar, R. Boukherroub, </w:t>
      </w:r>
      <w:r w:rsidRPr="002A6C5A">
        <w:t>a</w:t>
      </w:r>
      <w:r w:rsidRPr="002A6C5A">
        <w:rPr>
          <w:spacing w:val="-6"/>
        </w:rPr>
        <w:t>nd S. Szunerits, “Recent advances in surface chemistry strategies</w:t>
      </w:r>
      <w:r w:rsidRPr="002A6C5A">
        <w:t xml:space="preserve"> fo</w:t>
      </w:r>
      <w:r w:rsidRPr="002A6C5A">
        <w:rPr>
          <w:spacing w:val="4"/>
        </w:rPr>
        <w:t>r the fabrication of functional iron oxide based magn</w:t>
      </w:r>
      <w:r w:rsidRPr="002A6C5A">
        <w:t xml:space="preserve">etic nanoparticles,” </w:t>
      </w:r>
      <w:r w:rsidRPr="002A6C5A">
        <w:rPr>
          <w:i/>
          <w:iCs/>
        </w:rPr>
        <w:t>Nanoscale</w:t>
      </w:r>
      <w:r w:rsidRPr="002A6C5A">
        <w:t>, vol. 5, no. 22, pp. 10729‒10752, 2013.</w:t>
      </w:r>
    </w:p>
    <w:p w14:paraId="4577D276" w14:textId="77777777" w:rsidR="00941FF5" w:rsidRPr="002A6C5A" w:rsidRDefault="00941FF5" w:rsidP="00941FF5">
      <w:pPr>
        <w:pStyle w:val="JMMM-Reference"/>
      </w:pPr>
      <w:r w:rsidRPr="002A6C5A">
        <w:t>[31]</w:t>
      </w:r>
      <w:r w:rsidRPr="002A6C5A">
        <w:tab/>
        <w:t>Y.-W. Lee, H. Ceylan, I. C. Yasa, U. Kilic, and M. Sitti, “3D-p</w:t>
      </w:r>
      <w:r w:rsidRPr="002A6C5A">
        <w:rPr>
          <w:spacing w:val="-2"/>
        </w:rPr>
        <w:t xml:space="preserve">rinted multi-stimuli-responsive mobile micromachines,” </w:t>
      </w:r>
      <w:r w:rsidRPr="002A6C5A">
        <w:rPr>
          <w:i/>
          <w:iCs/>
          <w:spacing w:val="-2"/>
        </w:rPr>
        <w:t>ACS</w:t>
      </w:r>
      <w:r w:rsidRPr="002A6C5A">
        <w:rPr>
          <w:i/>
          <w:iCs/>
        </w:rPr>
        <w:t xml:space="preserve"> </w:t>
      </w:r>
      <w:r w:rsidRPr="002A6C5A">
        <w:rPr>
          <w:i/>
          <w:iCs/>
          <w:spacing w:val="4"/>
        </w:rPr>
        <w:t>Applied Materials &amp; Interfaces</w:t>
      </w:r>
      <w:r w:rsidRPr="002A6C5A">
        <w:rPr>
          <w:spacing w:val="4"/>
        </w:rPr>
        <w:t>, vol. 13, no. 11, pp. 12759-12766, 2021.</w:t>
      </w:r>
    </w:p>
    <w:p w14:paraId="20D1CE36" w14:textId="77777777" w:rsidR="00941FF5" w:rsidRPr="002A6C5A" w:rsidRDefault="00941FF5" w:rsidP="00941FF5">
      <w:pPr>
        <w:pStyle w:val="JMMM-Reference"/>
      </w:pPr>
      <w:r w:rsidRPr="002A6C5A">
        <w:t>[32]</w:t>
      </w:r>
      <w:r w:rsidRPr="002A6C5A">
        <w:tab/>
      </w:r>
      <w:r w:rsidRPr="002A6C5A">
        <w:rPr>
          <w:spacing w:val="-2"/>
        </w:rPr>
        <w:t>S. Shrestha, B.  Wang, and P. Dutta, “Nanoparticle processing:</w:t>
      </w:r>
      <w:r w:rsidRPr="002A6C5A">
        <w:t xml:space="preserve"> </w:t>
      </w:r>
      <w:r w:rsidRPr="002A6C5A">
        <w:rPr>
          <w:spacing w:val="-6"/>
        </w:rPr>
        <w:t xml:space="preserve">Understanding and controlling aggregation,” </w:t>
      </w:r>
      <w:r w:rsidRPr="002A6C5A">
        <w:rPr>
          <w:i/>
          <w:iCs/>
          <w:spacing w:val="-6"/>
        </w:rPr>
        <w:t xml:space="preserve">Advances in Colloid </w:t>
      </w:r>
      <w:r w:rsidRPr="002A6C5A">
        <w:rPr>
          <w:i/>
          <w:iCs/>
        </w:rPr>
        <w:t>and Interface Science</w:t>
      </w:r>
      <w:r w:rsidRPr="002A6C5A">
        <w:t>, vol. 279, p. 102162, 2020.</w:t>
      </w:r>
    </w:p>
    <w:p w14:paraId="561001E6" w14:textId="24D97C45" w:rsidR="002A6C5A" w:rsidRPr="002A6C5A" w:rsidRDefault="002A6C5A" w:rsidP="002A6C5A">
      <w:pPr>
        <w:pStyle w:val="JMMM-Reference"/>
      </w:pPr>
      <w:r w:rsidRPr="002A6C5A">
        <w:t>[33]</w:t>
      </w:r>
      <w:r w:rsidRPr="002A6C5A">
        <w:tab/>
      </w:r>
      <w:r w:rsidRPr="002A6C5A">
        <w:rPr>
          <w:spacing w:val="-4"/>
        </w:rPr>
        <w:t>J. Kudr, Y.  Haddad, L. Richtera, Z. Heger, M. Cernak,  V. Adam,</w:t>
      </w:r>
      <w:r w:rsidRPr="002A6C5A">
        <w:t xml:space="preserve"> </w:t>
      </w:r>
      <w:r w:rsidRPr="002A6C5A">
        <w:rPr>
          <w:spacing w:val="-6"/>
        </w:rPr>
        <w:t>and O. Zitka, “Magnetic nanoparticles: From design and synthesis</w:t>
      </w:r>
      <w:r w:rsidRPr="002A6C5A">
        <w:t xml:space="preserve"> </w:t>
      </w:r>
      <w:r w:rsidRPr="002A6C5A">
        <w:rPr>
          <w:spacing w:val="-2"/>
        </w:rPr>
        <w:t xml:space="preserve">to real world applications,” </w:t>
      </w:r>
      <w:r w:rsidRPr="002A6C5A">
        <w:rPr>
          <w:i/>
          <w:iCs/>
          <w:spacing w:val="-2"/>
        </w:rPr>
        <w:t>Nanamaterials</w:t>
      </w:r>
      <w:r w:rsidRPr="002A6C5A">
        <w:rPr>
          <w:spacing w:val="-2"/>
        </w:rPr>
        <w:t>, vol. 7, no. 9, p. 243,</w:t>
      </w:r>
      <w:r w:rsidRPr="002A6C5A">
        <w:t xml:space="preserve"> 2017.</w:t>
      </w:r>
    </w:p>
    <w:p w14:paraId="2BE0C330" w14:textId="62E5B1AC" w:rsidR="00941FF5" w:rsidRPr="002A6C5A" w:rsidRDefault="00941FF5" w:rsidP="00941FF5">
      <w:pPr>
        <w:pStyle w:val="JMMM-Reference"/>
      </w:pPr>
      <w:r w:rsidRPr="002A6C5A">
        <w:t>[3</w:t>
      </w:r>
      <w:r w:rsidR="002A6C5A" w:rsidRPr="002A6C5A">
        <w:t>4</w:t>
      </w:r>
      <w:r w:rsidRPr="002A6C5A">
        <w:t>]</w:t>
      </w:r>
      <w:r w:rsidRPr="002A6C5A">
        <w:tab/>
      </w:r>
      <w:r w:rsidRPr="002A6C5A">
        <w:rPr>
          <w:spacing w:val="-4"/>
        </w:rPr>
        <w:t>A.-H. Lu, E. L. Salabas, and F. Schüth, “Magnetic nanoparticles:</w:t>
      </w:r>
      <w:r w:rsidRPr="002A6C5A">
        <w:t xml:space="preserve"> </w:t>
      </w:r>
      <w:r w:rsidRPr="002A6C5A">
        <w:rPr>
          <w:spacing w:val="-8"/>
        </w:rPr>
        <w:t>S</w:t>
      </w:r>
      <w:r w:rsidRPr="002A6C5A">
        <w:t>ynt</w:t>
      </w:r>
      <w:r w:rsidRPr="002A6C5A">
        <w:rPr>
          <w:spacing w:val="4"/>
        </w:rPr>
        <w:t>hesis, protection, functionalization, and application</w:t>
      </w:r>
      <w:r w:rsidRPr="002A6C5A">
        <w:t xml:space="preserve">,” </w:t>
      </w:r>
      <w:r w:rsidRPr="002A6C5A">
        <w:rPr>
          <w:i/>
          <w:iCs/>
        </w:rPr>
        <w:t>Angewandte Chemie International Edition</w:t>
      </w:r>
      <w:r w:rsidRPr="002A6C5A">
        <w:t>, vol. 46, no. 8, pp. 1222-1244, 2007.</w:t>
      </w:r>
    </w:p>
    <w:p w14:paraId="482FF4F8" w14:textId="77777777" w:rsidR="00941FF5" w:rsidRPr="002A6C5A" w:rsidRDefault="00941FF5" w:rsidP="00941FF5">
      <w:pPr>
        <w:pStyle w:val="JMMM-Reference"/>
      </w:pPr>
      <w:r w:rsidRPr="002A6C5A">
        <w:t>[35]</w:t>
      </w:r>
      <w:r w:rsidRPr="002A6C5A">
        <w:tab/>
        <w:t>D. D. V. Stueber , J. Villanova, I. Aponte, Z. Xiao, and V. L. C</w:t>
      </w:r>
      <w:r w:rsidRPr="002A6C5A">
        <w:rPr>
          <w:spacing w:val="-2"/>
        </w:rPr>
        <w:t xml:space="preserve">olvin, “Magnetic nanoparticles in biology and medicine: Past, </w:t>
      </w:r>
      <w:r w:rsidRPr="002A6C5A">
        <w:rPr>
          <w:spacing w:val="-4"/>
        </w:rPr>
        <w:t xml:space="preserve">present, and future trends,” </w:t>
      </w:r>
      <w:r w:rsidRPr="002A6C5A">
        <w:rPr>
          <w:i/>
          <w:iCs/>
          <w:spacing w:val="-4"/>
        </w:rPr>
        <w:t>Pharmaceutics</w:t>
      </w:r>
      <w:r w:rsidRPr="002A6C5A">
        <w:rPr>
          <w:spacing w:val="-4"/>
        </w:rPr>
        <w:t>,  vol. 13, no. 7, p. 943,</w:t>
      </w:r>
      <w:r w:rsidRPr="002A6C5A">
        <w:t xml:space="preserve"> 2021.</w:t>
      </w:r>
    </w:p>
    <w:p w14:paraId="72D5AD53" w14:textId="77777777" w:rsidR="00941FF5" w:rsidRPr="002A6C5A" w:rsidRDefault="00941FF5" w:rsidP="00941FF5">
      <w:pPr>
        <w:pStyle w:val="JMMM-Reference"/>
      </w:pPr>
      <w:r w:rsidRPr="002A6C5A">
        <w:t>[36]</w:t>
      </w:r>
      <w:r w:rsidRPr="002A6C5A">
        <w:tab/>
        <w:t>J. G. Croissant, Y. Fatieiev, A. Almalik,  and N. M. Khashab, “</w:t>
      </w:r>
      <w:r w:rsidRPr="002A6C5A">
        <w:rPr>
          <w:spacing w:val="2"/>
        </w:rPr>
        <w:t xml:space="preserve">Mesoporous silica and organosilica nanoparticles: Physical </w:t>
      </w:r>
      <w:r w:rsidRPr="002A6C5A">
        <w:rPr>
          <w:spacing w:val="6"/>
        </w:rPr>
        <w:t>chemistry, biosafety, delivery strategies, and biomedical applications,</w:t>
      </w:r>
      <w:r w:rsidRPr="002A6C5A">
        <w:t xml:space="preserve">” </w:t>
      </w:r>
      <w:r w:rsidRPr="002A6C5A">
        <w:rPr>
          <w:i/>
          <w:iCs/>
        </w:rPr>
        <w:t>Advanced Healthcare Materials</w:t>
      </w:r>
      <w:r w:rsidRPr="002A6C5A">
        <w:t>, vol. 7, no.  4, p. 1700831, 2017.</w:t>
      </w:r>
    </w:p>
    <w:p w14:paraId="0A674430" w14:textId="77777777" w:rsidR="00941FF5" w:rsidRPr="002A6C5A" w:rsidRDefault="00941FF5" w:rsidP="00941FF5">
      <w:pPr>
        <w:pStyle w:val="JMMM-Reference"/>
      </w:pPr>
      <w:r w:rsidRPr="002A6C5A">
        <w:t>[37]</w:t>
      </w:r>
      <w:r w:rsidRPr="002A6C5A">
        <w:tab/>
      </w:r>
      <w:r w:rsidRPr="002A6C5A">
        <w:rPr>
          <w:spacing w:val="10"/>
        </w:rPr>
        <w:t xml:space="preserve">R. A. Bohara, N. D. Thorat, and S. H. Pawar, “Role of </w:t>
      </w:r>
      <w:r w:rsidRPr="002A6C5A">
        <w:rPr>
          <w:spacing w:val="4"/>
        </w:rPr>
        <w:t>functionalization: Strategies to explore potential nano-bio a</w:t>
      </w:r>
      <w:r w:rsidRPr="002A6C5A">
        <w:rPr>
          <w:spacing w:val="-2"/>
        </w:rPr>
        <w:t xml:space="preserve">pplications of magnetic nanoparticles,” </w:t>
      </w:r>
      <w:r w:rsidRPr="002A6C5A">
        <w:rPr>
          <w:i/>
          <w:iCs/>
          <w:spacing w:val="-2"/>
        </w:rPr>
        <w:t>RSC Advances</w:t>
      </w:r>
      <w:r w:rsidRPr="002A6C5A">
        <w:rPr>
          <w:spacing w:val="-2"/>
        </w:rPr>
        <w:t>, vol. 6,</w:t>
      </w:r>
      <w:r w:rsidRPr="002A6C5A">
        <w:t xml:space="preserve"> no. 50, pp. 43989-44012, 2016.</w:t>
      </w:r>
    </w:p>
    <w:p w14:paraId="36AFA2CE" w14:textId="77777777" w:rsidR="00941FF5" w:rsidRPr="002A6C5A" w:rsidRDefault="00941FF5" w:rsidP="00941FF5">
      <w:pPr>
        <w:pStyle w:val="JMMM-Reference"/>
        <w:rPr>
          <w:spacing w:val="2"/>
        </w:rPr>
      </w:pPr>
      <w:r w:rsidRPr="002A6C5A">
        <w:t>[38]</w:t>
      </w:r>
      <w:r w:rsidRPr="002A6C5A">
        <w:tab/>
      </w:r>
      <w:r w:rsidRPr="002A6C5A">
        <w:rPr>
          <w:spacing w:val="-6"/>
        </w:rPr>
        <w:t>Y. Cao, Y. Yuan, Y. Shang, V. I. Zverev, R. R. Gimaev, R. Barua,</w:t>
      </w:r>
      <w:r w:rsidRPr="002A6C5A">
        <w:t xml:space="preserve"> R. L. Hadimani, L. Mei, G. Guo, and H. Fu, “Phase transition a</w:t>
      </w:r>
      <w:r w:rsidRPr="002A6C5A">
        <w:rPr>
          <w:spacing w:val="-2"/>
        </w:rPr>
        <w:t xml:space="preserve">nd magnetocaloric effect in particulate Fe-Rh alloys,” </w:t>
      </w:r>
      <w:r w:rsidRPr="002A6C5A">
        <w:rPr>
          <w:i/>
          <w:iCs/>
          <w:spacing w:val="-2"/>
        </w:rPr>
        <w:t>Journa</w:t>
      </w:r>
      <w:r w:rsidRPr="002A6C5A">
        <w:rPr>
          <w:i/>
          <w:iCs/>
        </w:rPr>
        <w:t xml:space="preserve">l </w:t>
      </w:r>
      <w:r w:rsidRPr="002A6C5A">
        <w:rPr>
          <w:i/>
          <w:iCs/>
          <w:spacing w:val="2"/>
        </w:rPr>
        <w:t>of Materials Science</w:t>
      </w:r>
      <w:r w:rsidRPr="002A6C5A">
        <w:rPr>
          <w:spacing w:val="2"/>
        </w:rPr>
        <w:t>, vol. 55, no. 27, pp. 13363–13371, 2020.</w:t>
      </w:r>
    </w:p>
    <w:p w14:paraId="0B05899D" w14:textId="77777777" w:rsidR="00941FF5" w:rsidRPr="002A6C5A" w:rsidRDefault="00941FF5" w:rsidP="00941FF5">
      <w:pPr>
        <w:pStyle w:val="JMMM-Reference"/>
      </w:pPr>
      <w:r w:rsidRPr="002A6C5A">
        <w:t>[39]</w:t>
      </w:r>
      <w:r w:rsidRPr="002A6C5A">
        <w:tab/>
      </w:r>
      <w:r w:rsidRPr="002A6C5A">
        <w:rPr>
          <w:spacing w:val="-4"/>
        </w:rPr>
        <w:t xml:space="preserve">Y. Lin,  K. Zhang, R. Zhang, Z. She, R. Tan, Y. Fan, and X.  Li, </w:t>
      </w:r>
      <w:r w:rsidRPr="002A6C5A">
        <w:rPr>
          <w:spacing w:val="-6"/>
        </w:rPr>
        <w:t xml:space="preserve">“Magnetic nanoparticles applied in targeted therapy and magnetic </w:t>
      </w:r>
      <w:r w:rsidRPr="002A6C5A">
        <w:t>re</w:t>
      </w:r>
      <w:r w:rsidRPr="002A6C5A">
        <w:rPr>
          <w:spacing w:val="-6"/>
        </w:rPr>
        <w:t xml:space="preserve">sonance imaging: Crucial preparation parameters, indispensable </w:t>
      </w:r>
      <w:r w:rsidRPr="002A6C5A">
        <w:rPr>
          <w:spacing w:val="4"/>
        </w:rPr>
        <w:t>pre-treatments, updated research advancements and fu</w:t>
      </w:r>
      <w:r w:rsidRPr="002A6C5A">
        <w:t>ture perspectives,”</w:t>
      </w:r>
      <w:r w:rsidRPr="002A6C5A">
        <w:rPr>
          <w:i/>
          <w:iCs/>
        </w:rPr>
        <w:t xml:space="preserve"> Journal of Materials Chemistry B</w:t>
      </w:r>
      <w:r w:rsidRPr="002A6C5A">
        <w:t>, vol. 8, no. 28, pp. 5973‒5991, 2020.</w:t>
      </w:r>
    </w:p>
    <w:p w14:paraId="6E7CF82A" w14:textId="77777777" w:rsidR="00941FF5" w:rsidRPr="002A6C5A" w:rsidRDefault="00941FF5" w:rsidP="00941FF5">
      <w:pPr>
        <w:pStyle w:val="JMMM-Reference"/>
      </w:pPr>
      <w:r w:rsidRPr="002A6C5A">
        <w:t>[40]</w:t>
      </w:r>
      <w:r w:rsidRPr="002A6C5A">
        <w:tab/>
      </w:r>
      <w:r w:rsidRPr="002A6C5A">
        <w:rPr>
          <w:spacing w:val="-6"/>
        </w:rPr>
        <w:t xml:space="preserve">J. Trujillo-Reyes, J. R. Peralta-Videa, and J. L. Gardea-Torresdey, </w:t>
      </w:r>
      <w:r w:rsidRPr="002A6C5A">
        <w:t xml:space="preserve">“Supported and unsupported nanomaterials for water and soil </w:t>
      </w:r>
      <w:r w:rsidRPr="002A6C5A">
        <w:lastRenderedPageBreak/>
        <w:t>re</w:t>
      </w:r>
      <w:r w:rsidRPr="002A6C5A">
        <w:rPr>
          <w:spacing w:val="-6"/>
        </w:rPr>
        <w:t>mediation: Are they a useful solution for worldwide pollution?,”</w:t>
      </w:r>
      <w:r w:rsidRPr="002A6C5A">
        <w:t xml:space="preserve"> </w:t>
      </w:r>
      <w:r w:rsidRPr="002A6C5A">
        <w:rPr>
          <w:i/>
          <w:iCs/>
          <w:spacing w:val="-2"/>
        </w:rPr>
        <w:t>Journal of Hazardous Materials</w:t>
      </w:r>
      <w:r w:rsidRPr="002A6C5A">
        <w:rPr>
          <w:spacing w:val="-2"/>
        </w:rPr>
        <w:t>, vol. 280, pp. 487‒503,  2014.</w:t>
      </w:r>
    </w:p>
    <w:p w14:paraId="4B4962EF" w14:textId="77777777" w:rsidR="00941FF5" w:rsidRPr="002A6C5A" w:rsidRDefault="00941FF5" w:rsidP="00941FF5">
      <w:pPr>
        <w:pStyle w:val="JMMM-Reference"/>
      </w:pPr>
      <w:r w:rsidRPr="002A6C5A">
        <w:t>[41]</w:t>
      </w:r>
      <w:r w:rsidRPr="002A6C5A">
        <w:tab/>
      </w:r>
      <w:r w:rsidRPr="002A6C5A">
        <w:rPr>
          <w:spacing w:val="2"/>
        </w:rPr>
        <w:t>J. Theerthagiri, S. J. Lee, K. Karuppasamy, S. Arulmani, S</w:t>
      </w:r>
      <w:r w:rsidRPr="002A6C5A">
        <w:t>. V</w:t>
      </w:r>
      <w:r w:rsidRPr="002A6C5A">
        <w:rPr>
          <w:spacing w:val="-2"/>
        </w:rPr>
        <w:t>eeralakshmi, M. Ashokkumar, and M. Y. Choi, “Application</w:t>
      </w:r>
      <w:r w:rsidRPr="002A6C5A">
        <w:t xml:space="preserve"> of advanced materials in sonophotocatalytic processes for the r</w:t>
      </w:r>
      <w:r w:rsidRPr="002A6C5A">
        <w:rPr>
          <w:spacing w:val="-4"/>
        </w:rPr>
        <w:t xml:space="preserve">emediation of environmental pollutants,” </w:t>
      </w:r>
      <w:r w:rsidRPr="002A6C5A">
        <w:rPr>
          <w:i/>
          <w:iCs/>
          <w:spacing w:val="-4"/>
        </w:rPr>
        <w:t>Journal of Hazardous</w:t>
      </w:r>
      <w:r w:rsidRPr="002A6C5A">
        <w:rPr>
          <w:i/>
          <w:iCs/>
        </w:rPr>
        <w:t xml:space="preserve"> Materials</w:t>
      </w:r>
      <w:r w:rsidRPr="002A6C5A">
        <w:t>, vol. 412, p. 125245, 2021.</w:t>
      </w:r>
    </w:p>
    <w:p w14:paraId="59655871" w14:textId="77777777" w:rsidR="00941FF5" w:rsidRPr="002A6C5A" w:rsidRDefault="00941FF5" w:rsidP="00941FF5">
      <w:pPr>
        <w:pStyle w:val="JMMM-Reference"/>
      </w:pPr>
      <w:r w:rsidRPr="002A6C5A">
        <w:t>[42]</w:t>
      </w:r>
      <w:r w:rsidRPr="002A6C5A">
        <w:tab/>
        <w:t xml:space="preserve">F. Varíola, F. Vetrone, L. Richert, P. Jedrzejowski, J.-H. Yi, </w:t>
      </w:r>
      <w:r w:rsidRPr="002A6C5A">
        <w:rPr>
          <w:spacing w:val="-2"/>
        </w:rPr>
        <w:t>S. Zalzal, S. Clair, A. Sarkissian, D. F. Perepichka, J. D. Wuest,</w:t>
      </w:r>
      <w:r w:rsidRPr="002A6C5A">
        <w:t xml:space="preserve"> </w:t>
      </w:r>
      <w:r w:rsidRPr="002A6C5A">
        <w:rPr>
          <w:spacing w:val="-8"/>
        </w:rPr>
        <w:t>F. Rosei, and A. Nanci, “Improving biocompatibility of implantable</w:t>
      </w:r>
      <w:r w:rsidRPr="002A6C5A">
        <w:t xml:space="preserve"> metals by nanoscale modification of surfaces: An overview </w:t>
      </w:r>
      <w:r w:rsidRPr="002A6C5A">
        <w:rPr>
          <w:spacing w:val="-4"/>
        </w:rPr>
        <w:t xml:space="preserve">of strategies, fabrication methods, and challenges,” </w:t>
      </w:r>
      <w:r w:rsidRPr="002A6C5A">
        <w:rPr>
          <w:i/>
          <w:iCs/>
          <w:spacing w:val="-4"/>
        </w:rPr>
        <w:t>Small</w:t>
      </w:r>
      <w:r w:rsidRPr="002A6C5A">
        <w:rPr>
          <w:spacing w:val="-4"/>
        </w:rPr>
        <w:t>, vol. 5,</w:t>
      </w:r>
      <w:r w:rsidRPr="002A6C5A">
        <w:t xml:space="preserve"> no. 9, pp. 996‒1006, 2009.</w:t>
      </w:r>
    </w:p>
    <w:p w14:paraId="1FFEDD4A" w14:textId="77777777" w:rsidR="00941FF5" w:rsidRPr="002A6C5A" w:rsidRDefault="00941FF5" w:rsidP="00941FF5">
      <w:pPr>
        <w:pStyle w:val="JMMM-Reference"/>
      </w:pPr>
      <w:r w:rsidRPr="002A6C5A">
        <w:t>[43]</w:t>
      </w:r>
      <w:r w:rsidRPr="002A6C5A">
        <w:tab/>
        <w:t xml:space="preserve">R. Potyrailo, K. Rajan, K. Stoewe, I. Takeuchi, B. Chisholm, and H. Lam, “Combinatorial and high-throughput screening </w:t>
      </w:r>
      <w:r w:rsidRPr="002A6C5A">
        <w:rPr>
          <w:spacing w:val="-8"/>
        </w:rPr>
        <w:t xml:space="preserve">of materials libraries: Review of state of the art,” </w:t>
      </w:r>
      <w:r w:rsidRPr="002A6C5A">
        <w:rPr>
          <w:i/>
          <w:iCs/>
          <w:spacing w:val="-8"/>
        </w:rPr>
        <w:t>ACS Combinatorial</w:t>
      </w:r>
      <w:r w:rsidRPr="002A6C5A">
        <w:rPr>
          <w:i/>
          <w:iCs/>
        </w:rPr>
        <w:t xml:space="preserve"> Science</w:t>
      </w:r>
      <w:r w:rsidRPr="002A6C5A">
        <w:t>, vol. 13, no. 6, pp. 579-633, 2011.</w:t>
      </w:r>
    </w:p>
    <w:p w14:paraId="0F7C2B7D" w14:textId="77777777" w:rsidR="00941FF5" w:rsidRPr="002A6C5A" w:rsidRDefault="00941FF5" w:rsidP="00941FF5">
      <w:pPr>
        <w:pStyle w:val="JMMM-Reference"/>
      </w:pPr>
      <w:r w:rsidRPr="002A6C5A">
        <w:t>[44]</w:t>
      </w:r>
      <w:r w:rsidRPr="002A6C5A">
        <w:tab/>
        <w:t>J. R. Vargas-Ortiz, C. Gonzalez, and K. Esquivel, “Magnetic i</w:t>
      </w:r>
      <w:r w:rsidRPr="002A6C5A">
        <w:rPr>
          <w:spacing w:val="-8"/>
        </w:rPr>
        <w:t>ron nanoparticles: Synthesis, surface enhancements, and biological</w:t>
      </w:r>
      <w:r w:rsidRPr="002A6C5A">
        <w:t xml:space="preserve"> challenges,” </w:t>
      </w:r>
      <w:r w:rsidRPr="002A6C5A">
        <w:rPr>
          <w:i/>
          <w:iCs/>
        </w:rPr>
        <w:t>Processes</w:t>
      </w:r>
      <w:r w:rsidRPr="002A6C5A">
        <w:t>, vol. 10, no. 11, pp. 2282–2320, 2022.</w:t>
      </w:r>
    </w:p>
    <w:p w14:paraId="299D1874" w14:textId="77777777" w:rsidR="00941FF5" w:rsidRPr="002A6C5A" w:rsidRDefault="00941FF5" w:rsidP="00941FF5">
      <w:pPr>
        <w:pStyle w:val="JMMM-Reference"/>
      </w:pPr>
      <w:r w:rsidRPr="002A6C5A">
        <w:t>[45]</w:t>
      </w:r>
      <w:r w:rsidRPr="002A6C5A">
        <w:tab/>
        <w:t xml:space="preserve">C. Nwabunwanne, S. O. Aisida, R. Javed, K. G. Akpomie, C. </w:t>
      </w:r>
      <w:r w:rsidRPr="002A6C5A">
        <w:rPr>
          <w:spacing w:val="-2"/>
        </w:rPr>
        <w:t>Awada, A. Alshoaibi, and F. Ezema, “Magnetic nanoparticles:</w:t>
      </w:r>
      <w:r w:rsidRPr="002A6C5A">
        <w:t xml:space="preserve"> Biosynthesis, characterization, surface functionalization and biomedical applications,” </w:t>
      </w:r>
      <w:r w:rsidRPr="002A6C5A">
        <w:rPr>
          <w:i/>
          <w:iCs/>
        </w:rPr>
        <w:t>Journal of the Indian Chemical Society</w:t>
      </w:r>
      <w:r w:rsidRPr="002A6C5A">
        <w:t>, vol. 102, no. 3, p. 101617, 2025.</w:t>
      </w:r>
    </w:p>
    <w:p w14:paraId="0ABFDCE8" w14:textId="77777777" w:rsidR="00941FF5" w:rsidRPr="002A6C5A" w:rsidRDefault="00941FF5" w:rsidP="00941FF5">
      <w:pPr>
        <w:pStyle w:val="JMMM-Reference"/>
      </w:pPr>
      <w:r w:rsidRPr="002A6C5A">
        <w:t>[46]</w:t>
      </w:r>
      <w:r w:rsidRPr="002A6C5A">
        <w:tab/>
      </w:r>
      <w:r w:rsidRPr="002A6C5A">
        <w:rPr>
          <w:spacing w:val="-6"/>
        </w:rPr>
        <w:t>J. Wallyn, N. Anton, and T. F. Vandamme, “Synthesis, principles,</w:t>
      </w:r>
      <w:r w:rsidRPr="002A6C5A">
        <w:t xml:space="preserve"> and properties of magnetite nanoparticles for in vivo imaging applications—A review,” </w:t>
      </w:r>
      <w:r w:rsidRPr="002A6C5A">
        <w:rPr>
          <w:i/>
          <w:iCs/>
        </w:rPr>
        <w:t>Pharmaceutics</w:t>
      </w:r>
      <w:r w:rsidRPr="002A6C5A">
        <w:t>, vol. 11, no. 11, pp. 1–29, 2019.</w:t>
      </w:r>
    </w:p>
    <w:p w14:paraId="7D8A5DAF" w14:textId="77777777" w:rsidR="00941FF5" w:rsidRPr="002A6C5A" w:rsidRDefault="00941FF5" w:rsidP="00941FF5">
      <w:pPr>
        <w:pStyle w:val="JMMM-Reference"/>
      </w:pPr>
      <w:r w:rsidRPr="002A6C5A">
        <w:t>[47]</w:t>
      </w:r>
      <w:r w:rsidRPr="002A6C5A">
        <w:tab/>
        <w:t xml:space="preserve">K. Zhu, Y. Ju, J. Xu, Z. Yang, S. Gao, and Y. Hou, “Magnetic </w:t>
      </w:r>
      <w:r w:rsidRPr="002A6C5A">
        <w:rPr>
          <w:spacing w:val="4"/>
        </w:rPr>
        <w:t xml:space="preserve">nanomaterials: Chemical design, synthesis, and potential </w:t>
      </w:r>
      <w:r w:rsidRPr="002A6C5A">
        <w:rPr>
          <w:spacing w:val="-2"/>
        </w:rPr>
        <w:t xml:space="preserve">applications,” </w:t>
      </w:r>
      <w:r w:rsidRPr="002A6C5A">
        <w:rPr>
          <w:i/>
          <w:iCs/>
          <w:spacing w:val="-2"/>
        </w:rPr>
        <w:t>Accounts of Chemical Research</w:t>
      </w:r>
      <w:r w:rsidRPr="002A6C5A">
        <w:rPr>
          <w:spacing w:val="-2"/>
        </w:rPr>
        <w:t xml:space="preserve">, vol. 51, no. 2, </w:t>
      </w:r>
      <w:r w:rsidRPr="002A6C5A">
        <w:t>pp. 404–413, 2018.</w:t>
      </w:r>
    </w:p>
    <w:p w14:paraId="403905A0" w14:textId="77777777" w:rsidR="00941FF5" w:rsidRPr="002A6C5A" w:rsidRDefault="00941FF5" w:rsidP="00941FF5">
      <w:pPr>
        <w:pStyle w:val="JMMM-Reference"/>
      </w:pPr>
      <w:r w:rsidRPr="002A6C5A">
        <w:t>[48]</w:t>
      </w:r>
      <w:r w:rsidRPr="002A6C5A">
        <w:rPr>
          <w:spacing w:val="-6"/>
        </w:rPr>
        <w:tab/>
        <w:t>F. Mahtab, Y. Yu, J. W. Y. Lam, J. Liu, B. Zhang, P. Lu, X. Zhang,</w:t>
      </w:r>
      <w:r w:rsidRPr="002A6C5A">
        <w:t xml:space="preserve"> and B. Z. Tang, “Fabrication of silica nanoparticles with both </w:t>
      </w:r>
      <w:r w:rsidRPr="002A6C5A">
        <w:rPr>
          <w:spacing w:val="-4"/>
        </w:rPr>
        <w:t>efficient fluorescence and strong magnetization, and exploration</w:t>
      </w:r>
      <w:r w:rsidRPr="002A6C5A">
        <w:t xml:space="preserve"> </w:t>
      </w:r>
      <w:r w:rsidRPr="002A6C5A">
        <w:rPr>
          <w:spacing w:val="-4"/>
        </w:rPr>
        <w:t xml:space="preserve">of their biological applications,” </w:t>
      </w:r>
      <w:r w:rsidRPr="002A6C5A">
        <w:rPr>
          <w:i/>
          <w:iCs/>
          <w:spacing w:val="-4"/>
        </w:rPr>
        <w:t>Advanced Functional Materials,</w:t>
      </w:r>
      <w:r w:rsidRPr="002A6C5A">
        <w:t xml:space="preserve"> vol. 21, no. 9, pp. 1733–1740, 2011.</w:t>
      </w:r>
    </w:p>
    <w:p w14:paraId="66999920" w14:textId="77777777" w:rsidR="00941FF5" w:rsidRPr="002A6C5A" w:rsidRDefault="00941FF5" w:rsidP="00941FF5">
      <w:pPr>
        <w:pStyle w:val="JMMM-Reference"/>
      </w:pPr>
      <w:r w:rsidRPr="002A6C5A">
        <w:t>[49]</w:t>
      </w:r>
      <w:r w:rsidRPr="002A6C5A">
        <w:tab/>
      </w:r>
      <w:r w:rsidRPr="002A6C5A">
        <w:rPr>
          <w:spacing w:val="-6"/>
        </w:rPr>
        <w:t>R. K. Kankala,  H. Zhang, C.-G. Liu, K. R. Kanubaddi, C.-H. Lee,</w:t>
      </w:r>
      <w:r w:rsidRPr="002A6C5A">
        <w:t xml:space="preserve"> </w:t>
      </w:r>
      <w:r w:rsidRPr="002A6C5A">
        <w:rPr>
          <w:spacing w:val="-6"/>
        </w:rPr>
        <w:t>S.-B. Wang, W. Cui, H. A. Santos, K.  Lin, and A.-Z. Chen, “Metal</w:t>
      </w:r>
      <w:r w:rsidRPr="002A6C5A">
        <w:t xml:space="preserve"> s</w:t>
      </w:r>
      <w:r w:rsidRPr="002A6C5A">
        <w:rPr>
          <w:spacing w:val="-4"/>
        </w:rPr>
        <w:t>pecies–encapsulated mesoporous silica nanoparticles: curren</w:t>
      </w:r>
      <w:r w:rsidRPr="002A6C5A">
        <w:t xml:space="preserve">t </w:t>
      </w:r>
      <w:r w:rsidRPr="002A6C5A">
        <w:rPr>
          <w:spacing w:val="-4"/>
        </w:rPr>
        <w:t xml:space="preserve">advancements and latest breakthroughs,” </w:t>
      </w:r>
      <w:r w:rsidRPr="002A6C5A">
        <w:rPr>
          <w:i/>
          <w:iCs/>
          <w:spacing w:val="-4"/>
        </w:rPr>
        <w:t>Advanced Functional Materials,</w:t>
      </w:r>
      <w:r w:rsidRPr="002A6C5A">
        <w:t xml:space="preserve"> vol. 29, no. 43, p. 1902652, 2019.</w:t>
      </w:r>
    </w:p>
    <w:p w14:paraId="2D943DD6" w14:textId="77777777" w:rsidR="00941FF5" w:rsidRPr="002A6C5A" w:rsidRDefault="00941FF5" w:rsidP="00941FF5">
      <w:pPr>
        <w:pStyle w:val="JMMM-Reference"/>
      </w:pPr>
      <w:r w:rsidRPr="002A6C5A">
        <w:t>[50]</w:t>
      </w:r>
      <w:r w:rsidRPr="002A6C5A">
        <w:tab/>
        <w:t>D</w:t>
      </w:r>
      <w:r w:rsidRPr="002A6C5A">
        <w:rPr>
          <w:spacing w:val="4"/>
        </w:rPr>
        <w:t>. K. Yi, S. T. Selvan, S. S. Lee, G. C. Papaefthymiou, D.</w:t>
      </w:r>
      <w:r w:rsidRPr="002A6C5A">
        <w:t xml:space="preserve"> Kundaliya, and J. Y. Ying, “Silica-coated nanocomposites of m</w:t>
      </w:r>
      <w:r w:rsidRPr="002A6C5A">
        <w:rPr>
          <w:spacing w:val="4"/>
        </w:rPr>
        <w:t xml:space="preserve">agnetic nanoparticles and quantum dots,” </w:t>
      </w:r>
      <w:r w:rsidRPr="002A6C5A">
        <w:rPr>
          <w:i/>
          <w:iCs/>
          <w:spacing w:val="4"/>
        </w:rPr>
        <w:t>Journal of th</w:t>
      </w:r>
      <w:r w:rsidRPr="002A6C5A">
        <w:rPr>
          <w:i/>
          <w:iCs/>
        </w:rPr>
        <w:t>e American Chemical Society</w:t>
      </w:r>
      <w:r w:rsidRPr="002A6C5A">
        <w:t xml:space="preserve"> vol. 127, no. 14, pp. 4990–4991, 2005.</w:t>
      </w:r>
    </w:p>
    <w:p w14:paraId="2B151316" w14:textId="77777777" w:rsidR="00941FF5" w:rsidRPr="002A6C5A" w:rsidRDefault="00941FF5" w:rsidP="00941FF5">
      <w:pPr>
        <w:pStyle w:val="JMMM-Reference"/>
      </w:pPr>
      <w:r w:rsidRPr="002A6C5A">
        <w:t>[51]</w:t>
      </w:r>
      <w:r w:rsidRPr="002A6C5A">
        <w:tab/>
      </w:r>
      <w:r w:rsidRPr="002A6C5A">
        <w:rPr>
          <w:spacing w:val="-2"/>
        </w:rPr>
        <w:t>N. Joudeh, and D. Linke, “Nanoparticle classification, physico-</w:t>
      </w:r>
      <w:r w:rsidRPr="002A6C5A">
        <w:rPr>
          <w:spacing w:val="4"/>
        </w:rPr>
        <w:t>chemical properties, characterization, and applications: A</w:t>
      </w:r>
      <w:r w:rsidRPr="002A6C5A">
        <w:t xml:space="preserve"> comprehensive review for biologists,” </w:t>
      </w:r>
      <w:r w:rsidRPr="002A6C5A">
        <w:rPr>
          <w:i/>
          <w:iCs/>
        </w:rPr>
        <w:t>Journal of Nanobio-technology</w:t>
      </w:r>
      <w:r w:rsidRPr="002A6C5A">
        <w:t>, vol. 20, no. 1, pp. 1–29, 2022.</w:t>
      </w:r>
    </w:p>
    <w:p w14:paraId="6289EC63" w14:textId="77777777" w:rsidR="00941FF5" w:rsidRPr="002A6C5A" w:rsidRDefault="00941FF5" w:rsidP="00941FF5">
      <w:pPr>
        <w:pStyle w:val="JMMM-Reference"/>
      </w:pPr>
      <w:r w:rsidRPr="002A6C5A">
        <w:t>[52]</w:t>
      </w:r>
      <w:r w:rsidRPr="002A6C5A">
        <w:tab/>
      </w:r>
      <w:r w:rsidRPr="002A6C5A">
        <w:rPr>
          <w:spacing w:val="-4"/>
        </w:rPr>
        <w:t>A. Rimola, D. Costa, M. Sodupe, J.-F. Lambert, and P. Ugliengo,</w:t>
      </w:r>
      <w:r w:rsidRPr="002A6C5A">
        <w:t xml:space="preserve"> </w:t>
      </w:r>
      <w:r w:rsidRPr="002A6C5A">
        <w:rPr>
          <w:spacing w:val="4"/>
        </w:rPr>
        <w:t>“Silica surface features and their role in the adsorption of</w:t>
      </w:r>
      <w:r w:rsidRPr="002A6C5A">
        <w:t xml:space="preserve"> </w:t>
      </w:r>
      <w:r w:rsidRPr="002A6C5A">
        <w:rPr>
          <w:spacing w:val="4"/>
        </w:rPr>
        <w:t>biomolecules: Computational modeling and experiments,</w:t>
      </w:r>
      <w:r w:rsidRPr="002A6C5A">
        <w:t xml:space="preserve">” </w:t>
      </w:r>
      <w:r w:rsidRPr="002A6C5A">
        <w:rPr>
          <w:i/>
          <w:iCs/>
        </w:rPr>
        <w:t>Chemical Reviews</w:t>
      </w:r>
      <w:r w:rsidRPr="002A6C5A">
        <w:t>, vol. 113, no. 6, pp. 4216‒4313, 2013.</w:t>
      </w:r>
    </w:p>
    <w:p w14:paraId="603E710C" w14:textId="77777777" w:rsidR="00941FF5" w:rsidRPr="002A6C5A" w:rsidRDefault="00941FF5" w:rsidP="00941FF5">
      <w:pPr>
        <w:pStyle w:val="JMMM-Reference"/>
      </w:pPr>
      <w:r w:rsidRPr="002A6C5A">
        <w:t>[53]</w:t>
      </w:r>
      <w:r w:rsidRPr="002A6C5A">
        <w:tab/>
        <w:t>S. Wang, Z. Zhang, B. Liu, and J. Li, “Silica coated magnetic Fe</w:t>
      </w:r>
      <w:r w:rsidRPr="002A6C5A">
        <w:rPr>
          <w:vertAlign w:val="subscript"/>
        </w:rPr>
        <w:t>3</w:t>
      </w:r>
      <w:r w:rsidRPr="002A6C5A">
        <w:t>O</w:t>
      </w:r>
      <w:r w:rsidRPr="002A6C5A">
        <w:rPr>
          <w:vertAlign w:val="subscript"/>
        </w:rPr>
        <w:t>4</w:t>
      </w:r>
      <w:r w:rsidRPr="002A6C5A">
        <w:t xml:space="preserve"> nanoparticles supported phosphotungstic acid: a novel environment-friendly catalyst for the synthesis of 5-ethoxy-methylfurfural from 5-hydroxymethylfurfural and fructose,” </w:t>
      </w:r>
      <w:r w:rsidRPr="002A6C5A">
        <w:rPr>
          <w:i/>
          <w:iCs/>
          <w:spacing w:val="-4"/>
        </w:rPr>
        <w:t>Catalysis Science &amp; Technology</w:t>
      </w:r>
      <w:r w:rsidRPr="002A6C5A">
        <w:rPr>
          <w:spacing w:val="-4"/>
        </w:rPr>
        <w:t xml:space="preserve">, vol. 3, no. 8, pp. 2104–2112, </w:t>
      </w:r>
      <w:r w:rsidRPr="002A6C5A">
        <w:t>2013.</w:t>
      </w:r>
    </w:p>
    <w:p w14:paraId="5683C674" w14:textId="77777777" w:rsidR="00941FF5" w:rsidRPr="002A6C5A" w:rsidRDefault="00941FF5" w:rsidP="00941FF5">
      <w:pPr>
        <w:pStyle w:val="JMMM-Reference"/>
      </w:pPr>
      <w:r w:rsidRPr="002A6C5A">
        <w:t>[54]</w:t>
      </w:r>
      <w:r w:rsidRPr="002A6C5A">
        <w:tab/>
      </w:r>
      <w:r w:rsidRPr="002A6C5A">
        <w:rPr>
          <w:spacing w:val="-2"/>
        </w:rPr>
        <w:t xml:space="preserve">D. V. Quy, N. M. Hieu, P. T. Tra, N. H. Nam, N. H. Hai, N. T. </w:t>
      </w:r>
      <w:r w:rsidRPr="002A6C5A">
        <w:t>Son, P. T. Nghia, N. T. V. Anh, T. T. Hong, and N. H. Luong, “S</w:t>
      </w:r>
      <w:r w:rsidRPr="002A6C5A">
        <w:rPr>
          <w:spacing w:val="-6"/>
        </w:rPr>
        <w:t>ynthesis of silica-coated magnetic nanoparticles and application</w:t>
      </w:r>
      <w:r w:rsidRPr="002A6C5A">
        <w:t xml:space="preserve"> </w:t>
      </w:r>
      <w:r w:rsidRPr="002A6C5A">
        <w:rPr>
          <w:spacing w:val="-6"/>
        </w:rPr>
        <w:t xml:space="preserve">in the detection of pathogenic viruses,” </w:t>
      </w:r>
      <w:r w:rsidRPr="002A6C5A">
        <w:rPr>
          <w:i/>
          <w:iCs/>
          <w:spacing w:val="-6"/>
        </w:rPr>
        <w:t>Journal of  Nanomaterials</w:t>
      </w:r>
      <w:r w:rsidRPr="002A6C5A">
        <w:rPr>
          <w:spacing w:val="-6"/>
        </w:rPr>
        <w:t>,</w:t>
      </w:r>
      <w:r w:rsidRPr="002A6C5A">
        <w:t xml:space="preserve"> vol. 2013, no. 1, pp. 1–7, 2013.</w:t>
      </w:r>
    </w:p>
    <w:p w14:paraId="18613BF7" w14:textId="77777777" w:rsidR="00941FF5" w:rsidRPr="002A6C5A" w:rsidRDefault="00941FF5" w:rsidP="00941FF5">
      <w:pPr>
        <w:pStyle w:val="JMMM-Reference"/>
      </w:pPr>
      <w:r w:rsidRPr="002A6C5A">
        <w:t>[55]</w:t>
      </w:r>
      <w:r w:rsidRPr="002A6C5A">
        <w:tab/>
        <w:t>G. Aygar, M. Kaya, N. Özkan, S. Kocabiyik, and M. Volkan, “</w:t>
      </w:r>
      <w:r w:rsidRPr="002A6C5A">
        <w:rPr>
          <w:spacing w:val="-4"/>
        </w:rPr>
        <w:t>Preparation of silica coated cobalt ferrite magnetic nanoparticles</w:t>
      </w:r>
      <w:r w:rsidRPr="002A6C5A">
        <w:t xml:space="preserve"> for the purification of histidine-tagged proteins,” </w:t>
      </w:r>
      <w:r w:rsidRPr="002A6C5A">
        <w:rPr>
          <w:i/>
          <w:iCs/>
        </w:rPr>
        <w:t>Journal of Physics and Chemistry of Solids</w:t>
      </w:r>
      <w:r w:rsidRPr="002A6C5A">
        <w:t>, vol. 87, pp. 64–71, 2015.</w:t>
      </w:r>
    </w:p>
    <w:p w14:paraId="654634D1" w14:textId="77777777" w:rsidR="00941FF5" w:rsidRPr="002A6C5A" w:rsidRDefault="00941FF5" w:rsidP="00941FF5">
      <w:pPr>
        <w:pStyle w:val="JMMM-Reference"/>
      </w:pPr>
      <w:r w:rsidRPr="002A6C5A">
        <w:t>[56]</w:t>
      </w:r>
      <w:r w:rsidRPr="002A6C5A">
        <w:tab/>
        <w:t>N. Mahmed, O. Heczko, A. Lancok, and S.-P. Hannula, “The m</w:t>
      </w:r>
      <w:r w:rsidRPr="002A6C5A">
        <w:rPr>
          <w:spacing w:val="-2"/>
        </w:rPr>
        <w:t xml:space="preserve">agnetic and oxidation behavior of bare and silica-coated iron </w:t>
      </w:r>
      <w:r w:rsidRPr="002A6C5A">
        <w:t>oxide nanoparticles synthesized by reverse co-precipitation of f</w:t>
      </w:r>
      <w:r w:rsidRPr="002A6C5A">
        <w:rPr>
          <w:spacing w:val="-4"/>
        </w:rPr>
        <w:t>errous ion (Fe</w:t>
      </w:r>
      <w:r w:rsidRPr="002A6C5A">
        <w:rPr>
          <w:spacing w:val="-4"/>
          <w:vertAlign w:val="superscript"/>
        </w:rPr>
        <w:t>2+</w:t>
      </w:r>
      <w:r w:rsidRPr="002A6C5A">
        <w:rPr>
          <w:spacing w:val="-4"/>
        </w:rPr>
        <w:t xml:space="preserve">) in ambient atmosphere,” </w:t>
      </w:r>
      <w:r w:rsidRPr="002A6C5A">
        <w:rPr>
          <w:i/>
          <w:iCs/>
          <w:spacing w:val="-4"/>
        </w:rPr>
        <w:t>Journal of Magnetism</w:t>
      </w:r>
      <w:r w:rsidRPr="002A6C5A">
        <w:rPr>
          <w:i/>
          <w:iCs/>
        </w:rPr>
        <w:t xml:space="preserve"> and Magnetic Materials</w:t>
      </w:r>
      <w:r w:rsidRPr="002A6C5A">
        <w:t>, vol. 353, pp. 15–22, 2014.</w:t>
      </w:r>
    </w:p>
    <w:p w14:paraId="516517B5" w14:textId="77777777" w:rsidR="00941FF5" w:rsidRPr="002A6C5A" w:rsidRDefault="00941FF5" w:rsidP="00941FF5">
      <w:pPr>
        <w:pStyle w:val="JMMM-Reference"/>
      </w:pPr>
      <w:r w:rsidRPr="002A6C5A">
        <w:t>[57]</w:t>
      </w:r>
      <w:r w:rsidRPr="002A6C5A">
        <w:tab/>
      </w:r>
      <w:r w:rsidRPr="002A6C5A">
        <w:rPr>
          <w:spacing w:val="-8"/>
        </w:rPr>
        <w:t>N. Pal, J. H. Lee, and E. B. Cho, “Recent trends in morphology-</w:t>
      </w:r>
      <w:r w:rsidRPr="002A6C5A">
        <w:rPr>
          <w:spacing w:val="4"/>
        </w:rPr>
        <w:t>controlled synthesis and application of mesoporous sili</w:t>
      </w:r>
      <w:r w:rsidRPr="002A6C5A">
        <w:t>ca nanoparticles,” Nanomaterials, vol. 10, no. 11, p. 2122, 2020.</w:t>
      </w:r>
    </w:p>
    <w:p w14:paraId="2E4B562B" w14:textId="77777777" w:rsidR="00941FF5" w:rsidRPr="002A6C5A" w:rsidRDefault="00941FF5" w:rsidP="00941FF5">
      <w:pPr>
        <w:pStyle w:val="JMMM-Reference"/>
      </w:pPr>
      <w:r w:rsidRPr="002A6C5A">
        <w:t>[58]</w:t>
      </w:r>
      <w:r w:rsidRPr="002A6C5A">
        <w:tab/>
        <w:t xml:space="preserve">E. Ranjbakhsh, A. K. Bordbar, M. Abbasi, A. R. Khosropour, </w:t>
      </w:r>
      <w:r w:rsidRPr="002A6C5A">
        <w:rPr>
          <w:spacing w:val="-2"/>
        </w:rPr>
        <w:t>and E. Shams, “Enhancement of stability and catalytic activit</w:t>
      </w:r>
      <w:r w:rsidRPr="002A6C5A">
        <w:t xml:space="preserve">y </w:t>
      </w:r>
      <w:r w:rsidRPr="002A6C5A">
        <w:rPr>
          <w:spacing w:val="4"/>
        </w:rPr>
        <w:t>of immobilized lipase on silica-coated modified magnetite</w:t>
      </w:r>
      <w:r w:rsidRPr="002A6C5A">
        <w:t xml:space="preserve"> nanoparticles,” </w:t>
      </w:r>
      <w:r w:rsidRPr="002A6C5A">
        <w:rPr>
          <w:i/>
          <w:iCs/>
        </w:rPr>
        <w:t>Chemical Engineering Journal</w:t>
      </w:r>
      <w:r w:rsidRPr="002A6C5A">
        <w:t>, vol. 179, pp. 272–276, 2012.</w:t>
      </w:r>
    </w:p>
    <w:p w14:paraId="1B357A2D" w14:textId="77777777" w:rsidR="00941FF5" w:rsidRPr="002A6C5A" w:rsidRDefault="00941FF5" w:rsidP="00941FF5">
      <w:pPr>
        <w:pStyle w:val="JMMM-Reference"/>
      </w:pPr>
      <w:r w:rsidRPr="002A6C5A">
        <w:t>[59]</w:t>
      </w:r>
      <w:r w:rsidRPr="002A6C5A">
        <w:tab/>
      </w:r>
      <w:r w:rsidRPr="002A6C5A">
        <w:rPr>
          <w:spacing w:val="-2"/>
        </w:rPr>
        <w:t>Y.-H. Deng, C.-C. Wang, J.-H. Hu, W.-L. Yang, and S.-K. Fu,</w:t>
      </w:r>
      <w:r w:rsidRPr="002A6C5A">
        <w:t xml:space="preserve"> </w:t>
      </w:r>
      <w:r w:rsidRPr="002A6C5A">
        <w:rPr>
          <w:spacing w:val="-8"/>
        </w:rPr>
        <w:t>“Investigation of formation of silica-coated magnetite nanoparticles</w:t>
      </w:r>
      <w:r w:rsidRPr="002A6C5A">
        <w:t xml:space="preserve"> </w:t>
      </w:r>
      <w:r w:rsidRPr="002A6C5A">
        <w:rPr>
          <w:i/>
          <w:iCs/>
          <w:spacing w:val="-6"/>
        </w:rPr>
        <w:t>via</w:t>
      </w:r>
      <w:r w:rsidRPr="002A6C5A">
        <w:rPr>
          <w:spacing w:val="-6"/>
        </w:rPr>
        <w:t xml:space="preserve"> sol-gel approach,” </w:t>
      </w:r>
      <w:r w:rsidRPr="002A6C5A">
        <w:rPr>
          <w:i/>
          <w:iCs/>
          <w:spacing w:val="-6"/>
        </w:rPr>
        <w:t>Colloids and Surfaces A: Physicochemica</w:t>
      </w:r>
      <w:r w:rsidRPr="002A6C5A">
        <w:rPr>
          <w:i/>
          <w:iCs/>
        </w:rPr>
        <w:t>l a</w:t>
      </w:r>
      <w:r w:rsidRPr="002A6C5A">
        <w:rPr>
          <w:i/>
          <w:iCs/>
          <w:spacing w:val="2"/>
        </w:rPr>
        <w:t>nd Engineering Aspects</w:t>
      </w:r>
      <w:r w:rsidRPr="002A6C5A">
        <w:rPr>
          <w:spacing w:val="2"/>
        </w:rPr>
        <w:t>, vol. 262, no. 1–3, pp. 87–93, 2005.</w:t>
      </w:r>
    </w:p>
    <w:p w14:paraId="6D9CDFEB" w14:textId="77777777" w:rsidR="00941FF5" w:rsidRPr="002A6C5A" w:rsidRDefault="00941FF5" w:rsidP="00941FF5">
      <w:pPr>
        <w:pStyle w:val="JMMM-Reference"/>
      </w:pPr>
      <w:r w:rsidRPr="002A6C5A">
        <w:t>[60]</w:t>
      </w:r>
      <w:r w:rsidRPr="002A6C5A">
        <w:tab/>
        <w:t>C. Jin, Y. Wang, H. Wei, H. Tang, X. Liu, T. Lu, and J. Wang, “Ma</w:t>
      </w:r>
      <w:r w:rsidRPr="002A6C5A">
        <w:rPr>
          <w:spacing w:val="2"/>
        </w:rPr>
        <w:t>gnetic iron oxide nanoparticles coated by hierarchicall</w:t>
      </w:r>
      <w:r w:rsidRPr="002A6C5A">
        <w:t xml:space="preserve">y structured silica: A highly stable nanocomposite system and ideal catalyst support,” </w:t>
      </w:r>
      <w:r w:rsidRPr="002A6C5A">
        <w:rPr>
          <w:i/>
          <w:iCs/>
        </w:rPr>
        <w:t>Journal of Materials Chemistry A</w:t>
      </w:r>
      <w:r w:rsidRPr="002A6C5A">
        <w:t>, vol. 2, no. 29, pp. 11202–11208, 2014.</w:t>
      </w:r>
    </w:p>
    <w:p w14:paraId="364736D4" w14:textId="77777777" w:rsidR="00941FF5" w:rsidRPr="002A6C5A" w:rsidRDefault="00941FF5" w:rsidP="00941FF5">
      <w:pPr>
        <w:pStyle w:val="JMMM-Reference"/>
      </w:pPr>
      <w:r w:rsidRPr="002A6C5A">
        <w:t>[61]</w:t>
      </w:r>
      <w:r w:rsidRPr="002A6C5A">
        <w:tab/>
      </w:r>
      <w:r w:rsidRPr="002A6C5A">
        <w:rPr>
          <w:spacing w:val="-4"/>
        </w:rPr>
        <w:t>F. Venditti, R. Angelico, G. Palazzo, G. Colafemmina, A. Ceglie</w:t>
      </w:r>
      <w:r w:rsidRPr="002A6C5A">
        <w:t xml:space="preserve">, </w:t>
      </w:r>
      <w:r w:rsidRPr="002A6C5A">
        <w:rPr>
          <w:spacing w:val="-4"/>
        </w:rPr>
        <w:t>and F. Lopez, “Preparation of nanosize silica in reverse micelle</w:t>
      </w:r>
      <w:r w:rsidRPr="002A6C5A">
        <w:t>s: Ethanol produced during TEOS hydrolysis affects the micro-</w:t>
      </w:r>
      <w:r w:rsidRPr="002A6C5A">
        <w:rPr>
          <w:spacing w:val="-6"/>
        </w:rPr>
        <w:t xml:space="preserve">emulsion structure,” </w:t>
      </w:r>
      <w:r w:rsidRPr="002A6C5A">
        <w:rPr>
          <w:i/>
          <w:iCs/>
          <w:spacing w:val="-6"/>
        </w:rPr>
        <w:t>Langmuir</w:t>
      </w:r>
      <w:r w:rsidRPr="002A6C5A">
        <w:rPr>
          <w:spacing w:val="-6"/>
        </w:rPr>
        <w:t xml:space="preserve">, vol. 23, no. 20, pp. 10063–10068, </w:t>
      </w:r>
      <w:r w:rsidRPr="002A6C5A">
        <w:t>2007.</w:t>
      </w:r>
    </w:p>
    <w:p w14:paraId="650F319D" w14:textId="77777777" w:rsidR="00941FF5" w:rsidRPr="002A6C5A" w:rsidRDefault="00941FF5" w:rsidP="00941FF5">
      <w:pPr>
        <w:pStyle w:val="JMMM-Reference"/>
      </w:pPr>
      <w:r w:rsidRPr="002A6C5A">
        <w:t>[62]</w:t>
      </w:r>
      <w:r w:rsidRPr="002A6C5A">
        <w:tab/>
        <w:t>M. Zhang, B. L. Cushing, and C. J. O’Connor, “Synthesis and ch</w:t>
      </w:r>
      <w:r w:rsidRPr="002A6C5A">
        <w:rPr>
          <w:spacing w:val="-6"/>
        </w:rPr>
        <w:t>aracterization of monodisperse ultra-thin silica-coated magnetic</w:t>
      </w:r>
      <w:r w:rsidRPr="002A6C5A">
        <w:t xml:space="preserve"> </w:t>
      </w:r>
      <w:r w:rsidRPr="002A6C5A">
        <w:rPr>
          <w:spacing w:val="-4"/>
        </w:rPr>
        <w:t xml:space="preserve">nanoparticles,” </w:t>
      </w:r>
      <w:r w:rsidRPr="002A6C5A">
        <w:rPr>
          <w:i/>
          <w:iCs/>
          <w:spacing w:val="-4"/>
        </w:rPr>
        <w:t>Nanotechnology</w:t>
      </w:r>
      <w:r w:rsidRPr="002A6C5A">
        <w:rPr>
          <w:spacing w:val="-4"/>
        </w:rPr>
        <w:t>, vol. 19, no. 8, p. 85601, 2008.</w:t>
      </w:r>
    </w:p>
    <w:p w14:paraId="12EF42A2" w14:textId="77777777" w:rsidR="00941FF5" w:rsidRPr="002A6C5A" w:rsidRDefault="00941FF5" w:rsidP="00941FF5">
      <w:pPr>
        <w:pStyle w:val="JMMM-Reference"/>
      </w:pPr>
      <w:r w:rsidRPr="002A6C5A">
        <w:t>[63]</w:t>
      </w:r>
      <w:r w:rsidRPr="002A6C5A">
        <w:tab/>
      </w:r>
      <w:r w:rsidRPr="002A6C5A">
        <w:rPr>
          <w:spacing w:val="-4"/>
        </w:rPr>
        <w:t xml:space="preserve">I. Rhee, T. Ahmad, S. Hong, Y. Chang, and J. Lee, “Silica-coated </w:t>
      </w:r>
      <w:r w:rsidRPr="002A6C5A">
        <w:t xml:space="preserve">iron-oxide nanoparticles synthesized as a T2 contrast agent for magnetic resonance imaging by using the reverse micelle method,” </w:t>
      </w:r>
      <w:r w:rsidRPr="002A6C5A">
        <w:rPr>
          <w:i/>
          <w:iCs/>
        </w:rPr>
        <w:t>Journal- Korean Physical Society</w:t>
      </w:r>
      <w:r w:rsidRPr="002A6C5A">
        <w:t>, vol. 57, no. 6, pp. 1545–1549, 2010.</w:t>
      </w:r>
    </w:p>
    <w:p w14:paraId="7FDBF838" w14:textId="77777777" w:rsidR="00941FF5" w:rsidRPr="002A6C5A" w:rsidRDefault="00941FF5" w:rsidP="00941FF5">
      <w:pPr>
        <w:pStyle w:val="JMMM-Reference"/>
      </w:pPr>
      <w:r w:rsidRPr="002A6C5A">
        <w:t>[64]</w:t>
      </w:r>
      <w:r w:rsidRPr="002A6C5A">
        <w:tab/>
      </w:r>
      <w:r w:rsidRPr="002A6C5A">
        <w:rPr>
          <w:spacing w:val="-4"/>
        </w:rPr>
        <w:t>T. M. Eggenhuisen, M. J. Van Steenbergen, H. Talsma, P. E. de</w:t>
      </w:r>
      <w:r w:rsidRPr="002A6C5A">
        <w:t xml:space="preserve"> Jongh, and K. P. de Jong, “Impregnation of mesoporous silica for catalyst preparation studied with differential scanning calorimetry,” </w:t>
      </w:r>
      <w:r w:rsidRPr="002A6C5A">
        <w:rPr>
          <w:i/>
          <w:iCs/>
        </w:rPr>
        <w:t>The Journal of Physical Chemistry C</w:t>
      </w:r>
      <w:r w:rsidRPr="002A6C5A">
        <w:t>, vol. 113, no. 38, pp. 16785–16791, 2009.</w:t>
      </w:r>
    </w:p>
    <w:p w14:paraId="34CE8577" w14:textId="77777777" w:rsidR="00941FF5" w:rsidRPr="002A6C5A" w:rsidRDefault="00941FF5" w:rsidP="00941FF5">
      <w:pPr>
        <w:pStyle w:val="JMMM-Reference"/>
      </w:pPr>
      <w:r w:rsidRPr="002A6C5A">
        <w:lastRenderedPageBreak/>
        <w:t>[65]</w:t>
      </w:r>
      <w:r w:rsidRPr="002A6C5A">
        <w:tab/>
      </w:r>
      <w:r w:rsidRPr="002A6C5A">
        <w:rPr>
          <w:spacing w:val="-4"/>
        </w:rPr>
        <w:t>V. Mévellec, A. Nowicki, A. Roucoux, C. Dujardin, P. Granger,</w:t>
      </w:r>
      <w:r w:rsidRPr="002A6C5A">
        <w:t xml:space="preserve"> </w:t>
      </w:r>
      <w:r w:rsidRPr="002A6C5A">
        <w:rPr>
          <w:spacing w:val="-4"/>
        </w:rPr>
        <w:t>E. Payen, and K. Philippot, “A simple and reproducible metho</w:t>
      </w:r>
      <w:r w:rsidRPr="002A6C5A">
        <w:t xml:space="preserve">d </w:t>
      </w:r>
      <w:r w:rsidRPr="002A6C5A">
        <w:rPr>
          <w:spacing w:val="-4"/>
        </w:rPr>
        <w:t>for the synthesis of silica-supported rhodium nanoparticles and</w:t>
      </w:r>
      <w:r w:rsidRPr="002A6C5A">
        <w:t xml:space="preserve"> </w:t>
      </w:r>
      <w:r w:rsidRPr="002A6C5A">
        <w:rPr>
          <w:spacing w:val="-4"/>
        </w:rPr>
        <w:t>their investigation in the hydrogenation of aromatic compounds,”</w:t>
      </w:r>
      <w:r w:rsidRPr="002A6C5A">
        <w:t xml:space="preserve"> </w:t>
      </w:r>
      <w:r w:rsidRPr="002A6C5A">
        <w:rPr>
          <w:i/>
          <w:iCs/>
          <w:spacing w:val="-2"/>
        </w:rPr>
        <w:t>New Journal of Chemistry,</w:t>
      </w:r>
      <w:r w:rsidRPr="002A6C5A">
        <w:rPr>
          <w:spacing w:val="-2"/>
        </w:rPr>
        <w:t xml:space="preserve"> vol. 30, no. 8, pp. 1214–1219, 2006.</w:t>
      </w:r>
    </w:p>
    <w:p w14:paraId="71E2E94A" w14:textId="77777777" w:rsidR="00941FF5" w:rsidRPr="002A6C5A" w:rsidRDefault="00941FF5" w:rsidP="00941FF5">
      <w:pPr>
        <w:pStyle w:val="JMMM-Reference"/>
      </w:pPr>
      <w:r w:rsidRPr="002A6C5A">
        <w:t>[66]</w:t>
      </w:r>
      <w:r w:rsidRPr="002A6C5A">
        <w:tab/>
      </w:r>
      <w:r w:rsidRPr="002A6C5A">
        <w:rPr>
          <w:spacing w:val="-4"/>
        </w:rPr>
        <w:t>K. Chaiseeda, S. Nishimura, and K. Ebitani, “Gold nanoparticles</w:t>
      </w:r>
      <w:r w:rsidRPr="002A6C5A">
        <w:t xml:space="preserve"> sup</w:t>
      </w:r>
      <w:r w:rsidRPr="002A6C5A">
        <w:rPr>
          <w:spacing w:val="-4"/>
        </w:rPr>
        <w:t>ported on alumina as a catalyst for surface plasmon-enhanced</w:t>
      </w:r>
      <w:r w:rsidRPr="002A6C5A">
        <w:t xml:space="preserve"> selective reductions of nitrobenzene,” </w:t>
      </w:r>
      <w:r w:rsidRPr="002A6C5A">
        <w:rPr>
          <w:i/>
          <w:iCs/>
        </w:rPr>
        <w:t>ACS Omega</w:t>
      </w:r>
      <w:r w:rsidRPr="002A6C5A">
        <w:t>, vol. 2, no. 10, pp. 7066–7070, 2017.</w:t>
      </w:r>
    </w:p>
    <w:p w14:paraId="291CAB87" w14:textId="77777777" w:rsidR="00941FF5" w:rsidRPr="002A6C5A" w:rsidRDefault="00941FF5" w:rsidP="00941FF5">
      <w:pPr>
        <w:pStyle w:val="JMMM-Reference"/>
      </w:pPr>
      <w:r w:rsidRPr="002A6C5A">
        <w:t>[67]</w:t>
      </w:r>
      <w:r w:rsidRPr="002A6C5A">
        <w:tab/>
        <w:t>P. Riani,  G. Garbarino, M. A. Lucchini, F. Canepa, G. Busca,  “Unsupported versus alumina-supported Ni nanoparticles as c</w:t>
      </w:r>
      <w:r w:rsidRPr="002A6C5A">
        <w:rPr>
          <w:spacing w:val="-4"/>
        </w:rPr>
        <w:t>atalysts for steam/ethanol conversion and CO</w:t>
      </w:r>
      <w:r w:rsidRPr="002A6C5A">
        <w:rPr>
          <w:spacing w:val="-4"/>
          <w:vertAlign w:val="subscript"/>
        </w:rPr>
        <w:t>2</w:t>
      </w:r>
      <w:r w:rsidRPr="002A6C5A">
        <w:rPr>
          <w:spacing w:val="-4"/>
        </w:rPr>
        <w:t xml:space="preserve"> methanation,”</w:t>
      </w:r>
      <w:r w:rsidRPr="002A6C5A">
        <w:t xml:space="preserve"> </w:t>
      </w:r>
      <w:r w:rsidRPr="002A6C5A">
        <w:rPr>
          <w:i/>
          <w:iCs/>
        </w:rPr>
        <w:t>Journal of Molecular Catalysis A: Chemical,</w:t>
      </w:r>
      <w:r w:rsidRPr="002A6C5A">
        <w:t xml:space="preserve"> vol. 383–384, pp. 10–16, 2014.</w:t>
      </w:r>
    </w:p>
    <w:p w14:paraId="4BED2665" w14:textId="77777777" w:rsidR="00941FF5" w:rsidRPr="002A6C5A" w:rsidRDefault="00941FF5" w:rsidP="00941FF5">
      <w:pPr>
        <w:pStyle w:val="JMMM-Reference"/>
      </w:pPr>
      <w:r w:rsidRPr="002A6C5A">
        <w:t>[68]</w:t>
      </w:r>
      <w:r w:rsidRPr="002A6C5A">
        <w:tab/>
        <w:t xml:space="preserve">L. M. Rossi, N. J. S. Costa, F. P. Silva, and R. Wojcieszak, “Magnetic nanomaterials in catalysis: Advanced catalysts for magnetic separation and beyond,” </w:t>
      </w:r>
      <w:r w:rsidRPr="002A6C5A">
        <w:rPr>
          <w:i/>
          <w:iCs/>
        </w:rPr>
        <w:t>Green Chemistry</w:t>
      </w:r>
      <w:r w:rsidRPr="002A6C5A">
        <w:t>, vol. 16, no. 6, pp. 2906-2933, 2014.</w:t>
      </w:r>
    </w:p>
    <w:p w14:paraId="63E6CE0D" w14:textId="77777777" w:rsidR="00941FF5" w:rsidRPr="002A6C5A" w:rsidRDefault="00941FF5" w:rsidP="00941FF5">
      <w:pPr>
        <w:pStyle w:val="JMMM-Reference"/>
      </w:pPr>
      <w:r w:rsidRPr="002A6C5A">
        <w:t>[69]</w:t>
      </w:r>
      <w:r w:rsidRPr="002A6C5A">
        <w:tab/>
      </w:r>
      <w:r w:rsidRPr="002A6C5A">
        <w:rPr>
          <w:spacing w:val="-4"/>
        </w:rPr>
        <w:t xml:space="preserve">M. B. Gawande, A. Goswami, F.-X. Felpin, T. Asefa, X. Huang, </w:t>
      </w:r>
      <w:r w:rsidRPr="002A6C5A">
        <w:t xml:space="preserve">R. Silva, X. Zou, R. Zboril, and  R. S. Varma, “Cu and Cu-based nanoparticles: synthesis and applications in catalysis,” </w:t>
      </w:r>
      <w:r w:rsidRPr="002A6C5A">
        <w:rPr>
          <w:i/>
          <w:iCs/>
        </w:rPr>
        <w:t>Chemical Reviews</w:t>
      </w:r>
      <w:r w:rsidRPr="002A6C5A">
        <w:t>, vol. 116, no. 6, pp. 3722–3811, 2016.</w:t>
      </w:r>
    </w:p>
    <w:p w14:paraId="287BAF00" w14:textId="77777777" w:rsidR="00941FF5" w:rsidRPr="002A6C5A" w:rsidRDefault="00941FF5" w:rsidP="00941FF5">
      <w:pPr>
        <w:pStyle w:val="JMMM-Reference"/>
      </w:pPr>
      <w:r w:rsidRPr="002A6C5A">
        <w:t>[70]</w:t>
      </w:r>
      <w:r w:rsidRPr="002A6C5A">
        <w:tab/>
        <w:t xml:space="preserve">L. Sun, C. Zhang, L. Chen, J. Liu, H. Jin, H. Xu, and L. Ding, “Preparation of alumina-coated magnetite nanoparticle for extraction of trimethoprim from environmental water samples </w:t>
      </w:r>
      <w:r w:rsidRPr="002A6C5A">
        <w:rPr>
          <w:spacing w:val="-4"/>
        </w:rPr>
        <w:t xml:space="preserve">based on mixed hemimicelles solid-phase extraction,” </w:t>
      </w:r>
      <w:r w:rsidRPr="002A6C5A">
        <w:rPr>
          <w:i/>
          <w:iCs/>
          <w:spacing w:val="-4"/>
        </w:rPr>
        <w:t>Analytica</w:t>
      </w:r>
      <w:r w:rsidRPr="002A6C5A">
        <w:rPr>
          <w:i/>
          <w:iCs/>
        </w:rPr>
        <w:t xml:space="preserve"> Chimica Acta</w:t>
      </w:r>
      <w:r w:rsidRPr="002A6C5A">
        <w:t>, vol. 638, no. 2, pp. 162–168, 2009.</w:t>
      </w:r>
    </w:p>
    <w:p w14:paraId="2BF56A85" w14:textId="77777777" w:rsidR="00941FF5" w:rsidRPr="002A6C5A" w:rsidRDefault="00941FF5" w:rsidP="00941FF5">
      <w:pPr>
        <w:pStyle w:val="JMMM-Reference"/>
      </w:pPr>
      <w:r w:rsidRPr="002A6C5A">
        <w:t>[71]</w:t>
      </w:r>
      <w:r w:rsidRPr="002A6C5A">
        <w:tab/>
      </w:r>
      <w:r w:rsidRPr="002A6C5A">
        <w:rPr>
          <w:spacing w:val="-6"/>
        </w:rPr>
        <w:t xml:space="preserve">D. Karabelli, S. Ünal, T. Shahwan, and A. E. Eroĝlu, “Preparation </w:t>
      </w:r>
      <w:r w:rsidRPr="002A6C5A">
        <w:t>and characterization of alumina-supported iron nanoparticles a</w:t>
      </w:r>
      <w:r w:rsidRPr="002A6C5A">
        <w:rPr>
          <w:spacing w:val="4"/>
        </w:rPr>
        <w:t>nd its application for the removal of aqueous Cu</w:t>
      </w:r>
      <w:r w:rsidRPr="002A6C5A">
        <w:rPr>
          <w:spacing w:val="4"/>
          <w:vertAlign w:val="superscript"/>
        </w:rPr>
        <w:t>2+</w:t>
      </w:r>
      <w:r w:rsidRPr="002A6C5A">
        <w:rPr>
          <w:spacing w:val="4"/>
        </w:rPr>
        <w:t xml:space="preserve"> ions,”</w:t>
      </w:r>
      <w:r w:rsidRPr="002A6C5A">
        <w:t xml:space="preserve"> </w:t>
      </w:r>
      <w:r w:rsidRPr="002A6C5A">
        <w:rPr>
          <w:i/>
          <w:iCs/>
        </w:rPr>
        <w:t>Chemical Engineering Journal</w:t>
      </w:r>
      <w:r w:rsidRPr="002A6C5A">
        <w:t>, vol. 168, no. 2, pp. 979–984, 2011.</w:t>
      </w:r>
    </w:p>
    <w:p w14:paraId="010429CA" w14:textId="77777777" w:rsidR="00941FF5" w:rsidRPr="002A6C5A" w:rsidRDefault="00941FF5" w:rsidP="00941FF5">
      <w:pPr>
        <w:pStyle w:val="JMMM-Reference"/>
      </w:pPr>
      <w:r w:rsidRPr="002A6C5A">
        <w:t>[72]</w:t>
      </w:r>
      <w:r w:rsidRPr="002A6C5A">
        <w:tab/>
      </w:r>
      <w:r w:rsidRPr="002A6C5A">
        <w:rPr>
          <w:spacing w:val="-8"/>
        </w:rPr>
        <w:t>C. Marichy, M. Bechelany, and N. Pinna, “Atomic layer deposition</w:t>
      </w:r>
      <w:r w:rsidRPr="002A6C5A">
        <w:t xml:space="preserve"> o</w:t>
      </w:r>
      <w:r w:rsidRPr="002A6C5A">
        <w:rPr>
          <w:spacing w:val="4"/>
        </w:rPr>
        <w:t>f nanostructured materials for energy and environment</w:t>
      </w:r>
      <w:r w:rsidRPr="002A6C5A">
        <w:t xml:space="preserve">al applications,” </w:t>
      </w:r>
      <w:r w:rsidRPr="002A6C5A">
        <w:rPr>
          <w:i/>
          <w:iCs/>
        </w:rPr>
        <w:t>Advanced Materials</w:t>
      </w:r>
      <w:r w:rsidRPr="002A6C5A">
        <w:t>, vol. 24, no. 8, pp. 1017–1032, 2012.</w:t>
      </w:r>
    </w:p>
    <w:p w14:paraId="17C3EA13" w14:textId="77777777" w:rsidR="00941FF5" w:rsidRPr="002A6C5A" w:rsidRDefault="00941FF5" w:rsidP="00941FF5">
      <w:pPr>
        <w:pStyle w:val="JMMM-Reference"/>
      </w:pPr>
      <w:r w:rsidRPr="002A6C5A">
        <w:t>[73]</w:t>
      </w:r>
      <w:r w:rsidRPr="002A6C5A">
        <w:tab/>
        <w:t xml:space="preserve">Z. Yao, Y. Peng, C. Xia, X. Yi, S. Mao, and M. Zhang, “The </w:t>
      </w:r>
      <w:r w:rsidRPr="002A6C5A">
        <w:rPr>
          <w:spacing w:val="-6"/>
        </w:rPr>
        <w:t>effect of calcination temperature on microstructure and properties</w:t>
      </w:r>
      <w:r w:rsidRPr="002A6C5A">
        <w:t xml:space="preserve"> </w:t>
      </w:r>
      <w:r w:rsidRPr="002A6C5A">
        <w:rPr>
          <w:spacing w:val="2"/>
        </w:rPr>
        <w:t>of FeNiMo@Al</w:t>
      </w:r>
      <w:r w:rsidRPr="002A6C5A">
        <w:rPr>
          <w:spacing w:val="2"/>
          <w:vertAlign w:val="subscript"/>
        </w:rPr>
        <w:t>2</w:t>
      </w:r>
      <w:r w:rsidRPr="002A6C5A">
        <w:rPr>
          <w:spacing w:val="2"/>
        </w:rPr>
        <w:t>O</w:t>
      </w:r>
      <w:r w:rsidRPr="002A6C5A">
        <w:rPr>
          <w:spacing w:val="2"/>
          <w:vertAlign w:val="subscript"/>
        </w:rPr>
        <w:t>3</w:t>
      </w:r>
      <w:r w:rsidRPr="002A6C5A">
        <w:rPr>
          <w:spacing w:val="2"/>
        </w:rPr>
        <w:t xml:space="preserve"> soft magnetic composites prepared by</w:t>
      </w:r>
      <w:r w:rsidRPr="002A6C5A">
        <w:t xml:space="preserve"> sol-gel method,” </w:t>
      </w:r>
      <w:r w:rsidRPr="002A6C5A">
        <w:rPr>
          <w:i/>
          <w:iCs/>
        </w:rPr>
        <w:t>Journal of Alloys and Compounds</w:t>
      </w:r>
      <w:r w:rsidRPr="002A6C5A">
        <w:t>, vol. 827, p. 154345, 2020</w:t>
      </w:r>
    </w:p>
    <w:p w14:paraId="51F79D84" w14:textId="77777777" w:rsidR="00941FF5" w:rsidRPr="002A6C5A" w:rsidRDefault="00941FF5" w:rsidP="00941FF5">
      <w:pPr>
        <w:pStyle w:val="JMMM-Reference"/>
      </w:pPr>
      <w:r w:rsidRPr="002A6C5A">
        <w:t>[74]</w:t>
      </w:r>
      <w:r w:rsidRPr="002A6C5A">
        <w:tab/>
      </w:r>
      <w:r w:rsidRPr="002A6C5A">
        <w:rPr>
          <w:spacing w:val="2"/>
        </w:rPr>
        <w:t>S. Said, S. Mikhail, and M. Riad, “Recent processes for t</w:t>
      </w:r>
      <w:r w:rsidRPr="002A6C5A">
        <w:t xml:space="preserve">he production of alumina nano-particles,” </w:t>
      </w:r>
      <w:r w:rsidRPr="002A6C5A">
        <w:rPr>
          <w:i/>
          <w:iCs/>
        </w:rPr>
        <w:t>Materials Science for Energy Technologies</w:t>
      </w:r>
      <w:r w:rsidRPr="002A6C5A">
        <w:t>, vol. 3, pp. 344–363, 2020.</w:t>
      </w:r>
    </w:p>
    <w:p w14:paraId="2362A24A" w14:textId="77777777" w:rsidR="00941FF5" w:rsidRPr="002A6C5A" w:rsidRDefault="00941FF5" w:rsidP="00941FF5">
      <w:pPr>
        <w:pStyle w:val="JMMM-Reference"/>
      </w:pPr>
      <w:r w:rsidRPr="002A6C5A">
        <w:t>[75]</w:t>
      </w:r>
      <w:r w:rsidRPr="002A6C5A">
        <w:tab/>
      </w:r>
      <w:r w:rsidRPr="002A6C5A">
        <w:rPr>
          <w:spacing w:val="-8"/>
        </w:rPr>
        <w:t>S. Ghanizadeh, X. Bao, B. Vaidhyanathan, and J. Binner, “Synthesis</w:t>
      </w:r>
      <w:r w:rsidRPr="002A6C5A">
        <w:t xml:space="preserve"> o</w:t>
      </w:r>
      <w:r w:rsidRPr="002A6C5A">
        <w:rPr>
          <w:spacing w:val="-4"/>
        </w:rPr>
        <w:t>f nano α-alumina powders using hydrothermal and precipitation</w:t>
      </w:r>
      <w:r w:rsidRPr="002A6C5A">
        <w:t xml:space="preserve"> r</w:t>
      </w:r>
      <w:r w:rsidRPr="002A6C5A">
        <w:rPr>
          <w:spacing w:val="-4"/>
        </w:rPr>
        <w:t xml:space="preserve">outes: A comparative study,” </w:t>
      </w:r>
      <w:r w:rsidRPr="002A6C5A">
        <w:rPr>
          <w:i/>
          <w:iCs/>
          <w:spacing w:val="-4"/>
        </w:rPr>
        <w:t>Ceramics International</w:t>
      </w:r>
      <w:r w:rsidRPr="002A6C5A">
        <w:rPr>
          <w:spacing w:val="-4"/>
        </w:rPr>
        <w:t xml:space="preserve">, vol. 40, </w:t>
      </w:r>
      <w:r w:rsidRPr="002A6C5A">
        <w:t>no. 1 Part B, pp. 1311–1319, 2014.</w:t>
      </w:r>
    </w:p>
    <w:p w14:paraId="19F8BE10" w14:textId="77777777" w:rsidR="00941FF5" w:rsidRPr="002A6C5A" w:rsidRDefault="00941FF5" w:rsidP="00941FF5">
      <w:pPr>
        <w:pStyle w:val="JMMM-Reference"/>
      </w:pPr>
      <w:r w:rsidRPr="002A6C5A">
        <w:t>[76]</w:t>
      </w:r>
      <w:r w:rsidRPr="002A6C5A">
        <w:tab/>
      </w:r>
      <w:r w:rsidRPr="002A6C5A">
        <w:rPr>
          <w:spacing w:val="-8"/>
        </w:rPr>
        <w:t>P. Munnik, P. E. de Jongh, and K. P. de Jong, “Recent developments</w:t>
      </w:r>
      <w:r w:rsidRPr="002A6C5A">
        <w:t xml:space="preserve"> in the synthesis of supported catalysts,”</w:t>
      </w:r>
      <w:r w:rsidRPr="002A6C5A">
        <w:rPr>
          <w:i/>
          <w:iCs/>
        </w:rPr>
        <w:t xml:space="preserve"> Chemical Reviews</w:t>
      </w:r>
      <w:r w:rsidRPr="002A6C5A">
        <w:t>, vol. 115, no. 14, pp. 6687‒6718, 2015.</w:t>
      </w:r>
    </w:p>
    <w:p w14:paraId="76A022BB" w14:textId="77777777" w:rsidR="00941FF5" w:rsidRPr="002A6C5A" w:rsidRDefault="00941FF5" w:rsidP="00941FF5">
      <w:pPr>
        <w:pStyle w:val="JMMM-Reference"/>
      </w:pPr>
      <w:r w:rsidRPr="002A6C5A">
        <w:t>[77]</w:t>
      </w:r>
      <w:r w:rsidRPr="002A6C5A">
        <w:tab/>
      </w:r>
      <w:r w:rsidRPr="002A6C5A">
        <w:rPr>
          <w:spacing w:val="-4"/>
        </w:rPr>
        <w:t>J.-Y. Park, Y.-J. Lee, P. K. Khanna, K.-W. Jun, J. W. Bae, and</w:t>
      </w:r>
      <w:r w:rsidRPr="002A6C5A">
        <w:t xml:space="preserve"> Y. H. Kim, “Alumina-supported iron oxide nanoparticles as </w:t>
      </w:r>
      <w:r w:rsidRPr="002A6C5A">
        <w:rPr>
          <w:spacing w:val="-4"/>
        </w:rPr>
        <w:t>Fischer-Tropsch catalysts: Effect of particle size of iron oxide,”</w:t>
      </w:r>
      <w:r w:rsidRPr="002A6C5A">
        <w:t xml:space="preserve"> </w:t>
      </w:r>
      <w:r w:rsidRPr="002A6C5A">
        <w:rPr>
          <w:i/>
          <w:iCs/>
        </w:rPr>
        <w:t>J</w:t>
      </w:r>
      <w:r w:rsidRPr="002A6C5A">
        <w:rPr>
          <w:i/>
          <w:iCs/>
          <w:spacing w:val="-4"/>
        </w:rPr>
        <w:t>ournal of Molecular Catalysis A: Chemical</w:t>
      </w:r>
      <w:r w:rsidRPr="002A6C5A">
        <w:rPr>
          <w:spacing w:val="-4"/>
        </w:rPr>
        <w:t xml:space="preserve">, vol. 323, no. 1–2, </w:t>
      </w:r>
      <w:r w:rsidRPr="002A6C5A">
        <w:t>pp. 84–90, 2010.</w:t>
      </w:r>
    </w:p>
    <w:p w14:paraId="7861659A" w14:textId="77777777" w:rsidR="00941FF5" w:rsidRPr="002A6C5A" w:rsidRDefault="00941FF5" w:rsidP="00941FF5">
      <w:pPr>
        <w:pStyle w:val="JMMM-Reference"/>
      </w:pPr>
      <w:r w:rsidRPr="002A6C5A">
        <w:t>[78]</w:t>
      </w:r>
      <w:r w:rsidRPr="002A6C5A">
        <w:tab/>
        <w:t xml:space="preserve">X. Wu, Z. Shi, S. Fu, J. Chen, R. M. Berry, and K. C. Tam, </w:t>
      </w:r>
      <w:r w:rsidRPr="002A6C5A">
        <w:rPr>
          <w:spacing w:val="-6"/>
        </w:rPr>
        <w:t>“Strategy for synthesizing porous cellulose nanocrystal supported</w:t>
      </w:r>
      <w:r w:rsidRPr="002A6C5A">
        <w:t xml:space="preserve"> </w:t>
      </w:r>
      <w:r w:rsidRPr="002A6C5A">
        <w:rPr>
          <w:spacing w:val="-6"/>
        </w:rPr>
        <w:t xml:space="preserve">metal nanocatalysts,” </w:t>
      </w:r>
      <w:r w:rsidRPr="002A6C5A">
        <w:rPr>
          <w:i/>
          <w:iCs/>
          <w:spacing w:val="-6"/>
        </w:rPr>
        <w:t>ACS Sustainable Chemistry &amp; Engineering</w:t>
      </w:r>
      <w:r w:rsidRPr="002A6C5A">
        <w:rPr>
          <w:spacing w:val="-6"/>
        </w:rPr>
        <w:t xml:space="preserve">, </w:t>
      </w:r>
      <w:r w:rsidRPr="002A6C5A">
        <w:t>vol. 4, no. 11, pp. 5929–5935, 2016.</w:t>
      </w:r>
    </w:p>
    <w:p w14:paraId="4B83C6F2" w14:textId="77777777" w:rsidR="00941FF5" w:rsidRPr="002A6C5A" w:rsidRDefault="00941FF5" w:rsidP="00941FF5">
      <w:pPr>
        <w:pStyle w:val="JMMM-Reference"/>
      </w:pPr>
      <w:r w:rsidRPr="002A6C5A">
        <w:t>[79]</w:t>
      </w:r>
      <w:r w:rsidRPr="002A6C5A">
        <w:tab/>
        <w:t>G. Biliuta, and S. Coseri, “Cellulose: A ubiquitous platform f</w:t>
      </w:r>
      <w:r w:rsidRPr="002A6C5A">
        <w:rPr>
          <w:spacing w:val="-2"/>
        </w:rPr>
        <w:t xml:space="preserve">or ecofriendly metal nanoparticles preparation,” </w:t>
      </w:r>
      <w:r w:rsidRPr="002A6C5A">
        <w:rPr>
          <w:i/>
          <w:iCs/>
          <w:spacing w:val="-2"/>
        </w:rPr>
        <w:t>Coordination</w:t>
      </w:r>
      <w:r w:rsidRPr="002A6C5A">
        <w:rPr>
          <w:i/>
          <w:iCs/>
        </w:rPr>
        <w:t xml:space="preserve"> Chemistry Reviews</w:t>
      </w:r>
      <w:r w:rsidRPr="002A6C5A">
        <w:t>, vol. 383, pp. 155‒173, 2019.</w:t>
      </w:r>
    </w:p>
    <w:p w14:paraId="19741173" w14:textId="77777777" w:rsidR="00941FF5" w:rsidRPr="002A6C5A" w:rsidRDefault="00941FF5" w:rsidP="00941FF5">
      <w:pPr>
        <w:pStyle w:val="JMMM-Reference"/>
      </w:pPr>
      <w:r w:rsidRPr="002A6C5A">
        <w:t>[80]</w:t>
      </w:r>
      <w:r w:rsidRPr="002A6C5A">
        <w:tab/>
      </w:r>
      <w:r w:rsidRPr="002A6C5A">
        <w:rPr>
          <w:spacing w:val="-4"/>
        </w:rPr>
        <w:t>K. B. R. Teodoro, R. C. Sanfelice, F. L. Migliorini, A. Pavinatto, M. H. M. Facure, and D. S. Correa, “A Review on the role and</w:t>
      </w:r>
      <w:r w:rsidRPr="002A6C5A">
        <w:t xml:space="preserve"> </w:t>
      </w:r>
      <w:r w:rsidRPr="002A6C5A">
        <w:rPr>
          <w:spacing w:val="-6"/>
        </w:rPr>
        <w:t xml:space="preserve">performance of cellulose nanomaterials in sensors,” </w:t>
      </w:r>
      <w:r w:rsidRPr="002A6C5A">
        <w:rPr>
          <w:i/>
          <w:iCs/>
          <w:spacing w:val="-6"/>
        </w:rPr>
        <w:t>ACS Sensors</w:t>
      </w:r>
      <w:r w:rsidRPr="002A6C5A">
        <w:rPr>
          <w:spacing w:val="-6"/>
        </w:rPr>
        <w:t xml:space="preserve">, </w:t>
      </w:r>
      <w:r w:rsidRPr="002A6C5A">
        <w:t>vol. 6, no. 7, pp. 2473‒2496, 2021.</w:t>
      </w:r>
    </w:p>
    <w:p w14:paraId="14CE32F6" w14:textId="77777777" w:rsidR="00941FF5" w:rsidRPr="002A6C5A" w:rsidRDefault="00941FF5" w:rsidP="00941FF5">
      <w:pPr>
        <w:pStyle w:val="JMMM-Reference"/>
      </w:pPr>
      <w:r w:rsidRPr="002A6C5A">
        <w:t>[81]</w:t>
      </w:r>
      <w:r w:rsidRPr="002A6C5A">
        <w:tab/>
        <w:t xml:space="preserve">M. A. C. M. Haniffa, K. Munawar, C. Y. Chee, S. Pramanik, </w:t>
      </w:r>
      <w:r w:rsidRPr="002A6C5A">
        <w:rPr>
          <w:spacing w:val="2"/>
        </w:rPr>
        <w:t>A. Halilu, H. A. Illias, M. Rizwan, R. Senthilnithy, K. R. R</w:t>
      </w:r>
      <w:r w:rsidRPr="002A6C5A">
        <w:t xml:space="preserve">. </w:t>
      </w:r>
      <w:r w:rsidRPr="002A6C5A">
        <w:rPr>
          <w:spacing w:val="-4"/>
        </w:rPr>
        <w:t>Mahanama, A. Tripathy, and M. F. Azman, “Cellulose supported</w:t>
      </w:r>
      <w:r w:rsidRPr="002A6C5A">
        <w:t xml:space="preserve"> </w:t>
      </w:r>
      <w:r w:rsidRPr="002A6C5A">
        <w:rPr>
          <w:spacing w:val="-2"/>
        </w:rPr>
        <w:t>magnetic nanohybrids: Synthesis, physicomagnetic properties</w:t>
      </w:r>
      <w:r w:rsidRPr="002A6C5A">
        <w:t xml:space="preserve"> </w:t>
      </w:r>
      <w:r w:rsidRPr="002A6C5A">
        <w:rPr>
          <w:spacing w:val="-6"/>
        </w:rPr>
        <w:t xml:space="preserve">and biomedical applications-A review,” </w:t>
      </w:r>
      <w:r w:rsidRPr="002A6C5A">
        <w:rPr>
          <w:i/>
          <w:iCs/>
          <w:spacing w:val="-6"/>
        </w:rPr>
        <w:t>Carbohydrate Polymers</w:t>
      </w:r>
      <w:r w:rsidRPr="002A6C5A">
        <w:rPr>
          <w:spacing w:val="-6"/>
        </w:rPr>
        <w:t xml:space="preserve">, </w:t>
      </w:r>
      <w:r w:rsidRPr="002A6C5A">
        <w:t>vol. 267, p. 118136, 2021.</w:t>
      </w:r>
    </w:p>
    <w:p w14:paraId="4585B419" w14:textId="77777777" w:rsidR="00941FF5" w:rsidRPr="002A6C5A" w:rsidRDefault="00941FF5" w:rsidP="00941FF5">
      <w:pPr>
        <w:pStyle w:val="JMMM-Reference"/>
      </w:pPr>
      <w:r w:rsidRPr="002A6C5A">
        <w:t>[82]</w:t>
      </w:r>
      <w:r w:rsidRPr="002A6C5A">
        <w:tab/>
      </w:r>
      <w:r w:rsidRPr="002A6C5A">
        <w:rPr>
          <w:spacing w:val="-4"/>
        </w:rPr>
        <w:t>K. Petcharoen, and A. Sirivat, “Synthesis and characterizatio</w:t>
      </w:r>
      <w:r w:rsidRPr="002A6C5A">
        <w:t xml:space="preserve">n of </w:t>
      </w:r>
      <w:r w:rsidRPr="002A6C5A">
        <w:rPr>
          <w:spacing w:val="-6"/>
        </w:rPr>
        <w:t xml:space="preserve">magnetite nanoparticles </w:t>
      </w:r>
      <w:r w:rsidRPr="002A6C5A">
        <w:rPr>
          <w:i/>
          <w:iCs/>
          <w:spacing w:val="-6"/>
        </w:rPr>
        <w:t>via</w:t>
      </w:r>
      <w:r w:rsidRPr="002A6C5A">
        <w:rPr>
          <w:spacing w:val="-6"/>
        </w:rPr>
        <w:t xml:space="preserve"> the chemical co-precipitation method,”</w:t>
      </w:r>
      <w:r w:rsidRPr="002A6C5A">
        <w:t xml:space="preserve"> </w:t>
      </w:r>
      <w:r w:rsidRPr="002A6C5A">
        <w:rPr>
          <w:i/>
          <w:iCs/>
          <w:spacing w:val="4"/>
        </w:rPr>
        <w:t>Materials Science and Engineering: B</w:t>
      </w:r>
      <w:r w:rsidRPr="002A6C5A">
        <w:rPr>
          <w:spacing w:val="4"/>
        </w:rPr>
        <w:t xml:space="preserve">, vol. 177, no. 5, pp. </w:t>
      </w:r>
      <w:r w:rsidRPr="002A6C5A">
        <w:t>421–427, 2012.</w:t>
      </w:r>
    </w:p>
    <w:p w14:paraId="355B0DC8" w14:textId="77777777" w:rsidR="00941FF5" w:rsidRPr="002A6C5A" w:rsidRDefault="00941FF5" w:rsidP="00941FF5">
      <w:pPr>
        <w:pStyle w:val="JMMM-Reference"/>
      </w:pPr>
      <w:r w:rsidRPr="002A6C5A">
        <w:t>[83]</w:t>
      </w:r>
      <w:r w:rsidRPr="002A6C5A">
        <w:tab/>
      </w:r>
      <w:r w:rsidRPr="002A6C5A">
        <w:rPr>
          <w:spacing w:val="4"/>
        </w:rPr>
        <w:t>Z. Zhao, J. Tian, Y. Sang, A. Cabot, and H. Liu, “Struct</w:t>
      </w:r>
      <w:r w:rsidRPr="002A6C5A">
        <w:t>ure, s</w:t>
      </w:r>
      <w:r w:rsidRPr="002A6C5A">
        <w:rPr>
          <w:spacing w:val="4"/>
        </w:rPr>
        <w:t>ynthesis, and applications of TiO</w:t>
      </w:r>
      <w:r w:rsidRPr="002A6C5A">
        <w:rPr>
          <w:spacing w:val="4"/>
          <w:vertAlign w:val="subscript"/>
        </w:rPr>
        <w:t>2</w:t>
      </w:r>
      <w:r w:rsidRPr="002A6C5A">
        <w:rPr>
          <w:spacing w:val="4"/>
        </w:rPr>
        <w:t xml:space="preserve"> nanobelts,” </w:t>
      </w:r>
      <w:r w:rsidRPr="002A6C5A">
        <w:rPr>
          <w:i/>
          <w:iCs/>
          <w:spacing w:val="4"/>
        </w:rPr>
        <w:t>Advanced Materials</w:t>
      </w:r>
      <w:r w:rsidRPr="002A6C5A">
        <w:rPr>
          <w:spacing w:val="4"/>
        </w:rPr>
        <w:t>,</w:t>
      </w:r>
      <w:r w:rsidRPr="002A6C5A">
        <w:t xml:space="preserve"> vol. 27, no. 16, pp. 2557‒2582, 2015.</w:t>
      </w:r>
    </w:p>
    <w:p w14:paraId="012C7E50" w14:textId="77777777" w:rsidR="00941FF5" w:rsidRPr="002A6C5A" w:rsidRDefault="00941FF5" w:rsidP="00941FF5">
      <w:pPr>
        <w:pStyle w:val="JMMM-Reference"/>
      </w:pPr>
      <w:r w:rsidRPr="002A6C5A">
        <w:t>[84]</w:t>
      </w:r>
      <w:r w:rsidRPr="002A6C5A">
        <w:tab/>
        <w:t>Q. Zhang, J. Li, H. Miao, and J. Fu, “Preparation of γ-Fe</w:t>
      </w:r>
      <w:r w:rsidRPr="002A6C5A">
        <w:rPr>
          <w:vertAlign w:val="subscript"/>
        </w:rPr>
        <w:t>2</w:t>
      </w:r>
      <w:r w:rsidRPr="002A6C5A">
        <w:t>O</w:t>
      </w:r>
      <w:r w:rsidRPr="002A6C5A">
        <w:rPr>
          <w:vertAlign w:val="subscript"/>
        </w:rPr>
        <w:t xml:space="preserve">3 </w:t>
      </w:r>
      <w:r w:rsidRPr="002A6C5A">
        <w:rPr>
          <w:spacing w:val="-4"/>
        </w:rPr>
        <w:t>/Ni</w:t>
      </w:r>
      <w:r w:rsidRPr="002A6C5A">
        <w:rPr>
          <w:spacing w:val="-4"/>
          <w:vertAlign w:val="subscript"/>
        </w:rPr>
        <w:t>2</w:t>
      </w:r>
      <w:r w:rsidRPr="002A6C5A">
        <w:rPr>
          <w:spacing w:val="-4"/>
        </w:rPr>
        <w:t>O</w:t>
      </w:r>
      <w:r w:rsidRPr="002A6C5A">
        <w:rPr>
          <w:spacing w:val="-4"/>
          <w:vertAlign w:val="subscript"/>
        </w:rPr>
        <w:t>3</w:t>
      </w:r>
      <w:r w:rsidRPr="002A6C5A">
        <w:rPr>
          <w:spacing w:val="-4"/>
        </w:rPr>
        <w:t>/FeCl</w:t>
      </w:r>
      <w:r w:rsidRPr="002A6C5A">
        <w:rPr>
          <w:spacing w:val="-4"/>
          <w:vertAlign w:val="subscript"/>
        </w:rPr>
        <w:t>3</w:t>
      </w:r>
      <w:r w:rsidRPr="002A6C5A">
        <w:rPr>
          <w:spacing w:val="-4"/>
        </w:rPr>
        <w:t>(FeCl</w:t>
      </w:r>
      <w:r w:rsidRPr="002A6C5A">
        <w:rPr>
          <w:spacing w:val="-4"/>
          <w:vertAlign w:val="subscript"/>
        </w:rPr>
        <w:t>2</w:t>
      </w:r>
      <w:r w:rsidRPr="002A6C5A">
        <w:rPr>
          <w:spacing w:val="-4"/>
        </w:rPr>
        <w:t xml:space="preserve">) composite nanoparticles by hydrothermal </w:t>
      </w:r>
      <w:r w:rsidRPr="002A6C5A">
        <w:rPr>
          <w:spacing w:val="-2"/>
        </w:rPr>
        <w:t xml:space="preserve">process useful for ferrofluids,” </w:t>
      </w:r>
      <w:r w:rsidRPr="002A6C5A">
        <w:rPr>
          <w:i/>
          <w:iCs/>
          <w:spacing w:val="-2"/>
        </w:rPr>
        <w:t>Smart Materials Research</w:t>
      </w:r>
      <w:r w:rsidRPr="002A6C5A">
        <w:rPr>
          <w:spacing w:val="-2"/>
        </w:rPr>
        <w:t>, vol. 2</w:t>
      </w:r>
      <w:r w:rsidRPr="002A6C5A">
        <w:t>011, pp. 1–5, 2011.</w:t>
      </w:r>
    </w:p>
    <w:p w14:paraId="22F66F92" w14:textId="77777777" w:rsidR="00941FF5" w:rsidRPr="002A6C5A" w:rsidRDefault="00941FF5" w:rsidP="00941FF5">
      <w:pPr>
        <w:pStyle w:val="JMMM-Reference"/>
      </w:pPr>
      <w:r w:rsidRPr="002A6C5A">
        <w:t>[85]</w:t>
      </w:r>
      <w:r w:rsidRPr="002A6C5A">
        <w:tab/>
      </w:r>
      <w:r w:rsidRPr="002A6C5A">
        <w:rPr>
          <w:spacing w:val="-6"/>
        </w:rPr>
        <w:t>J. Zhang, X. Feng, J. Wang, G. Fang, J. Liu, and S. Wang, “Nano-</w:t>
      </w:r>
      <w:r w:rsidRPr="002A6C5A">
        <w:rPr>
          <w:spacing w:val="-2"/>
        </w:rPr>
        <w:t xml:space="preserve">crystalline cellulose-coated magnetic nanoparticles for affinity </w:t>
      </w:r>
      <w:r w:rsidRPr="002A6C5A">
        <w:rPr>
          <w:spacing w:val="-4"/>
        </w:rPr>
        <w:t xml:space="preserve">adsorption of glycoproteins,” </w:t>
      </w:r>
      <w:r w:rsidRPr="002A6C5A">
        <w:rPr>
          <w:i/>
          <w:iCs/>
          <w:spacing w:val="-4"/>
        </w:rPr>
        <w:t>Analyst</w:t>
      </w:r>
      <w:r w:rsidRPr="002A6C5A">
        <w:rPr>
          <w:spacing w:val="-4"/>
        </w:rPr>
        <w:t>, vol. 145, no. 9, pp. 3407–</w:t>
      </w:r>
      <w:r w:rsidRPr="002A6C5A">
        <w:t>3413, 2020.</w:t>
      </w:r>
    </w:p>
    <w:p w14:paraId="632309D5" w14:textId="77777777" w:rsidR="00941FF5" w:rsidRPr="002A6C5A" w:rsidRDefault="00941FF5" w:rsidP="00941FF5">
      <w:pPr>
        <w:pStyle w:val="JMMM-Reference"/>
      </w:pPr>
      <w:r w:rsidRPr="002A6C5A">
        <w:t>[86]</w:t>
      </w:r>
      <w:r w:rsidRPr="002A6C5A">
        <w:tab/>
      </w:r>
      <w:r w:rsidRPr="002A6C5A">
        <w:rPr>
          <w:spacing w:val="4"/>
        </w:rPr>
        <w:t xml:space="preserve">C. Wan, and J. Li, “Synthesis of well-dispersed magnetic </w:t>
      </w:r>
      <w:r w:rsidRPr="002A6C5A">
        <w:rPr>
          <w:spacing w:val="-6"/>
        </w:rPr>
        <w:t>CoFe</w:t>
      </w:r>
      <w:r w:rsidRPr="002A6C5A">
        <w:rPr>
          <w:spacing w:val="-6"/>
          <w:vertAlign w:val="subscript"/>
        </w:rPr>
        <w:t>2</w:t>
      </w:r>
      <w:r w:rsidRPr="002A6C5A">
        <w:rPr>
          <w:spacing w:val="-6"/>
        </w:rPr>
        <w:t>O</w:t>
      </w:r>
      <w:r w:rsidRPr="002A6C5A">
        <w:rPr>
          <w:spacing w:val="-6"/>
          <w:vertAlign w:val="subscript"/>
        </w:rPr>
        <w:t>4</w:t>
      </w:r>
      <w:r w:rsidRPr="002A6C5A">
        <w:rPr>
          <w:spacing w:val="-6"/>
        </w:rPr>
        <w:t xml:space="preserve"> nanoparticles in cellulose aerogels </w:t>
      </w:r>
      <w:r w:rsidRPr="002A6C5A">
        <w:rPr>
          <w:i/>
          <w:iCs/>
          <w:spacing w:val="-6"/>
        </w:rPr>
        <w:t>via</w:t>
      </w:r>
      <w:r w:rsidRPr="002A6C5A">
        <w:rPr>
          <w:spacing w:val="-6"/>
        </w:rPr>
        <w:t xml:space="preserve"> a facile oxidative</w:t>
      </w:r>
      <w:r w:rsidRPr="002A6C5A">
        <w:t xml:space="preserve"> co-precipitation method,” </w:t>
      </w:r>
      <w:r w:rsidRPr="002A6C5A">
        <w:rPr>
          <w:i/>
          <w:iCs/>
        </w:rPr>
        <w:t>Carbohydrate Polymers</w:t>
      </w:r>
      <w:r w:rsidRPr="002A6C5A">
        <w:t>, vol. 134, pp. 144–150, 2015.</w:t>
      </w:r>
    </w:p>
    <w:p w14:paraId="523D14E5" w14:textId="77777777" w:rsidR="00941FF5" w:rsidRPr="002A6C5A" w:rsidRDefault="00941FF5" w:rsidP="00941FF5">
      <w:pPr>
        <w:pStyle w:val="JMMM-Reference"/>
      </w:pPr>
      <w:r w:rsidRPr="002A6C5A">
        <w:t>[87]</w:t>
      </w:r>
      <w:r w:rsidRPr="002A6C5A">
        <w:tab/>
        <w:t xml:space="preserve">T. Pasinszki, and M. Krebsz, “Synthesis and application of </w:t>
      </w:r>
      <w:r w:rsidRPr="002A6C5A">
        <w:rPr>
          <w:spacing w:val="-4"/>
        </w:rPr>
        <w:t>zero-valent iron nanoparticles in water treatment, environmental</w:t>
      </w:r>
      <w:r w:rsidRPr="002A6C5A">
        <w:t xml:space="preserve"> re</w:t>
      </w:r>
      <w:r w:rsidRPr="002A6C5A">
        <w:rPr>
          <w:spacing w:val="-8"/>
        </w:rPr>
        <w:t xml:space="preserve">mediation, catalysis, and their biological effects,” </w:t>
      </w:r>
      <w:r w:rsidRPr="002A6C5A">
        <w:rPr>
          <w:i/>
          <w:iCs/>
          <w:spacing w:val="-8"/>
        </w:rPr>
        <w:t>Nanomaterials</w:t>
      </w:r>
      <w:r w:rsidRPr="002A6C5A">
        <w:rPr>
          <w:spacing w:val="-8"/>
        </w:rPr>
        <w:t xml:space="preserve">, </w:t>
      </w:r>
      <w:r w:rsidRPr="002A6C5A">
        <w:t>vol. 10, no. 5, p. 917, 2020.</w:t>
      </w:r>
    </w:p>
    <w:p w14:paraId="0C57758D" w14:textId="77777777" w:rsidR="00941FF5" w:rsidRPr="002A6C5A" w:rsidRDefault="00941FF5" w:rsidP="00941FF5">
      <w:pPr>
        <w:pStyle w:val="JMMM-Reference"/>
      </w:pPr>
      <w:r w:rsidRPr="002A6C5A">
        <w:t>[88]</w:t>
      </w:r>
      <w:r w:rsidRPr="002A6C5A">
        <w:tab/>
        <w:t>S. Keshipour, and N. K. Khalteh, “Oxidation of ethylbenzene t</w:t>
      </w:r>
      <w:r w:rsidRPr="002A6C5A">
        <w:rPr>
          <w:spacing w:val="4"/>
        </w:rPr>
        <w:t>o styrene oxide in the presence of cellulose-supported Pd</w:t>
      </w:r>
      <w:r w:rsidRPr="002A6C5A">
        <w:t xml:space="preserve"> magnetic nanoparticles,” </w:t>
      </w:r>
      <w:r w:rsidRPr="002A6C5A">
        <w:rPr>
          <w:i/>
          <w:iCs/>
        </w:rPr>
        <w:t>Applied Organometallic Chemistry</w:t>
      </w:r>
      <w:r w:rsidRPr="002A6C5A">
        <w:t>, vol. 30, no. 8, pp. 653–656, 2016.</w:t>
      </w:r>
    </w:p>
    <w:p w14:paraId="12456C54" w14:textId="77777777" w:rsidR="00941FF5" w:rsidRPr="002A6C5A" w:rsidRDefault="00941FF5" w:rsidP="00941FF5">
      <w:pPr>
        <w:pStyle w:val="JMMM-Reference"/>
      </w:pPr>
      <w:r w:rsidRPr="002A6C5A">
        <w:t>[89]</w:t>
      </w:r>
      <w:r w:rsidRPr="002A6C5A">
        <w:tab/>
      </w:r>
      <w:r w:rsidRPr="002A6C5A">
        <w:rPr>
          <w:spacing w:val="-6"/>
        </w:rPr>
        <w:t xml:space="preserve">A. Barhoum, J. Jeevanandam, A. Rastogi, P. Samyn, A. Dufresne, </w:t>
      </w:r>
      <w:r w:rsidRPr="002A6C5A">
        <w:rPr>
          <w:spacing w:val="2"/>
        </w:rPr>
        <w:t>M. K. Danquah, and M. Bechelany, “Plant celluloses, hemi-</w:t>
      </w:r>
      <w:r w:rsidRPr="002A6C5A">
        <w:t xml:space="preserve">celluloses, lignins, and volatile oils for the synthesis of nano-particles and nanostructured materials,” </w:t>
      </w:r>
      <w:r w:rsidRPr="002A6C5A">
        <w:rPr>
          <w:i/>
          <w:iCs/>
        </w:rPr>
        <w:t>Nanoscale</w:t>
      </w:r>
      <w:r w:rsidRPr="002A6C5A">
        <w:t>, vol. 12, no. 45, pp. 22845‒22890, 2020.</w:t>
      </w:r>
    </w:p>
    <w:p w14:paraId="0C599EA5" w14:textId="77777777" w:rsidR="00941FF5" w:rsidRPr="002A6C5A" w:rsidRDefault="00941FF5" w:rsidP="00941FF5">
      <w:pPr>
        <w:pStyle w:val="JMMM-Reference"/>
      </w:pPr>
      <w:r w:rsidRPr="002A6C5A">
        <w:t>[90]</w:t>
      </w:r>
      <w:r w:rsidRPr="002A6C5A">
        <w:tab/>
      </w:r>
      <w:r w:rsidRPr="002A6C5A">
        <w:rPr>
          <w:spacing w:val="-2"/>
        </w:rPr>
        <w:t>H. N. Abdelhamid, and A. P. Mathew, “Cellulose-based nano-</w:t>
      </w:r>
      <w:r w:rsidRPr="002A6C5A">
        <w:rPr>
          <w:spacing w:val="-6"/>
        </w:rPr>
        <w:t xml:space="preserve">materials advance biomedicine: A Review,” </w:t>
      </w:r>
      <w:r w:rsidRPr="002A6C5A">
        <w:rPr>
          <w:i/>
          <w:iCs/>
          <w:spacing w:val="-6"/>
        </w:rPr>
        <w:t>International Journal</w:t>
      </w:r>
      <w:r w:rsidRPr="002A6C5A">
        <w:rPr>
          <w:i/>
          <w:iCs/>
        </w:rPr>
        <w:t xml:space="preserve"> of Molecular Sciences,</w:t>
      </w:r>
      <w:r w:rsidRPr="002A6C5A">
        <w:t xml:space="preserve"> vol. 23, no. 10, p. 5405, 2022.</w:t>
      </w:r>
    </w:p>
    <w:p w14:paraId="6527E865" w14:textId="77777777" w:rsidR="00941FF5" w:rsidRPr="002A6C5A" w:rsidRDefault="00941FF5" w:rsidP="00941FF5">
      <w:pPr>
        <w:pStyle w:val="JMMM-Reference"/>
      </w:pPr>
      <w:r w:rsidRPr="002A6C5A">
        <w:t>[91]</w:t>
      </w:r>
      <w:r w:rsidRPr="002A6C5A">
        <w:tab/>
      </w:r>
      <w:r w:rsidRPr="002A6C5A">
        <w:rPr>
          <w:spacing w:val="-6"/>
        </w:rPr>
        <w:t xml:space="preserve">B. Mohan, J. C. Park, and K. H. Park, “Mechanochemical synthesis </w:t>
      </w:r>
      <w:r w:rsidRPr="002A6C5A">
        <w:t xml:space="preserve">of active magnetite nanoparticles supported on charcoal for </w:t>
      </w:r>
      <w:r w:rsidRPr="002A6C5A">
        <w:rPr>
          <w:spacing w:val="4"/>
        </w:rPr>
        <w:t>facile synthesis of alkynyl selenides by C−H activation,</w:t>
      </w:r>
      <w:r w:rsidRPr="002A6C5A">
        <w:t xml:space="preserve">” </w:t>
      </w:r>
      <w:r w:rsidRPr="002A6C5A">
        <w:rPr>
          <w:i/>
          <w:iCs/>
        </w:rPr>
        <w:t>ChemCatChem</w:t>
      </w:r>
      <w:r w:rsidRPr="002A6C5A">
        <w:t>, vol. 8, no. 14, pp. 2345–2350, 2016.</w:t>
      </w:r>
    </w:p>
    <w:p w14:paraId="470B5D55" w14:textId="77777777" w:rsidR="00941FF5" w:rsidRPr="002A6C5A" w:rsidRDefault="00941FF5" w:rsidP="00941FF5">
      <w:pPr>
        <w:pStyle w:val="JMMM-Reference"/>
      </w:pPr>
      <w:r w:rsidRPr="002A6C5A">
        <w:lastRenderedPageBreak/>
        <w:t>[92]</w:t>
      </w:r>
      <w:r w:rsidRPr="002A6C5A">
        <w:tab/>
      </w:r>
      <w:r w:rsidRPr="002A6C5A">
        <w:rPr>
          <w:spacing w:val="-6"/>
        </w:rPr>
        <w:t>M. I. Anik, M. K. Hossain, I. Hossain, A. M. U. B. Mahfuz, M. T.</w:t>
      </w:r>
      <w:r w:rsidRPr="002A6C5A">
        <w:t xml:space="preserve"> Rahman, and I. Ahmed, “Recent progress of magnetic nano-particles in biomedical applications: A review,” </w:t>
      </w:r>
      <w:r w:rsidRPr="002A6C5A">
        <w:rPr>
          <w:i/>
          <w:iCs/>
        </w:rPr>
        <w:t>Nano Select</w:t>
      </w:r>
      <w:r w:rsidRPr="002A6C5A">
        <w:t>, vol. 2, no. 6, pp. 1146–1186, 2021.</w:t>
      </w:r>
    </w:p>
    <w:p w14:paraId="1A085C46" w14:textId="77777777" w:rsidR="00941FF5" w:rsidRPr="002A6C5A" w:rsidRDefault="00941FF5" w:rsidP="00941FF5">
      <w:pPr>
        <w:pStyle w:val="JMMM-Reference"/>
      </w:pPr>
      <w:r w:rsidRPr="002A6C5A">
        <w:t>[93]</w:t>
      </w:r>
      <w:r w:rsidRPr="002A6C5A">
        <w:tab/>
      </w:r>
      <w:r w:rsidRPr="002A6C5A">
        <w:rPr>
          <w:spacing w:val="-6"/>
        </w:rPr>
        <w:t>S. Mahdavi, M. Jalali, and A. Afkhami, “Removal of heavy met</w:t>
      </w:r>
      <w:r w:rsidRPr="002A6C5A">
        <w:t>als f</w:t>
      </w:r>
      <w:r w:rsidRPr="002A6C5A">
        <w:rPr>
          <w:spacing w:val="2"/>
        </w:rPr>
        <w:t>rom aqueous solutions using Fe</w:t>
      </w:r>
      <w:r w:rsidRPr="002A6C5A">
        <w:rPr>
          <w:spacing w:val="2"/>
          <w:vertAlign w:val="subscript"/>
        </w:rPr>
        <w:t>3</w:t>
      </w:r>
      <w:r w:rsidRPr="002A6C5A">
        <w:rPr>
          <w:spacing w:val="2"/>
        </w:rPr>
        <w:t>O</w:t>
      </w:r>
      <w:r w:rsidRPr="002A6C5A">
        <w:rPr>
          <w:spacing w:val="2"/>
          <w:vertAlign w:val="subscript"/>
        </w:rPr>
        <w:t>4</w:t>
      </w:r>
      <w:r w:rsidRPr="002A6C5A">
        <w:rPr>
          <w:spacing w:val="2"/>
        </w:rPr>
        <w:t>, ZnO, and CuO nano-</w:t>
      </w:r>
      <w:r w:rsidRPr="002A6C5A">
        <w:rPr>
          <w:spacing w:val="-6"/>
        </w:rPr>
        <w:t xml:space="preserve">particles,” </w:t>
      </w:r>
      <w:r w:rsidRPr="002A6C5A">
        <w:rPr>
          <w:i/>
          <w:iCs/>
          <w:spacing w:val="-6"/>
        </w:rPr>
        <w:t>Journal of Nanoparticle Research</w:t>
      </w:r>
      <w:r w:rsidRPr="002A6C5A">
        <w:rPr>
          <w:spacing w:val="-6"/>
        </w:rPr>
        <w:t>, vol. 14, no. 8, 2012.</w:t>
      </w:r>
    </w:p>
    <w:p w14:paraId="4DC8AD77" w14:textId="77777777" w:rsidR="00941FF5" w:rsidRPr="002A6C5A" w:rsidRDefault="00941FF5" w:rsidP="00941FF5">
      <w:pPr>
        <w:pStyle w:val="JMMM-Reference"/>
      </w:pPr>
      <w:r w:rsidRPr="002A6C5A">
        <w:t>[94]</w:t>
      </w:r>
      <w:r w:rsidRPr="002A6C5A">
        <w:tab/>
        <w:t xml:space="preserve">G. R. Surup, A. Trubetskaya, and M. Tangstad, “Charcoal as an alternative reductant in ferroalloy production: A review,” </w:t>
      </w:r>
      <w:r w:rsidRPr="002A6C5A">
        <w:rPr>
          <w:i/>
          <w:iCs/>
        </w:rPr>
        <w:t>Processes</w:t>
      </w:r>
      <w:r w:rsidRPr="002A6C5A">
        <w:t>, vol. 8, no. 11, pp. 1–41, 2020.</w:t>
      </w:r>
    </w:p>
    <w:p w14:paraId="26B38560" w14:textId="77777777" w:rsidR="00941FF5" w:rsidRPr="002A6C5A" w:rsidRDefault="00941FF5" w:rsidP="00941FF5">
      <w:pPr>
        <w:pStyle w:val="JMMM-Reference"/>
      </w:pPr>
      <w:r w:rsidRPr="002A6C5A">
        <w:t>[95]</w:t>
      </w:r>
      <w:r w:rsidRPr="002A6C5A">
        <w:tab/>
        <w:t>K. P. Keboletse, F. Ntuli, and O. P. Oladijo, “Influence of coal properties on coal conversion processes-coal carbonization, c</w:t>
      </w:r>
      <w:r w:rsidRPr="002A6C5A">
        <w:rPr>
          <w:spacing w:val="-6"/>
        </w:rPr>
        <w:t>arbon fiber production, gasification and liquefaction technologies:</w:t>
      </w:r>
      <w:r w:rsidRPr="002A6C5A">
        <w:t xml:space="preserve"> </w:t>
      </w:r>
      <w:r w:rsidRPr="002A6C5A">
        <w:rPr>
          <w:spacing w:val="-6"/>
        </w:rPr>
        <w:t xml:space="preserve">A review,” </w:t>
      </w:r>
      <w:r w:rsidRPr="002A6C5A">
        <w:rPr>
          <w:i/>
          <w:iCs/>
          <w:spacing w:val="-6"/>
        </w:rPr>
        <w:t>International Journal of Coal Science &amp; Technology,</w:t>
      </w:r>
      <w:r w:rsidRPr="002A6C5A">
        <w:rPr>
          <w:spacing w:val="-6"/>
        </w:rPr>
        <w:t xml:space="preserve"> </w:t>
      </w:r>
      <w:r w:rsidRPr="002A6C5A">
        <w:t>vol. 8, no. 5, pp. 817–843, 2021.</w:t>
      </w:r>
    </w:p>
    <w:p w14:paraId="501070DE" w14:textId="77777777" w:rsidR="00941FF5" w:rsidRPr="002A6C5A" w:rsidRDefault="00941FF5" w:rsidP="00941FF5">
      <w:pPr>
        <w:pStyle w:val="JMMM-Reference"/>
      </w:pPr>
      <w:r w:rsidRPr="002A6C5A">
        <w:t>[96]</w:t>
      </w:r>
      <w:r w:rsidRPr="002A6C5A">
        <w:tab/>
      </w:r>
      <w:r w:rsidRPr="002A6C5A">
        <w:rPr>
          <w:spacing w:val="-4"/>
        </w:rPr>
        <w:t>A. Singh, J. Dhau, R. Kumar, R. Badru, P. Singh, Y. K. Mishra,</w:t>
      </w:r>
      <w:r w:rsidRPr="002A6C5A">
        <w:t xml:space="preserve"> </w:t>
      </w:r>
      <w:r w:rsidRPr="002A6C5A">
        <w:rPr>
          <w:spacing w:val="-6"/>
        </w:rPr>
        <w:t>and A. Kaushik, “Tailored carbon materials (TCM) for enhancing</w:t>
      </w:r>
      <w:r w:rsidRPr="002A6C5A">
        <w:t xml:space="preserve"> photocatalytic degradation of polyaromatic hydrocarbons,” </w:t>
      </w:r>
      <w:r w:rsidRPr="002A6C5A">
        <w:rPr>
          <w:i/>
          <w:iCs/>
        </w:rPr>
        <w:t>Progress in Materials Science</w:t>
      </w:r>
      <w:r w:rsidRPr="002A6C5A">
        <w:t>, vol. 144, p. 101289, 2024.</w:t>
      </w:r>
    </w:p>
    <w:p w14:paraId="21C6C8F2" w14:textId="77777777" w:rsidR="00941FF5" w:rsidRPr="002A6C5A" w:rsidRDefault="00941FF5" w:rsidP="00941FF5">
      <w:pPr>
        <w:pStyle w:val="JMMM-Reference"/>
      </w:pPr>
      <w:r w:rsidRPr="002A6C5A">
        <w:t>[97]</w:t>
      </w:r>
      <w:r w:rsidRPr="002A6C5A">
        <w:tab/>
        <w:t xml:space="preserve">A. Mahor, P. P. Singh, P. Bharadwaj, N. Sharma, S. Yadav, </w:t>
      </w:r>
      <w:r w:rsidRPr="002A6C5A">
        <w:rPr>
          <w:spacing w:val="-6"/>
        </w:rPr>
        <w:t xml:space="preserve">J. M. Rosenholm, and K. K. Bansal, “Carbon-based nanomaterials </w:t>
      </w:r>
      <w:r w:rsidRPr="002A6C5A">
        <w:t xml:space="preserve">for delivery of biologicals and therapeutics: A cutting-edge technology,” </w:t>
      </w:r>
      <w:r w:rsidRPr="002A6C5A">
        <w:rPr>
          <w:i/>
          <w:iCs/>
        </w:rPr>
        <w:t>C</w:t>
      </w:r>
      <w:r w:rsidRPr="002A6C5A">
        <w:t>, vol. 7, no. 1, p. 19, 2021.</w:t>
      </w:r>
    </w:p>
    <w:p w14:paraId="6217ACA6" w14:textId="77777777" w:rsidR="00941FF5" w:rsidRPr="002A6C5A" w:rsidRDefault="00941FF5" w:rsidP="00941FF5">
      <w:pPr>
        <w:pStyle w:val="JMMM-Reference"/>
      </w:pPr>
      <w:r w:rsidRPr="002A6C5A">
        <w:t>[98]</w:t>
      </w:r>
      <w:r w:rsidRPr="002A6C5A">
        <w:tab/>
        <w:t xml:space="preserve">S. Laurent, D. Forge, M. Port, A. Roch, C. Robic, L. V. Elst, </w:t>
      </w:r>
      <w:r w:rsidRPr="002A6C5A">
        <w:rPr>
          <w:spacing w:val="-4"/>
        </w:rPr>
        <w:t xml:space="preserve">and R. N. Muller, “Magnetic iron oxide nanoparticles: Synthesis, </w:t>
      </w:r>
      <w:r w:rsidRPr="002A6C5A">
        <w:t>s</w:t>
      </w:r>
      <w:r w:rsidRPr="002A6C5A">
        <w:rPr>
          <w:spacing w:val="-4"/>
        </w:rPr>
        <w:t xml:space="preserve">tabilization, vectorization, physicochemical characterizations and biological applications,” </w:t>
      </w:r>
      <w:r w:rsidRPr="002A6C5A">
        <w:rPr>
          <w:i/>
          <w:iCs/>
          <w:spacing w:val="-4"/>
        </w:rPr>
        <w:t>Chemical Reviews</w:t>
      </w:r>
      <w:r w:rsidRPr="002A6C5A">
        <w:rPr>
          <w:spacing w:val="-4"/>
        </w:rPr>
        <w:t>, vol. 108, no. 6,</w:t>
      </w:r>
      <w:r w:rsidRPr="002A6C5A">
        <w:t xml:space="preserve"> pp. 2064–2110, 2008.</w:t>
      </w:r>
    </w:p>
    <w:p w14:paraId="41475A1C" w14:textId="77777777" w:rsidR="00941FF5" w:rsidRPr="002A6C5A" w:rsidRDefault="00941FF5" w:rsidP="00941FF5">
      <w:pPr>
        <w:pStyle w:val="JMMM-Reference"/>
      </w:pPr>
      <w:r w:rsidRPr="002A6C5A">
        <w:t>[99]</w:t>
      </w:r>
      <w:r w:rsidRPr="002A6C5A">
        <w:tab/>
      </w:r>
      <w:r w:rsidRPr="002A6C5A">
        <w:rPr>
          <w:spacing w:val="-4"/>
        </w:rPr>
        <w:t>N. Yang, S. Zhu, D. Zhang, and S. Xu, “Synthesis and properties</w:t>
      </w:r>
      <w:r w:rsidRPr="002A6C5A">
        <w:t xml:space="preserve"> of magnetic Fe</w:t>
      </w:r>
      <w:r w:rsidRPr="002A6C5A">
        <w:rPr>
          <w:vertAlign w:val="subscript"/>
        </w:rPr>
        <w:t>3</w:t>
      </w:r>
      <w:r w:rsidRPr="002A6C5A">
        <w:t>O</w:t>
      </w:r>
      <w:r w:rsidRPr="002A6C5A">
        <w:rPr>
          <w:vertAlign w:val="subscript"/>
        </w:rPr>
        <w:t>4</w:t>
      </w:r>
      <w:r w:rsidRPr="002A6C5A">
        <w:t xml:space="preserve">-activated carbon nanocomposite particles for dye removal,” </w:t>
      </w:r>
      <w:r w:rsidRPr="002A6C5A">
        <w:rPr>
          <w:i/>
          <w:iCs/>
        </w:rPr>
        <w:t>Materials Letters</w:t>
      </w:r>
      <w:r w:rsidRPr="002A6C5A">
        <w:t>, vol. 62, no. 4–5, pp. 645–647, 2008.</w:t>
      </w:r>
    </w:p>
    <w:p w14:paraId="6958BD09" w14:textId="77777777" w:rsidR="00941FF5" w:rsidRPr="002A6C5A" w:rsidRDefault="00941FF5" w:rsidP="00941FF5">
      <w:pPr>
        <w:pStyle w:val="JMMM-Reference"/>
      </w:pPr>
      <w:r w:rsidRPr="002A6C5A">
        <w:t>[100]</w:t>
      </w:r>
      <w:r w:rsidRPr="002A6C5A">
        <w:tab/>
        <w:t>L. M. Martínez-Prieto, J. Marbaix, J. M. Asensio, C. Cerezo-Navarrete, P.-F. Fazzini, K. Soulantica, B. Chaudret, and A. Corma, “Ultrastable magnetic nanoparticles encapsulated in ca</w:t>
      </w:r>
      <w:r w:rsidRPr="002A6C5A">
        <w:rPr>
          <w:spacing w:val="-2"/>
        </w:rPr>
        <w:t xml:space="preserve">rbon for magnetically induced catalysis,” </w:t>
      </w:r>
      <w:r w:rsidRPr="002A6C5A">
        <w:rPr>
          <w:i/>
          <w:iCs/>
          <w:spacing w:val="-2"/>
        </w:rPr>
        <w:t>ACS Applied Nan</w:t>
      </w:r>
      <w:r w:rsidRPr="002A6C5A">
        <w:rPr>
          <w:i/>
          <w:iCs/>
        </w:rPr>
        <w:t>o Materials</w:t>
      </w:r>
      <w:r w:rsidRPr="002A6C5A">
        <w:t>, vol. 3, no. 7, pp. 7076–7087, 2020.</w:t>
      </w:r>
    </w:p>
    <w:p w14:paraId="0C58EC72" w14:textId="77777777" w:rsidR="00941FF5" w:rsidRPr="002A6C5A" w:rsidRDefault="00941FF5" w:rsidP="00941FF5">
      <w:pPr>
        <w:pStyle w:val="JMMM-Reference"/>
      </w:pPr>
      <w:r w:rsidRPr="002A6C5A">
        <w:t>[101]</w:t>
      </w:r>
      <w:r w:rsidRPr="002A6C5A">
        <w:tab/>
        <w:t xml:space="preserve">J. Wan, H. Deng, J. Shi, L. Zhou, and T. Su, “Synthesized magnetic manganese ferrite nanoparticles on activated carbon for sulfamethoxazole removal,” </w:t>
      </w:r>
      <w:r w:rsidRPr="002A6C5A">
        <w:rPr>
          <w:i/>
          <w:iCs/>
        </w:rPr>
        <w:t>Clean - Soil, Air, Water</w:t>
      </w:r>
      <w:r w:rsidRPr="002A6C5A">
        <w:t>, vol. 42, no. 9, pp. 1199–1207, 2014.</w:t>
      </w:r>
    </w:p>
    <w:p w14:paraId="4A7393A6" w14:textId="77777777" w:rsidR="00941FF5" w:rsidRPr="002A6C5A" w:rsidRDefault="00941FF5" w:rsidP="00941FF5">
      <w:pPr>
        <w:pStyle w:val="JMMM-Reference"/>
      </w:pPr>
      <w:r w:rsidRPr="002A6C5A">
        <w:t>[102]</w:t>
      </w:r>
      <w:r w:rsidRPr="002A6C5A">
        <w:tab/>
      </w:r>
      <w:r w:rsidRPr="002A6C5A">
        <w:rPr>
          <w:spacing w:val="-6"/>
        </w:rPr>
        <w:t>W. Wu, Z. Wu, T. Yu, C. Jiang, and W.-S. Kim, “Recent progress</w:t>
      </w:r>
      <w:r w:rsidRPr="002A6C5A">
        <w:t xml:space="preserve"> </w:t>
      </w:r>
      <w:r w:rsidRPr="002A6C5A">
        <w:rPr>
          <w:spacing w:val="6"/>
        </w:rPr>
        <w:t>on magnetic iron oxide nanoparticles: Synthesis, surfa</w:t>
      </w:r>
      <w:r w:rsidRPr="002A6C5A">
        <w:t xml:space="preserve">ce functional strategies and biomedical applications,” </w:t>
      </w:r>
      <w:r w:rsidRPr="002A6C5A">
        <w:rPr>
          <w:i/>
          <w:iCs/>
        </w:rPr>
        <w:t>Science and Technology of Advanced Materials</w:t>
      </w:r>
      <w:r w:rsidRPr="002A6C5A">
        <w:t>, vol. 16, no. 2, 2015.</w:t>
      </w:r>
    </w:p>
    <w:p w14:paraId="4EF43706" w14:textId="77777777" w:rsidR="00941FF5" w:rsidRPr="002A6C5A" w:rsidRDefault="00941FF5" w:rsidP="00941FF5">
      <w:pPr>
        <w:pStyle w:val="JMMM-Reference"/>
      </w:pPr>
      <w:r w:rsidRPr="002A6C5A">
        <w:t>[103]</w:t>
      </w:r>
      <w:r w:rsidRPr="002A6C5A">
        <w:tab/>
        <w:t xml:space="preserve">N. T. K. Thanh, N. Maclean, and S. Mahiddine, “Mechanisms </w:t>
      </w:r>
      <w:r w:rsidRPr="002A6C5A">
        <w:rPr>
          <w:spacing w:val="-4"/>
        </w:rPr>
        <w:t xml:space="preserve">of nucleation and growth of nanoparticles in solution,” </w:t>
      </w:r>
      <w:r w:rsidRPr="002A6C5A">
        <w:rPr>
          <w:i/>
          <w:iCs/>
          <w:spacing w:val="-4"/>
        </w:rPr>
        <w:t>Chemica</w:t>
      </w:r>
      <w:r w:rsidRPr="002A6C5A">
        <w:rPr>
          <w:i/>
          <w:iCs/>
        </w:rPr>
        <w:t>l Reviews</w:t>
      </w:r>
      <w:r w:rsidRPr="002A6C5A">
        <w:t>, vol. 114, no. 15, pp. 7610‒7630, 2014.</w:t>
      </w:r>
    </w:p>
    <w:p w14:paraId="09EFB45B" w14:textId="77777777" w:rsidR="00941FF5" w:rsidRPr="002A6C5A" w:rsidRDefault="00941FF5" w:rsidP="00941FF5">
      <w:pPr>
        <w:pStyle w:val="JMMM-Reference"/>
      </w:pPr>
      <w:r w:rsidRPr="002A6C5A">
        <w:t>[104]</w:t>
      </w:r>
      <w:r w:rsidRPr="002A6C5A">
        <w:tab/>
        <w:t xml:space="preserve">N. Li, M. Zheng, X. Chang, G. Ji, H. Lu, L. Xue, L. Pan, and </w:t>
      </w:r>
      <w:r w:rsidRPr="002A6C5A">
        <w:rPr>
          <w:spacing w:val="-6"/>
        </w:rPr>
        <w:t>J. Cao, “Preparation of magnetic CoFe</w:t>
      </w:r>
      <w:r w:rsidRPr="002A6C5A">
        <w:rPr>
          <w:spacing w:val="-6"/>
          <w:vertAlign w:val="subscript"/>
        </w:rPr>
        <w:t>2</w:t>
      </w:r>
      <w:r w:rsidRPr="002A6C5A">
        <w:rPr>
          <w:spacing w:val="-6"/>
        </w:rPr>
        <w:t>O</w:t>
      </w:r>
      <w:r w:rsidRPr="002A6C5A">
        <w:rPr>
          <w:spacing w:val="-6"/>
          <w:vertAlign w:val="subscript"/>
        </w:rPr>
        <w:t>4</w:t>
      </w:r>
      <w:r w:rsidRPr="002A6C5A">
        <w:rPr>
          <w:spacing w:val="-6"/>
        </w:rPr>
        <w:t>-functionalized graphen</w:t>
      </w:r>
      <w:r w:rsidRPr="002A6C5A">
        <w:t xml:space="preserve">e sheets </w:t>
      </w:r>
      <w:r w:rsidRPr="002A6C5A">
        <w:rPr>
          <w:i/>
          <w:iCs/>
        </w:rPr>
        <w:t>via</w:t>
      </w:r>
      <w:r w:rsidRPr="002A6C5A">
        <w:t xml:space="preserve"> a facile hydrothermal method and their adsorption properties,” </w:t>
      </w:r>
      <w:r w:rsidRPr="002A6C5A">
        <w:rPr>
          <w:i/>
          <w:iCs/>
        </w:rPr>
        <w:t>Journal of Solid State Chemistry</w:t>
      </w:r>
      <w:r w:rsidRPr="002A6C5A">
        <w:t>, vol. 184, no. 4, pp. 953–958, 2011.</w:t>
      </w:r>
    </w:p>
    <w:p w14:paraId="4BE6ABFF" w14:textId="77777777" w:rsidR="00941FF5" w:rsidRPr="002A6C5A" w:rsidRDefault="00941FF5" w:rsidP="00941FF5">
      <w:pPr>
        <w:pStyle w:val="JMMM-Reference"/>
      </w:pPr>
      <w:r w:rsidRPr="002A6C5A">
        <w:t>[105]</w:t>
      </w:r>
      <w:r w:rsidRPr="002A6C5A">
        <w:tab/>
      </w:r>
      <w:r w:rsidRPr="002A6C5A">
        <w:rPr>
          <w:spacing w:val="10"/>
        </w:rPr>
        <w:t>Y.-H. Cho, S. Kim, E. K. Bae, C. K. Mok, and J. Park,</w:t>
      </w:r>
      <w:r w:rsidRPr="002A6C5A">
        <w:t xml:space="preserve"> </w:t>
      </w:r>
      <w:r w:rsidRPr="002A6C5A">
        <w:rPr>
          <w:spacing w:val="-2"/>
        </w:rPr>
        <w:t xml:space="preserve">“Formulation of a cosurfactant-free O/W microemulsion using </w:t>
      </w:r>
      <w:r w:rsidRPr="002A6C5A">
        <w:rPr>
          <w:spacing w:val="-2"/>
        </w:rPr>
        <w:t>n</w:t>
      </w:r>
      <w:r w:rsidRPr="002A6C5A">
        <w:t xml:space="preserve">onionic surfactant mixtures,” </w:t>
      </w:r>
      <w:r w:rsidRPr="002A6C5A">
        <w:rPr>
          <w:i/>
          <w:iCs/>
        </w:rPr>
        <w:t>Journal of Food Science,</w:t>
      </w:r>
      <w:r w:rsidRPr="002A6C5A">
        <w:t xml:space="preserve"> vol. 73, no. 3, pp. E115-E121, 2008.</w:t>
      </w:r>
    </w:p>
    <w:p w14:paraId="6B614487" w14:textId="77777777" w:rsidR="00941FF5" w:rsidRPr="002A6C5A" w:rsidRDefault="00941FF5" w:rsidP="00941FF5">
      <w:pPr>
        <w:pStyle w:val="JMMM-Reference"/>
      </w:pPr>
      <w:r w:rsidRPr="002A6C5A">
        <w:t>[106]</w:t>
      </w:r>
      <w:r w:rsidRPr="002A6C5A">
        <w:tab/>
        <w:t xml:space="preserve">I. Fatimah, G. Fadillah, and S. P. Yudha, “Synthesis of iron-based magnetic nanocomposites: A review,” </w:t>
      </w:r>
      <w:r w:rsidRPr="002A6C5A">
        <w:rPr>
          <w:i/>
          <w:iCs/>
        </w:rPr>
        <w:t>Arabian Journal of Chemistry</w:t>
      </w:r>
      <w:r w:rsidRPr="002A6C5A">
        <w:t>,  vol. 14, no. 8. p. 103301, 2021.</w:t>
      </w:r>
    </w:p>
    <w:p w14:paraId="0D8EE8A8" w14:textId="77777777" w:rsidR="00941FF5" w:rsidRPr="002A6C5A" w:rsidRDefault="00941FF5" w:rsidP="00941FF5">
      <w:pPr>
        <w:pStyle w:val="JMMM-Reference"/>
      </w:pPr>
      <w:r w:rsidRPr="002A6C5A">
        <w:t>[107]</w:t>
      </w:r>
      <w:r w:rsidRPr="002A6C5A">
        <w:tab/>
        <w:t xml:space="preserve">W. Yu, and H. Xie, “A review on nanofluids: Preparation, </w:t>
      </w:r>
      <w:r w:rsidRPr="002A6C5A">
        <w:rPr>
          <w:spacing w:val="-8"/>
        </w:rPr>
        <w:t xml:space="preserve">stability mechanisms, and applications,” </w:t>
      </w:r>
      <w:r w:rsidRPr="002A6C5A">
        <w:rPr>
          <w:i/>
          <w:iCs/>
          <w:spacing w:val="-8"/>
        </w:rPr>
        <w:t>Journal of Nanomaterials</w:t>
      </w:r>
      <w:r w:rsidRPr="002A6C5A">
        <w:rPr>
          <w:spacing w:val="-8"/>
        </w:rPr>
        <w:t xml:space="preserve">, </w:t>
      </w:r>
      <w:r w:rsidRPr="002A6C5A">
        <w:t>vol. 2012, no. 1, p. 435873, 2012.</w:t>
      </w:r>
    </w:p>
    <w:p w14:paraId="3E802104" w14:textId="77777777" w:rsidR="00941FF5" w:rsidRPr="002A6C5A" w:rsidRDefault="00941FF5" w:rsidP="00941FF5">
      <w:pPr>
        <w:pStyle w:val="JMMM-Reference"/>
      </w:pPr>
      <w:r w:rsidRPr="002A6C5A">
        <w:t>[108]</w:t>
      </w:r>
      <w:r w:rsidRPr="002A6C5A">
        <w:tab/>
        <w:t xml:space="preserve">A. M. El Shafey, “Green synthesis of metal and metal oxide nanoparticles from plant leaf extracts and their applications: A review,” </w:t>
      </w:r>
      <w:r w:rsidRPr="002A6C5A">
        <w:rPr>
          <w:i/>
          <w:iCs/>
        </w:rPr>
        <w:t>Green Processing and Synthesis</w:t>
      </w:r>
      <w:r w:rsidRPr="002A6C5A">
        <w:t>, vol. 9, no. 1, pp. 304‒339, 2020.</w:t>
      </w:r>
    </w:p>
    <w:p w14:paraId="547F61D4" w14:textId="77777777" w:rsidR="00941FF5" w:rsidRPr="002A6C5A" w:rsidRDefault="00941FF5" w:rsidP="00941FF5">
      <w:pPr>
        <w:pStyle w:val="JMMM-Reference"/>
      </w:pPr>
      <w:r w:rsidRPr="002A6C5A">
        <w:t>[109]</w:t>
      </w:r>
      <w:r w:rsidRPr="002A6C5A">
        <w:tab/>
      </w:r>
      <w:r w:rsidRPr="002A6C5A">
        <w:rPr>
          <w:spacing w:val="-4"/>
        </w:rPr>
        <w:t>A. V. Rane, K. Kanny, V. K. Abitha, and S. Thomas, “Method</w:t>
      </w:r>
      <w:r w:rsidRPr="002A6C5A">
        <w:t xml:space="preserve">s </w:t>
      </w:r>
      <w:r w:rsidRPr="002A6C5A">
        <w:rPr>
          <w:spacing w:val="-6"/>
        </w:rPr>
        <w:t>for synthesis of nanoparticles and fabrication of nanocomposites,”</w:t>
      </w:r>
      <w:r w:rsidRPr="002A6C5A">
        <w:t xml:space="preserve"> </w:t>
      </w:r>
      <w:r w:rsidRPr="002A6C5A">
        <w:rPr>
          <w:i/>
          <w:iCs/>
          <w:spacing w:val="4"/>
        </w:rPr>
        <w:t>Synthesis of Inorganic Nanomaterials: Advances and K</w:t>
      </w:r>
      <w:r w:rsidRPr="002A6C5A">
        <w:rPr>
          <w:i/>
          <w:iCs/>
        </w:rPr>
        <w:t>ey Technologies</w:t>
      </w:r>
      <w:r w:rsidRPr="002A6C5A">
        <w:t>, pp. 121–139, 2018.</w:t>
      </w:r>
    </w:p>
    <w:p w14:paraId="35D8F7E1" w14:textId="77777777" w:rsidR="00941FF5" w:rsidRPr="002A6C5A" w:rsidRDefault="00941FF5" w:rsidP="00941FF5">
      <w:pPr>
        <w:pStyle w:val="JMMM-Reference"/>
      </w:pPr>
      <w:r w:rsidRPr="002A6C5A">
        <w:t>[110]</w:t>
      </w:r>
      <w:r w:rsidRPr="002A6C5A">
        <w:tab/>
        <w:t xml:space="preserve">Y. Zhang, G.-M. Zeng, L. Tang, D.-L. Huang, X.-Y. Jiang, and Y.-N. Chen, “A hydroquinone biosensor using modified core-shell magnetic nanoparticles supported on carbon paste electrode,” </w:t>
      </w:r>
      <w:r w:rsidRPr="002A6C5A">
        <w:rPr>
          <w:i/>
          <w:iCs/>
        </w:rPr>
        <w:t>Biosensors and Bioelectronics</w:t>
      </w:r>
      <w:r w:rsidRPr="002A6C5A">
        <w:t>, vol. 22, no. 9–10, pp. 2121–2126, 2007.</w:t>
      </w:r>
    </w:p>
    <w:p w14:paraId="5FAA41DC" w14:textId="77777777" w:rsidR="00941FF5" w:rsidRPr="002A6C5A" w:rsidRDefault="00941FF5" w:rsidP="00941FF5">
      <w:pPr>
        <w:pStyle w:val="JMMM-Reference"/>
      </w:pPr>
      <w:r w:rsidRPr="002A6C5A">
        <w:t>[111]</w:t>
      </w:r>
      <w:r w:rsidRPr="002A6C5A">
        <w:tab/>
      </w:r>
      <w:r w:rsidRPr="002A6C5A">
        <w:rPr>
          <w:spacing w:val="-4"/>
        </w:rPr>
        <w:t xml:space="preserve">R. Nain, H. Patel, M. Chahar, S. Kumar, D. Rohilla, and M. Pal, </w:t>
      </w:r>
      <w:r w:rsidRPr="002A6C5A">
        <w:rPr>
          <w:spacing w:val="-10"/>
        </w:rPr>
        <w:t>“Biosynthesized metallic nanoparticles for sustainable environmental</w:t>
      </w:r>
      <w:r w:rsidRPr="002A6C5A">
        <w:t xml:space="preserve"> rem</w:t>
      </w:r>
      <w:r w:rsidRPr="002A6C5A">
        <w:rPr>
          <w:spacing w:val="-6"/>
        </w:rPr>
        <w:t>ediation: mechanisms, applications, and future perspectives,</w:t>
      </w:r>
      <w:r w:rsidRPr="002A6C5A">
        <w:t xml:space="preserve">” </w:t>
      </w:r>
      <w:r w:rsidRPr="002A6C5A">
        <w:rPr>
          <w:i/>
          <w:iCs/>
        </w:rPr>
        <w:t>Discover Chemistry,</w:t>
      </w:r>
      <w:r w:rsidRPr="002A6C5A">
        <w:t xml:space="preserve"> vol. 2, no. 1, p. 124, 2025.</w:t>
      </w:r>
    </w:p>
    <w:p w14:paraId="21AD8DEF" w14:textId="77777777" w:rsidR="00941FF5" w:rsidRPr="002A6C5A" w:rsidRDefault="00941FF5" w:rsidP="00941FF5">
      <w:pPr>
        <w:pStyle w:val="JMMM-Reference"/>
      </w:pPr>
      <w:r w:rsidRPr="002A6C5A">
        <w:t>[112]</w:t>
      </w:r>
      <w:r w:rsidRPr="002A6C5A">
        <w:tab/>
        <w:t>Y. Li, C. Shao, Z. Pei, and Y. Pei, “Recent advancements of na</w:t>
      </w:r>
      <w:r w:rsidRPr="002A6C5A">
        <w:rPr>
          <w:spacing w:val="-2"/>
        </w:rPr>
        <w:t xml:space="preserve">nostructured surface-specific supramolecular assemblies and </w:t>
      </w:r>
      <w:r w:rsidRPr="002A6C5A">
        <w:t>t</w:t>
      </w:r>
      <w:r w:rsidRPr="002A6C5A">
        <w:rPr>
          <w:spacing w:val="-4"/>
        </w:rPr>
        <w:t xml:space="preserve">heir application in biomedical engineering,” </w:t>
      </w:r>
      <w:r w:rsidRPr="002A6C5A">
        <w:rPr>
          <w:i/>
          <w:iCs/>
          <w:spacing w:val="-4"/>
        </w:rPr>
        <w:t>Green Chemistry</w:t>
      </w:r>
      <w:r w:rsidRPr="002A6C5A">
        <w:t>, vol. 27, no. 7, pp. 1871–1894, 2025.</w:t>
      </w:r>
    </w:p>
    <w:p w14:paraId="1A2ACAB7" w14:textId="77777777" w:rsidR="00941FF5" w:rsidRPr="002A6C5A" w:rsidRDefault="00941FF5" w:rsidP="00941FF5">
      <w:pPr>
        <w:pStyle w:val="JMMM-Reference"/>
      </w:pPr>
      <w:r w:rsidRPr="002A6C5A">
        <w:t>[113]</w:t>
      </w:r>
      <w:r w:rsidRPr="002A6C5A">
        <w:tab/>
        <w:t xml:space="preserve">Y. Qin, K. Liu, C. Nie, F. Xie, X. Wang, A. Ali, B. Wang, Q. </w:t>
      </w:r>
      <w:r w:rsidRPr="002A6C5A">
        <w:rPr>
          <w:spacing w:val="-6"/>
        </w:rPr>
        <w:t>Hong, and W. Zhao, “One pot preparation of magnetic benzylate</w:t>
      </w:r>
      <w:r w:rsidRPr="002A6C5A">
        <w:t xml:space="preserve">d cyclodextrin-based hyper-cross-linked polymer for phthalate esters extraction from tea beverages,” </w:t>
      </w:r>
      <w:r w:rsidRPr="002A6C5A">
        <w:rPr>
          <w:i/>
          <w:iCs/>
        </w:rPr>
        <w:t>Food Chemistry</w:t>
      </w:r>
      <w:r w:rsidRPr="002A6C5A">
        <w:t>, vol. 475, no. 1, p. 143253, 2025.</w:t>
      </w:r>
    </w:p>
    <w:p w14:paraId="76AF8D7E" w14:textId="77777777" w:rsidR="00941FF5" w:rsidRPr="002A6C5A" w:rsidRDefault="00941FF5" w:rsidP="00941FF5">
      <w:pPr>
        <w:pStyle w:val="JMMM-Reference"/>
      </w:pPr>
      <w:r w:rsidRPr="002A6C5A">
        <w:t>[114]</w:t>
      </w:r>
      <w:r w:rsidRPr="002A6C5A">
        <w:tab/>
      </w:r>
      <w:r w:rsidRPr="002A6C5A">
        <w:rPr>
          <w:spacing w:val="-2"/>
        </w:rPr>
        <w:t>M. Mousavi-Ebadi, and J. Safaei-Ghomi, “Modified magnetic</w:t>
      </w:r>
      <w:r w:rsidRPr="002A6C5A">
        <w:t xml:space="preserve"> chitosan with mono(6-amino-6-deoxy)-</w:t>
      </w:r>
      <w:r w:rsidRPr="002A6C5A">
        <w:rPr>
          <w:i/>
          <w:iCs/>
        </w:rPr>
        <w:t>β</w:t>
      </w:r>
      <w:r w:rsidRPr="002A6C5A">
        <w:t xml:space="preserve">-cyclodextrin as a </w:t>
      </w:r>
      <w:r w:rsidRPr="002A6C5A">
        <w:rPr>
          <w:spacing w:val="6"/>
        </w:rPr>
        <w:t>novel catalyst toward the synthesis of pyrazolopyrano-</w:t>
      </w:r>
      <w:r w:rsidRPr="002A6C5A">
        <w:t>p</w:t>
      </w:r>
      <w:r w:rsidRPr="002A6C5A">
        <w:rPr>
          <w:spacing w:val="-6"/>
        </w:rPr>
        <w:t xml:space="preserve">yrimidines and pyrano[2,3-c]pyrazole-3-carboxylates,” </w:t>
      </w:r>
      <w:r w:rsidRPr="002A6C5A">
        <w:rPr>
          <w:i/>
          <w:iCs/>
          <w:spacing w:val="-6"/>
        </w:rPr>
        <w:t xml:space="preserve">Scientific </w:t>
      </w:r>
      <w:r w:rsidRPr="002A6C5A">
        <w:rPr>
          <w:i/>
          <w:iCs/>
        </w:rPr>
        <w:t>Reports</w:t>
      </w:r>
      <w:r w:rsidRPr="002A6C5A">
        <w:t>, vol. 15, no. 1, p. 7863, 2025.</w:t>
      </w:r>
    </w:p>
    <w:p w14:paraId="47D411C2" w14:textId="77777777" w:rsidR="00941FF5" w:rsidRPr="002A6C5A" w:rsidRDefault="00941FF5" w:rsidP="00941FF5">
      <w:pPr>
        <w:pStyle w:val="JMMM-Reference"/>
      </w:pPr>
      <w:r w:rsidRPr="002A6C5A">
        <w:t>[115]</w:t>
      </w:r>
      <w:r w:rsidRPr="002A6C5A">
        <w:tab/>
        <w:t>B</w:t>
      </w:r>
      <w:r w:rsidRPr="002A6C5A">
        <w:rPr>
          <w:spacing w:val="-8"/>
        </w:rPr>
        <w:t>. Kaboudin, R. Mostafalu, and T. Yokomatsu, “Fe</w:t>
      </w:r>
      <w:r w:rsidRPr="002A6C5A">
        <w:rPr>
          <w:spacing w:val="-8"/>
          <w:vertAlign w:val="subscript"/>
        </w:rPr>
        <w:t>3</w:t>
      </w:r>
      <w:r w:rsidRPr="002A6C5A">
        <w:rPr>
          <w:spacing w:val="-8"/>
        </w:rPr>
        <w:t>O</w:t>
      </w:r>
      <w:r w:rsidRPr="002A6C5A">
        <w:rPr>
          <w:spacing w:val="-8"/>
          <w:vertAlign w:val="subscript"/>
        </w:rPr>
        <w:t xml:space="preserve">4 </w:t>
      </w:r>
      <w:r w:rsidRPr="002A6C5A">
        <w:rPr>
          <w:spacing w:val="-8"/>
        </w:rPr>
        <w:t>nanoparticle-</w:t>
      </w:r>
      <w:r w:rsidRPr="002A6C5A">
        <w:t>supported Cu(ii)-</w:t>
      </w:r>
      <w:r w:rsidRPr="002A6C5A">
        <w:rPr>
          <w:i/>
          <w:iCs/>
        </w:rPr>
        <w:t>β</w:t>
      </w:r>
      <w:r w:rsidRPr="002A6C5A">
        <w:t>- cyclodextrin complex as a magnetically re</w:t>
      </w:r>
      <w:r w:rsidRPr="002A6C5A">
        <w:rPr>
          <w:spacing w:val="-6"/>
        </w:rPr>
        <w:t xml:space="preserve">coverable and reusable catalyst for the synthesis of symmetrical </w:t>
      </w:r>
      <w:r w:rsidRPr="002A6C5A">
        <w:t>bi</w:t>
      </w:r>
      <w:r w:rsidRPr="002A6C5A">
        <w:rPr>
          <w:spacing w:val="4"/>
        </w:rPr>
        <w:t xml:space="preserve">aryls and 1,2,3-triazoles from aryl boronic acids,” </w:t>
      </w:r>
      <w:r w:rsidRPr="002A6C5A">
        <w:rPr>
          <w:i/>
          <w:iCs/>
          <w:spacing w:val="4"/>
        </w:rPr>
        <w:t xml:space="preserve">Green </w:t>
      </w:r>
      <w:r w:rsidRPr="002A6C5A">
        <w:rPr>
          <w:i/>
          <w:iCs/>
        </w:rPr>
        <w:t>Chemistry</w:t>
      </w:r>
      <w:r w:rsidRPr="002A6C5A">
        <w:t>, vol. 15, no. 8, pp. 2266–2274, 2013.</w:t>
      </w:r>
    </w:p>
    <w:p w14:paraId="2DBA2A67" w14:textId="77777777" w:rsidR="00941FF5" w:rsidRPr="002A6C5A" w:rsidRDefault="00941FF5" w:rsidP="00941FF5">
      <w:pPr>
        <w:pStyle w:val="JMMM-Reference"/>
      </w:pPr>
      <w:r w:rsidRPr="002A6C5A">
        <w:t>[116]</w:t>
      </w:r>
      <w:r w:rsidRPr="002A6C5A">
        <w:tab/>
      </w:r>
      <w:r w:rsidRPr="002A6C5A">
        <w:rPr>
          <w:spacing w:val="-6"/>
        </w:rPr>
        <w:t>X. Huang, C. Yi, Y. Fan, Y. Zhang, L. Zhao,  Z. Liang, and J. Pan, “Magnetic Fe</w:t>
      </w:r>
      <w:r w:rsidRPr="002A6C5A">
        <w:rPr>
          <w:spacing w:val="-6"/>
          <w:vertAlign w:val="subscript"/>
        </w:rPr>
        <w:t>3</w:t>
      </w:r>
      <w:r w:rsidRPr="002A6C5A">
        <w:rPr>
          <w:spacing w:val="-6"/>
        </w:rPr>
        <w:t>O</w:t>
      </w:r>
      <w:r w:rsidRPr="002A6C5A">
        <w:rPr>
          <w:spacing w:val="-6"/>
          <w:vertAlign w:val="subscript"/>
        </w:rPr>
        <w:t>4</w:t>
      </w:r>
      <w:r w:rsidRPr="002A6C5A">
        <w:rPr>
          <w:spacing w:val="-6"/>
        </w:rPr>
        <w:t xml:space="preserve"> nanoparticles grafted with single-chain antibody</w:t>
      </w:r>
      <w:r w:rsidRPr="002A6C5A">
        <w:t xml:space="preserve"> </w:t>
      </w:r>
      <w:r w:rsidRPr="002A6C5A">
        <w:rPr>
          <w:spacing w:val="-4"/>
        </w:rPr>
        <w:t xml:space="preserve">(scFv) and docetaxel loaded </w:t>
      </w:r>
      <w:r w:rsidRPr="002A6C5A">
        <w:rPr>
          <w:i/>
          <w:iCs/>
          <w:spacing w:val="-4"/>
        </w:rPr>
        <w:t>β</w:t>
      </w:r>
      <w:r w:rsidRPr="002A6C5A">
        <w:rPr>
          <w:spacing w:val="-4"/>
        </w:rPr>
        <w:t>-cyclodextrin potential for ovarian</w:t>
      </w:r>
      <w:r w:rsidRPr="002A6C5A">
        <w:t xml:space="preserve"> </w:t>
      </w:r>
      <w:r w:rsidRPr="002A6C5A">
        <w:rPr>
          <w:spacing w:val="-8"/>
        </w:rPr>
        <w:t xml:space="preserve">cancer dual-targeting therapy,” </w:t>
      </w:r>
      <w:r w:rsidRPr="002A6C5A">
        <w:rPr>
          <w:i/>
          <w:iCs/>
          <w:spacing w:val="-8"/>
        </w:rPr>
        <w:t xml:space="preserve">Materials Science and Engineering: </w:t>
      </w:r>
      <w:r w:rsidRPr="002A6C5A">
        <w:rPr>
          <w:i/>
          <w:iCs/>
        </w:rPr>
        <w:t>C</w:t>
      </w:r>
      <w:r w:rsidRPr="002A6C5A">
        <w:t>, vol. 42, pp. 325–332, 2014.</w:t>
      </w:r>
    </w:p>
    <w:p w14:paraId="59F96C9C" w14:textId="77777777" w:rsidR="00941FF5" w:rsidRPr="002A6C5A" w:rsidRDefault="00941FF5" w:rsidP="00941FF5">
      <w:pPr>
        <w:pStyle w:val="JMMM-Reference"/>
      </w:pPr>
      <w:r w:rsidRPr="002A6C5A">
        <w:t>[117]</w:t>
      </w:r>
      <w:r w:rsidRPr="002A6C5A">
        <w:tab/>
      </w:r>
      <w:r w:rsidRPr="002A6C5A">
        <w:rPr>
          <w:spacing w:val="-6"/>
        </w:rPr>
        <w:t>R. Chalasani, and S. Vasudevan, “Cyclodextrin-functionalized</w:t>
      </w:r>
      <w:r w:rsidRPr="002A6C5A">
        <w:t xml:space="preserve"> </w:t>
      </w:r>
      <w:r w:rsidRPr="002A6C5A">
        <w:rPr>
          <w:spacing w:val="-6"/>
        </w:rPr>
        <w:t>Fe</w:t>
      </w:r>
      <w:r w:rsidRPr="002A6C5A">
        <w:rPr>
          <w:spacing w:val="-6"/>
          <w:vertAlign w:val="subscript"/>
        </w:rPr>
        <w:t>3</w:t>
      </w:r>
      <w:r w:rsidRPr="002A6C5A">
        <w:rPr>
          <w:spacing w:val="-6"/>
        </w:rPr>
        <w:t>O</w:t>
      </w:r>
      <w:r w:rsidRPr="002A6C5A">
        <w:rPr>
          <w:spacing w:val="-6"/>
          <w:vertAlign w:val="subscript"/>
        </w:rPr>
        <w:t>4</w:t>
      </w:r>
      <w:r w:rsidRPr="002A6C5A">
        <w:rPr>
          <w:spacing w:val="-6"/>
        </w:rPr>
        <w:t>@TiO</w:t>
      </w:r>
      <w:r w:rsidRPr="002A6C5A">
        <w:rPr>
          <w:spacing w:val="-6"/>
          <w:vertAlign w:val="subscript"/>
        </w:rPr>
        <w:t>2</w:t>
      </w:r>
      <w:r w:rsidRPr="002A6C5A">
        <w:rPr>
          <w:spacing w:val="-6"/>
        </w:rPr>
        <w:t>: Reusable, magnetic nanoparticles for photocatalytic</w:t>
      </w:r>
      <w:r w:rsidRPr="002A6C5A">
        <w:t xml:space="preserve"> d</w:t>
      </w:r>
      <w:r w:rsidRPr="002A6C5A">
        <w:rPr>
          <w:spacing w:val="-6"/>
        </w:rPr>
        <w:t>egradation of endocrine-disrupting chemicals in water supplies,”</w:t>
      </w:r>
      <w:r w:rsidRPr="002A6C5A">
        <w:t xml:space="preserve"> </w:t>
      </w:r>
      <w:r w:rsidRPr="002A6C5A">
        <w:rPr>
          <w:i/>
          <w:iCs/>
        </w:rPr>
        <w:t>ACS Nano</w:t>
      </w:r>
      <w:r w:rsidRPr="002A6C5A">
        <w:t>, vol. 7, no. 5, pp. 4093–4104, 2013.</w:t>
      </w:r>
    </w:p>
    <w:p w14:paraId="50C8898B" w14:textId="77777777" w:rsidR="00941FF5" w:rsidRPr="002A6C5A" w:rsidRDefault="00941FF5" w:rsidP="00941FF5">
      <w:pPr>
        <w:pStyle w:val="JMMM-Reference"/>
      </w:pPr>
      <w:r w:rsidRPr="002A6C5A">
        <w:t>[118]</w:t>
      </w:r>
      <w:r w:rsidRPr="002A6C5A">
        <w:tab/>
        <w:t>Q. M. Kainz, and O. Reiser, “Polymer- and dendrimer-coated magn</w:t>
      </w:r>
      <w:r w:rsidRPr="002A6C5A">
        <w:rPr>
          <w:spacing w:val="6"/>
        </w:rPr>
        <w:t>etic nanoparticles as versatile supports for catal</w:t>
      </w:r>
      <w:r w:rsidRPr="002A6C5A">
        <w:t xml:space="preserve">ysts, </w:t>
      </w:r>
      <w:r w:rsidRPr="002A6C5A">
        <w:lastRenderedPageBreak/>
        <w:t xml:space="preserve">scavengers, and reagents,” </w:t>
      </w:r>
      <w:r w:rsidRPr="002A6C5A">
        <w:rPr>
          <w:i/>
          <w:iCs/>
        </w:rPr>
        <w:t>Accounts of Chemical Research</w:t>
      </w:r>
      <w:r w:rsidRPr="002A6C5A">
        <w:t>, vol. 47, no. 2, pp. 667–677, 2014.</w:t>
      </w:r>
    </w:p>
    <w:p w14:paraId="3851706A" w14:textId="77777777" w:rsidR="00941FF5" w:rsidRPr="002A6C5A" w:rsidRDefault="00941FF5" w:rsidP="00941FF5">
      <w:pPr>
        <w:pStyle w:val="JMMM-Reference"/>
      </w:pPr>
      <w:r w:rsidRPr="002A6C5A">
        <w:t>[119]</w:t>
      </w:r>
      <w:r w:rsidRPr="002A6C5A">
        <w:tab/>
        <w:t>B. Liu, W. Zhang, F. Yang, H. Feng, and X. Yang, “Facile method for synthesis of Fe</w:t>
      </w:r>
      <w:r w:rsidRPr="002A6C5A">
        <w:rPr>
          <w:vertAlign w:val="subscript"/>
        </w:rPr>
        <w:t>3</w:t>
      </w:r>
      <w:r w:rsidRPr="002A6C5A">
        <w:t>O</w:t>
      </w:r>
      <w:r w:rsidRPr="002A6C5A">
        <w:rPr>
          <w:vertAlign w:val="subscript"/>
        </w:rPr>
        <w:t>4</w:t>
      </w:r>
      <w:r w:rsidRPr="002A6C5A">
        <w:t xml:space="preserve">@polymer microspheres and their application as magnetic support for loading metal nano-particles,” </w:t>
      </w:r>
      <w:r w:rsidRPr="002A6C5A">
        <w:rPr>
          <w:i/>
          <w:iCs/>
        </w:rPr>
        <w:t>The Journal of Physical Chemistry C</w:t>
      </w:r>
      <w:r w:rsidRPr="002A6C5A">
        <w:t>, vol. 115, no. 32, pp. 15875–15884, 2011.</w:t>
      </w:r>
    </w:p>
    <w:p w14:paraId="275260F6" w14:textId="77777777" w:rsidR="00941FF5" w:rsidRPr="002A6C5A" w:rsidRDefault="00941FF5" w:rsidP="00941FF5">
      <w:pPr>
        <w:pStyle w:val="JMMM-Reference"/>
      </w:pPr>
      <w:r w:rsidRPr="002A6C5A">
        <w:t>[120]</w:t>
      </w:r>
      <w:r w:rsidRPr="002A6C5A">
        <w:tab/>
      </w:r>
      <w:r w:rsidRPr="002A6C5A">
        <w:rPr>
          <w:spacing w:val="-6"/>
        </w:rPr>
        <w:t>N. Saifuddin, A. Z. Raziah, and A. R. Junizah, “Carbon nanotubes:</w:t>
      </w:r>
      <w:r w:rsidRPr="002A6C5A">
        <w:t xml:space="preserve"> A review on structure and their interaction with proteins,” </w:t>
      </w:r>
      <w:r w:rsidRPr="002A6C5A">
        <w:rPr>
          <w:i/>
          <w:iCs/>
        </w:rPr>
        <w:t>Journal of Chemistry</w:t>
      </w:r>
      <w:r w:rsidRPr="002A6C5A">
        <w:t>, vol. 2013, no. 1, p. 676815, 2013.</w:t>
      </w:r>
    </w:p>
    <w:p w14:paraId="1E5E77AA" w14:textId="77777777" w:rsidR="00941FF5" w:rsidRPr="002A6C5A" w:rsidRDefault="00941FF5" w:rsidP="00941FF5">
      <w:pPr>
        <w:pStyle w:val="JMMM-Reference"/>
      </w:pPr>
      <w:r w:rsidRPr="002A6C5A">
        <w:t>[121]</w:t>
      </w:r>
      <w:r w:rsidRPr="002A6C5A">
        <w:tab/>
        <w:t>J. Gallego, J. Tapia, M. Vargas, A. Santamaria, J. Orozco, and D. Lopez, “Synthesis of graphene-coated carbon nanotubes-su</w:t>
      </w:r>
      <w:r w:rsidRPr="002A6C5A">
        <w:rPr>
          <w:spacing w:val="-8"/>
        </w:rPr>
        <w:t xml:space="preserve">pported metal nanoparticles as multifunctional hybrid materials,” </w:t>
      </w:r>
      <w:r w:rsidRPr="002A6C5A">
        <w:rPr>
          <w:i/>
          <w:iCs/>
        </w:rPr>
        <w:t>Carbon,</w:t>
      </w:r>
      <w:r w:rsidRPr="002A6C5A">
        <w:t xml:space="preserve"> vol. 111, pp. 393–401, 2017.</w:t>
      </w:r>
    </w:p>
    <w:p w14:paraId="29217460" w14:textId="77777777" w:rsidR="00941FF5" w:rsidRPr="002A6C5A" w:rsidRDefault="00941FF5" w:rsidP="00941FF5">
      <w:pPr>
        <w:pStyle w:val="JMMM-Reference"/>
      </w:pPr>
      <w:r w:rsidRPr="002A6C5A">
        <w:t>[122]</w:t>
      </w:r>
      <w:r w:rsidRPr="002A6C5A">
        <w:tab/>
        <w:t xml:space="preserve">S. K. Folsom, D. J. Ivey, F. S.  McNair, and A. R. Siamaki, </w:t>
      </w:r>
      <w:r w:rsidRPr="002A6C5A">
        <w:rPr>
          <w:spacing w:val="-6"/>
        </w:rPr>
        <w:t>“Nickel-Fe</w:t>
      </w:r>
      <w:r w:rsidRPr="002A6C5A">
        <w:rPr>
          <w:spacing w:val="-6"/>
          <w:vertAlign w:val="subscript"/>
        </w:rPr>
        <w:t>3</w:t>
      </w:r>
      <w:r w:rsidRPr="002A6C5A">
        <w:rPr>
          <w:spacing w:val="-6"/>
        </w:rPr>
        <w:t>O</w:t>
      </w:r>
      <w:r w:rsidRPr="002A6C5A">
        <w:rPr>
          <w:spacing w:val="-6"/>
          <w:vertAlign w:val="subscript"/>
        </w:rPr>
        <w:t xml:space="preserve">4 </w:t>
      </w:r>
      <w:r w:rsidRPr="002A6C5A">
        <w:rPr>
          <w:spacing w:val="-6"/>
        </w:rPr>
        <w:t>magnetic nanoparticles supported on multiwalled</w:t>
      </w:r>
      <w:r w:rsidRPr="002A6C5A">
        <w:t xml:space="preserve"> carbon nanotubes: Effective catalyst in suzuki cross coupling reactions,” </w:t>
      </w:r>
      <w:r w:rsidRPr="002A6C5A">
        <w:rPr>
          <w:i/>
          <w:iCs/>
        </w:rPr>
        <w:t>Catalysts</w:t>
      </w:r>
      <w:r w:rsidRPr="002A6C5A">
        <w:t>, vol. 11, no. 4, p. 495, 2021.</w:t>
      </w:r>
    </w:p>
    <w:p w14:paraId="037A4286" w14:textId="77777777" w:rsidR="00941FF5" w:rsidRPr="002A6C5A" w:rsidRDefault="00941FF5" w:rsidP="00941FF5">
      <w:pPr>
        <w:pStyle w:val="JMMM-Reference"/>
      </w:pPr>
      <w:r w:rsidRPr="002A6C5A">
        <w:t>[123]</w:t>
      </w:r>
      <w:r w:rsidRPr="002A6C5A">
        <w:tab/>
        <w:t>E. M. Vunain  A. K. Mamba, B. B., “Dendrimers, mesoporous silicas and chitosan-based nanosorbents for the removal of he</w:t>
      </w:r>
      <w:r w:rsidRPr="002A6C5A">
        <w:rPr>
          <w:spacing w:val="-6"/>
        </w:rPr>
        <w:t xml:space="preserve">avy-metal ions: A review,” </w:t>
      </w:r>
      <w:r w:rsidRPr="002A6C5A">
        <w:rPr>
          <w:i/>
          <w:iCs/>
          <w:spacing w:val="-6"/>
        </w:rPr>
        <w:t>International Journal of Biologic</w:t>
      </w:r>
      <w:r w:rsidRPr="002A6C5A">
        <w:rPr>
          <w:i/>
          <w:iCs/>
        </w:rPr>
        <w:t>al Macromolecules</w:t>
      </w:r>
      <w:r w:rsidRPr="002A6C5A">
        <w:t>, vol. 86, pp. 570-586, 2016.</w:t>
      </w:r>
    </w:p>
    <w:p w14:paraId="0456B246" w14:textId="77777777" w:rsidR="00941FF5" w:rsidRPr="002A6C5A" w:rsidRDefault="00941FF5" w:rsidP="00941FF5">
      <w:pPr>
        <w:pStyle w:val="JMMM-Reference"/>
      </w:pPr>
      <w:r w:rsidRPr="002A6C5A">
        <w:t>[124]</w:t>
      </w:r>
      <w:r w:rsidRPr="002A6C5A">
        <w:rPr>
          <w:spacing w:val="-4"/>
        </w:rPr>
        <w:tab/>
        <w:t xml:space="preserve">A. Z. Khalifa, O. Cizer, Y. Pontikes, A. Heath, P. Patureau, S. A. </w:t>
      </w:r>
      <w:r w:rsidRPr="002A6C5A">
        <w:t>B</w:t>
      </w:r>
      <w:r w:rsidRPr="002A6C5A">
        <w:rPr>
          <w:spacing w:val="-2"/>
        </w:rPr>
        <w:t xml:space="preserve">ernal, and A. T. M. Marsh, “Advances in alkali-activation of </w:t>
      </w:r>
      <w:r w:rsidRPr="002A6C5A">
        <w:rPr>
          <w:spacing w:val="2"/>
        </w:rPr>
        <w:t xml:space="preserve">clay minerals,” </w:t>
      </w:r>
      <w:r w:rsidRPr="002A6C5A">
        <w:rPr>
          <w:i/>
          <w:iCs/>
          <w:spacing w:val="2"/>
        </w:rPr>
        <w:t>Cement and Concrete Research</w:t>
      </w:r>
      <w:r w:rsidRPr="002A6C5A">
        <w:rPr>
          <w:spacing w:val="2"/>
        </w:rPr>
        <w:t xml:space="preserve">, vol. 132, p. </w:t>
      </w:r>
      <w:r w:rsidRPr="002A6C5A">
        <w:t>106050, 2020.</w:t>
      </w:r>
    </w:p>
    <w:p w14:paraId="0D01E5A0" w14:textId="77777777" w:rsidR="00941FF5" w:rsidRPr="002A6C5A" w:rsidRDefault="00941FF5" w:rsidP="00941FF5">
      <w:pPr>
        <w:pStyle w:val="JMMM-Reference"/>
      </w:pPr>
      <w:r w:rsidRPr="002A6C5A">
        <w:t>[125]</w:t>
      </w:r>
      <w:r w:rsidRPr="002A6C5A">
        <w:tab/>
        <w:t>G. Zhao, J. Wang, Y. Li, X. Chen, and Y. Liu, “Enzymes im</w:t>
      </w:r>
      <w:r w:rsidRPr="002A6C5A">
        <w:rPr>
          <w:spacing w:val="6"/>
        </w:rPr>
        <w:t>mobilized on superparamagnetic Fe</w:t>
      </w:r>
      <w:r w:rsidRPr="002A6C5A">
        <w:rPr>
          <w:spacing w:val="6"/>
          <w:vertAlign w:val="subscript"/>
        </w:rPr>
        <w:t>3</w:t>
      </w:r>
      <w:r w:rsidRPr="002A6C5A">
        <w:rPr>
          <w:spacing w:val="6"/>
        </w:rPr>
        <w:t>O</w:t>
      </w:r>
      <w:r w:rsidRPr="002A6C5A">
        <w:rPr>
          <w:spacing w:val="6"/>
          <w:vertAlign w:val="subscript"/>
        </w:rPr>
        <w:t>4</w:t>
      </w:r>
      <w:r w:rsidRPr="002A6C5A">
        <w:rPr>
          <w:spacing w:val="6"/>
        </w:rPr>
        <w:t>@Clays nan</w:t>
      </w:r>
      <w:r w:rsidRPr="002A6C5A">
        <w:t xml:space="preserve">o-composites: Preparation, characterization, and a new strategy for the regeneration of supports,” </w:t>
      </w:r>
      <w:r w:rsidRPr="002A6C5A">
        <w:rPr>
          <w:i/>
          <w:iCs/>
        </w:rPr>
        <w:t>The Journal of Physical Chemistry C</w:t>
      </w:r>
      <w:r w:rsidRPr="002A6C5A">
        <w:t>, vol. 115, no. 14, pp. 6350–6359, 2011.</w:t>
      </w:r>
    </w:p>
    <w:p w14:paraId="1CD2D576" w14:textId="77777777" w:rsidR="00941FF5" w:rsidRPr="002A6C5A" w:rsidRDefault="00941FF5" w:rsidP="00941FF5">
      <w:pPr>
        <w:pStyle w:val="JMMM-Reference"/>
      </w:pPr>
      <w:r w:rsidRPr="002A6C5A">
        <w:t>[126]</w:t>
      </w:r>
      <w:r w:rsidRPr="002A6C5A">
        <w:tab/>
        <w:t xml:space="preserve">K. Kalantari, M. B. Ahmad, K. Shameli, M. Z. B. Hussein, R. Khandanlou, and H. Khanehzaei, “Size-controlled synthesis </w:t>
      </w:r>
      <w:r w:rsidRPr="002A6C5A">
        <w:rPr>
          <w:spacing w:val="-6"/>
        </w:rPr>
        <w:t>of Fe</w:t>
      </w:r>
      <w:r w:rsidRPr="002A6C5A">
        <w:rPr>
          <w:spacing w:val="-6"/>
          <w:vertAlign w:val="subscript"/>
        </w:rPr>
        <w:t>3</w:t>
      </w:r>
      <w:r w:rsidRPr="002A6C5A">
        <w:rPr>
          <w:spacing w:val="-6"/>
        </w:rPr>
        <w:t>O</w:t>
      </w:r>
      <w:r w:rsidRPr="002A6C5A">
        <w:rPr>
          <w:spacing w:val="-6"/>
          <w:vertAlign w:val="subscript"/>
        </w:rPr>
        <w:t>4</w:t>
      </w:r>
      <w:r w:rsidRPr="002A6C5A">
        <w:rPr>
          <w:spacing w:val="-6"/>
        </w:rPr>
        <w:t xml:space="preserve"> magnetic nanoparticles in the layers of montmorillonite,”</w:t>
      </w:r>
      <w:r w:rsidRPr="002A6C5A">
        <w:t xml:space="preserve"> </w:t>
      </w:r>
      <w:r w:rsidRPr="002A6C5A">
        <w:rPr>
          <w:i/>
          <w:iCs/>
        </w:rPr>
        <w:t>Journal of Nanomaterials</w:t>
      </w:r>
      <w:r w:rsidRPr="002A6C5A">
        <w:t>, vol. 2014, pp. 1–10, 2014.</w:t>
      </w:r>
    </w:p>
    <w:p w14:paraId="5F53DB65" w14:textId="77777777" w:rsidR="00941FF5" w:rsidRPr="002A6C5A" w:rsidRDefault="00941FF5" w:rsidP="00941FF5">
      <w:pPr>
        <w:pStyle w:val="JMMM-Reference"/>
      </w:pPr>
      <w:r w:rsidRPr="002A6C5A">
        <w:t>[127]</w:t>
      </w:r>
      <w:r w:rsidRPr="002A6C5A">
        <w:tab/>
      </w:r>
      <w:r w:rsidRPr="002A6C5A">
        <w:rPr>
          <w:spacing w:val="4"/>
        </w:rPr>
        <w:t>T. R. Flotte, “Gene therapy: The first two decades and th</w:t>
      </w:r>
      <w:r w:rsidRPr="002A6C5A">
        <w:t xml:space="preserve">e current state-of-the-art,” </w:t>
      </w:r>
      <w:r w:rsidRPr="002A6C5A">
        <w:rPr>
          <w:i/>
          <w:iCs/>
        </w:rPr>
        <w:t>Journal of Cellular Physiology</w:t>
      </w:r>
      <w:r w:rsidRPr="002A6C5A">
        <w:t>, vol. 213, no. 2, pp. 301-305, 2007.</w:t>
      </w:r>
    </w:p>
    <w:p w14:paraId="2F148F21" w14:textId="77777777" w:rsidR="00941FF5" w:rsidRPr="002A6C5A" w:rsidRDefault="00941FF5" w:rsidP="00941FF5">
      <w:pPr>
        <w:pStyle w:val="JMMM-Reference"/>
      </w:pPr>
      <w:r w:rsidRPr="002A6C5A">
        <w:t>[128]</w:t>
      </w:r>
      <w:r w:rsidRPr="002A6C5A">
        <w:rPr>
          <w:spacing w:val="-4"/>
        </w:rPr>
        <w:tab/>
        <w:t>A. Ragusa, I. García, and S. Penadés, “Nanoparticles as nonvira</w:t>
      </w:r>
      <w:r w:rsidRPr="002A6C5A">
        <w:t xml:space="preserve">l </w:t>
      </w:r>
      <w:r w:rsidRPr="002A6C5A">
        <w:rPr>
          <w:spacing w:val="-4"/>
        </w:rPr>
        <w:t xml:space="preserve">gene delivery vectors,” </w:t>
      </w:r>
      <w:r w:rsidRPr="002A6C5A">
        <w:rPr>
          <w:i/>
          <w:iCs/>
          <w:spacing w:val="-4"/>
        </w:rPr>
        <w:t>IEEE transactions on nanobioscience</w:t>
      </w:r>
      <w:r w:rsidRPr="002A6C5A">
        <w:rPr>
          <w:spacing w:val="-4"/>
        </w:rPr>
        <w:t>, vol.</w:t>
      </w:r>
      <w:r w:rsidRPr="002A6C5A">
        <w:t xml:space="preserve"> 6, no. 4, pp. 319-330, 2007.</w:t>
      </w:r>
    </w:p>
    <w:p w14:paraId="42C3ABDF" w14:textId="77777777" w:rsidR="00941FF5" w:rsidRPr="002A6C5A" w:rsidRDefault="00941FF5" w:rsidP="00941FF5">
      <w:pPr>
        <w:pStyle w:val="JMMM-Reference"/>
      </w:pPr>
      <w:r w:rsidRPr="002A6C5A">
        <w:t>[129]</w:t>
      </w:r>
      <w:r w:rsidRPr="002A6C5A">
        <w:tab/>
        <w:t xml:space="preserve">D. Cai, J. M. Mataraza, Z.-H Qin, Z. Huang, J. Huang, T. C. Chiles, D. Carnahan, K. Kempa, and Z. Ren, “Highly efficient </w:t>
      </w:r>
      <w:r w:rsidRPr="002A6C5A">
        <w:rPr>
          <w:spacing w:val="-4"/>
        </w:rPr>
        <w:t>molecular delivery into mammalian cells using carbon nanotube</w:t>
      </w:r>
      <w:r w:rsidRPr="002A6C5A">
        <w:t xml:space="preserve"> spearing,” </w:t>
      </w:r>
      <w:r w:rsidRPr="002A6C5A">
        <w:rPr>
          <w:i/>
          <w:iCs/>
        </w:rPr>
        <w:t>Nature Methods</w:t>
      </w:r>
      <w:r w:rsidRPr="002A6C5A">
        <w:t>, vol. 2, no. 6, pp. 449–454, 2005.</w:t>
      </w:r>
    </w:p>
    <w:p w14:paraId="67A55D68" w14:textId="77777777" w:rsidR="00941FF5" w:rsidRPr="002A6C5A" w:rsidRDefault="00941FF5" w:rsidP="00941FF5">
      <w:pPr>
        <w:pStyle w:val="JMMM-Reference"/>
      </w:pPr>
      <w:r w:rsidRPr="002A6C5A">
        <w:t>[130]</w:t>
      </w:r>
      <w:r w:rsidRPr="002A6C5A">
        <w:tab/>
        <w:t xml:space="preserve">S. J. Mattingly, M. G. Otoole, K. T. James, G. J. Clark, and M. H. Nantz, “Magnetic nanoparticle-supported lipid bilayers for drug delivery,” </w:t>
      </w:r>
      <w:r w:rsidRPr="002A6C5A">
        <w:rPr>
          <w:i/>
          <w:iCs/>
        </w:rPr>
        <w:t>Langmuir</w:t>
      </w:r>
      <w:r w:rsidRPr="002A6C5A">
        <w:t>, vol. 31, no. 11, pp. 3326–3332, 2015.</w:t>
      </w:r>
    </w:p>
    <w:p w14:paraId="4DFD3EFD" w14:textId="77777777" w:rsidR="00941FF5" w:rsidRPr="002A6C5A" w:rsidRDefault="00941FF5" w:rsidP="00941FF5">
      <w:pPr>
        <w:pStyle w:val="JMMM-Reference"/>
      </w:pPr>
      <w:r w:rsidRPr="002A6C5A">
        <w:t>[131]</w:t>
      </w:r>
      <w:r w:rsidRPr="002A6C5A">
        <w:tab/>
      </w:r>
      <w:r w:rsidRPr="002A6C5A">
        <w:rPr>
          <w:spacing w:val="-4"/>
        </w:rPr>
        <w:t>Y. Xu, Y. Shan, Y. Zhang, B. Yu, Y. Shen, and H. Cong, “Multi-functional Fe</w:t>
      </w:r>
      <w:r w:rsidRPr="002A6C5A">
        <w:rPr>
          <w:spacing w:val="-4"/>
          <w:vertAlign w:val="subscript"/>
        </w:rPr>
        <w:t>3</w:t>
      </w:r>
      <w:r w:rsidRPr="002A6C5A">
        <w:rPr>
          <w:spacing w:val="-4"/>
        </w:rPr>
        <w:t>O</w:t>
      </w:r>
      <w:r w:rsidRPr="002A6C5A">
        <w:rPr>
          <w:spacing w:val="-4"/>
          <w:vertAlign w:val="subscript"/>
        </w:rPr>
        <w:t>4</w:t>
      </w:r>
      <w:r w:rsidRPr="002A6C5A">
        <w:rPr>
          <w:spacing w:val="-4"/>
        </w:rPr>
        <w:t>@C-based nanoparticles coupling optical/MRI</w:t>
      </w:r>
      <w:r w:rsidRPr="002A6C5A">
        <w:t xml:space="preserve"> imaging and pH/photothermal controllable drug release as effi</w:t>
      </w:r>
      <w:r w:rsidRPr="002A6C5A">
        <w:rPr>
          <w:spacing w:val="-6"/>
        </w:rPr>
        <w:t xml:space="preserve">cient anti-cancer drug delivery platforms,” </w:t>
      </w:r>
      <w:r w:rsidRPr="002A6C5A">
        <w:rPr>
          <w:i/>
          <w:iCs/>
          <w:spacing w:val="-6"/>
        </w:rPr>
        <w:t>Nanotechnology</w:t>
      </w:r>
      <w:r w:rsidRPr="002A6C5A">
        <w:rPr>
          <w:spacing w:val="-6"/>
        </w:rPr>
        <w:t xml:space="preserve">, </w:t>
      </w:r>
      <w:r w:rsidRPr="002A6C5A">
        <w:t>vol. 30, no. 42, p. 425102, 2019.</w:t>
      </w:r>
    </w:p>
    <w:p w14:paraId="07665272" w14:textId="77777777" w:rsidR="00941FF5" w:rsidRPr="002A6C5A" w:rsidRDefault="00941FF5" w:rsidP="00941FF5">
      <w:pPr>
        <w:pStyle w:val="JMMM-Reference"/>
      </w:pPr>
      <w:r w:rsidRPr="002A6C5A">
        <w:t>[132]</w:t>
      </w:r>
      <w:r w:rsidRPr="002A6C5A">
        <w:tab/>
        <w:t>J. Wang, J. Fang, P. Fang, X. Li, S. Wu, W. Zhang, and S. Li, “Pre</w:t>
      </w:r>
      <w:r w:rsidRPr="002A6C5A">
        <w:rPr>
          <w:spacing w:val="4"/>
        </w:rPr>
        <w:t>paration of hollow core/shell Fe</w:t>
      </w:r>
      <w:r w:rsidRPr="002A6C5A">
        <w:rPr>
          <w:spacing w:val="4"/>
          <w:vertAlign w:val="subscript"/>
        </w:rPr>
        <w:t>3</w:t>
      </w:r>
      <w:r w:rsidRPr="002A6C5A">
        <w:rPr>
          <w:spacing w:val="4"/>
        </w:rPr>
        <w:t>O</w:t>
      </w:r>
      <w:r w:rsidRPr="002A6C5A">
        <w:rPr>
          <w:spacing w:val="4"/>
          <w:vertAlign w:val="subscript"/>
        </w:rPr>
        <w:t>4</w:t>
      </w:r>
      <w:r w:rsidRPr="002A6C5A">
        <w:rPr>
          <w:spacing w:val="4"/>
        </w:rPr>
        <w:t>@graphene oxid</w:t>
      </w:r>
      <w:r w:rsidRPr="002A6C5A">
        <w:t xml:space="preserve">e </w:t>
      </w:r>
      <w:r w:rsidRPr="002A6C5A">
        <w:t xml:space="preserve">composites as magnetic targeting drug nanocarriers,” </w:t>
      </w:r>
      <w:r w:rsidRPr="002A6C5A">
        <w:rPr>
          <w:i/>
          <w:iCs/>
        </w:rPr>
        <w:t>Journal of Biomaterials Science, Polymer Edition</w:t>
      </w:r>
      <w:r w:rsidRPr="002A6C5A">
        <w:t>, vol. 28, no. 4, pp. 337–349, 2017.</w:t>
      </w:r>
    </w:p>
    <w:p w14:paraId="7B758D6B" w14:textId="77777777" w:rsidR="00941FF5" w:rsidRPr="002A6C5A" w:rsidRDefault="00941FF5" w:rsidP="00941FF5">
      <w:pPr>
        <w:pStyle w:val="JMMM-Reference"/>
      </w:pPr>
      <w:r w:rsidRPr="002A6C5A">
        <w:t>[133]</w:t>
      </w:r>
      <w:r w:rsidRPr="002A6C5A">
        <w:tab/>
        <w:t>H. Khurshid, S. H. Kim, M. J. Bonder, L. Colak, B. Ali, S. I. Shah, K. L. Kiick, and G. C. Hadjipanayis,  “Development of he</w:t>
      </w:r>
      <w:r w:rsidRPr="002A6C5A">
        <w:rPr>
          <w:spacing w:val="-6"/>
        </w:rPr>
        <w:t xml:space="preserve">parin-coated magnetic nanoparticles for targeted drug delivery </w:t>
      </w:r>
      <w:r w:rsidRPr="002A6C5A">
        <w:rPr>
          <w:spacing w:val="-4"/>
        </w:rPr>
        <w:t xml:space="preserve">applications,” </w:t>
      </w:r>
      <w:r w:rsidRPr="002A6C5A">
        <w:rPr>
          <w:i/>
          <w:iCs/>
          <w:spacing w:val="-4"/>
        </w:rPr>
        <w:t>Journal of Applied Physics.</w:t>
      </w:r>
      <w:r w:rsidRPr="002A6C5A">
        <w:rPr>
          <w:spacing w:val="-4"/>
        </w:rPr>
        <w:t>, vol. 105, no. 7, 2009.</w:t>
      </w:r>
    </w:p>
    <w:p w14:paraId="67BF2FF0" w14:textId="77777777" w:rsidR="00941FF5" w:rsidRPr="002A6C5A" w:rsidRDefault="00941FF5" w:rsidP="00941FF5">
      <w:pPr>
        <w:pStyle w:val="JMMM-Reference"/>
      </w:pPr>
      <w:r w:rsidRPr="002A6C5A">
        <w:t>[134]</w:t>
      </w:r>
      <w:r w:rsidRPr="002A6C5A">
        <w:tab/>
        <w:t xml:space="preserve">N. S. Elbialy, M. M. Fathy, and W. M. Khalil, “Doxorubicin loaded magnetic gold nanoparticles for in vivo targeted drug delivery,” </w:t>
      </w:r>
      <w:r w:rsidRPr="002A6C5A">
        <w:rPr>
          <w:i/>
          <w:iCs/>
        </w:rPr>
        <w:t>International Journal of Pharmaceutics</w:t>
      </w:r>
      <w:r w:rsidRPr="002A6C5A">
        <w:t>, vol. 490, no. 1–2, pp. 190–199, 2015.</w:t>
      </w:r>
    </w:p>
    <w:p w14:paraId="2C9F03F3" w14:textId="77777777" w:rsidR="00941FF5" w:rsidRPr="002A6C5A" w:rsidRDefault="00941FF5" w:rsidP="00941FF5">
      <w:pPr>
        <w:pStyle w:val="JMMM-Reference"/>
      </w:pPr>
      <w:r w:rsidRPr="002A6C5A">
        <w:t>[135]</w:t>
      </w:r>
      <w:r w:rsidRPr="002A6C5A">
        <w:tab/>
        <w:t>S. Liu, B. Yu, S. Wang, Y. Shen, and H. Cong, “Preparation, surface functionalization and application of Fe</w:t>
      </w:r>
      <w:r w:rsidRPr="002A6C5A">
        <w:rPr>
          <w:vertAlign w:val="subscript"/>
        </w:rPr>
        <w:t>3</w:t>
      </w:r>
      <w:r w:rsidRPr="002A6C5A">
        <w:t>O</w:t>
      </w:r>
      <w:r w:rsidRPr="002A6C5A">
        <w:rPr>
          <w:vertAlign w:val="subscript"/>
        </w:rPr>
        <w:t xml:space="preserve">4 </w:t>
      </w:r>
      <w:r w:rsidRPr="002A6C5A">
        <w:t>magnetic n</w:t>
      </w:r>
      <w:r w:rsidRPr="002A6C5A">
        <w:rPr>
          <w:spacing w:val="4"/>
        </w:rPr>
        <w:t xml:space="preserve">anoparticles,” </w:t>
      </w:r>
      <w:r w:rsidRPr="002A6C5A">
        <w:rPr>
          <w:i/>
          <w:iCs/>
          <w:spacing w:val="4"/>
        </w:rPr>
        <w:t>Advances in Colloid and Interface Science</w:t>
      </w:r>
      <w:r w:rsidRPr="002A6C5A">
        <w:t>, vol. 281, p. 102165, 2020.</w:t>
      </w:r>
    </w:p>
    <w:p w14:paraId="6B673B1F" w14:textId="77777777" w:rsidR="00941FF5" w:rsidRPr="002A6C5A" w:rsidRDefault="00941FF5" w:rsidP="00941FF5">
      <w:pPr>
        <w:pStyle w:val="JMMM-Reference"/>
      </w:pPr>
      <w:r w:rsidRPr="002A6C5A">
        <w:t>[136]</w:t>
      </w:r>
      <w:r w:rsidRPr="002A6C5A">
        <w:tab/>
      </w:r>
      <w:r w:rsidRPr="002A6C5A">
        <w:rPr>
          <w:spacing w:val="4"/>
        </w:rPr>
        <w:t>H. H. S. Hossein, I. Jabbari, A. Zarepour, A. Zarrabi, M</w:t>
      </w:r>
      <w:r w:rsidRPr="002A6C5A">
        <w:t>. As</w:t>
      </w:r>
      <w:r w:rsidRPr="002A6C5A">
        <w:rPr>
          <w:spacing w:val="-6"/>
        </w:rPr>
        <w:t>hrafizaden, A. Taherian, and P. Makvandi,  “Functionalization</w:t>
      </w:r>
      <w:r w:rsidRPr="002A6C5A">
        <w:t xml:space="preserve"> of magnetic nanoparticles by folate as potential MRI contrast a</w:t>
      </w:r>
      <w:r w:rsidRPr="002A6C5A">
        <w:rPr>
          <w:spacing w:val="-2"/>
        </w:rPr>
        <w:t xml:space="preserve">gent for breast cancer diagnostics,” </w:t>
      </w:r>
      <w:r w:rsidRPr="002A6C5A">
        <w:rPr>
          <w:i/>
          <w:iCs/>
          <w:spacing w:val="-2"/>
        </w:rPr>
        <w:t>Molecules</w:t>
      </w:r>
      <w:r w:rsidRPr="002A6C5A">
        <w:rPr>
          <w:spacing w:val="-2"/>
        </w:rPr>
        <w:t>, vol. 25, no. 18</w:t>
      </w:r>
      <w:r w:rsidRPr="002A6C5A">
        <w:t>, p. 4053, 2020.</w:t>
      </w:r>
    </w:p>
    <w:p w14:paraId="7253F6CA" w14:textId="77777777" w:rsidR="00941FF5" w:rsidRPr="002A6C5A" w:rsidRDefault="00941FF5" w:rsidP="00941FF5">
      <w:pPr>
        <w:pStyle w:val="JMMM-Reference"/>
      </w:pPr>
      <w:r w:rsidRPr="002A6C5A">
        <w:t>[137]</w:t>
      </w:r>
      <w:r w:rsidRPr="002A6C5A">
        <w:tab/>
        <w:t>B. Feng, R. Y. Hong, L. S. Wang, L. Guo, H. Z. Li, J. Ding, Y. Zheng, and D. G. Wei, “Synthesis of Fe</w:t>
      </w:r>
      <w:r w:rsidRPr="002A6C5A">
        <w:rPr>
          <w:vertAlign w:val="subscript"/>
        </w:rPr>
        <w:t>3</w:t>
      </w:r>
      <w:r w:rsidRPr="002A6C5A">
        <w:t>O</w:t>
      </w:r>
      <w:r w:rsidRPr="002A6C5A">
        <w:rPr>
          <w:vertAlign w:val="subscript"/>
        </w:rPr>
        <w:t>4</w:t>
      </w:r>
      <w:r w:rsidRPr="002A6C5A">
        <w:t>/APTES/PEG dia</w:t>
      </w:r>
      <w:r w:rsidRPr="002A6C5A">
        <w:rPr>
          <w:spacing w:val="-2"/>
        </w:rPr>
        <w:t>cid functionalized magnetic nanoparticles for MR imaging,</w:t>
      </w:r>
      <w:r w:rsidRPr="002A6C5A">
        <w:t xml:space="preserve">” </w:t>
      </w:r>
      <w:r w:rsidRPr="002A6C5A">
        <w:rPr>
          <w:i/>
          <w:iCs/>
        </w:rPr>
        <w:t>Colloids and Surfaces A: Physicochemical and Engineering Aspects</w:t>
      </w:r>
      <w:r w:rsidRPr="002A6C5A">
        <w:t>, vol. 328, no. 1–3, pp. 52–59, 2008.</w:t>
      </w:r>
    </w:p>
    <w:p w14:paraId="1A2F9E31" w14:textId="77777777" w:rsidR="00941FF5" w:rsidRPr="002A6C5A" w:rsidRDefault="00941FF5" w:rsidP="00941FF5">
      <w:pPr>
        <w:pStyle w:val="JMMM-Reference"/>
      </w:pPr>
      <w:r w:rsidRPr="002A6C5A">
        <w:t>[138]</w:t>
      </w:r>
      <w:r w:rsidRPr="002A6C5A">
        <w:tab/>
      </w:r>
      <w:r w:rsidRPr="002A6C5A">
        <w:rPr>
          <w:spacing w:val="-8"/>
        </w:rPr>
        <w:t>A. S. Davydov, A. V. Belousov, G. A. Krusanov, M. A. Kolyvanova,</w:t>
      </w:r>
      <w:r w:rsidRPr="002A6C5A">
        <w:t xml:space="preserve"> </w:t>
      </w:r>
      <w:r w:rsidRPr="002A6C5A">
        <w:rPr>
          <w:spacing w:val="-6"/>
        </w:rPr>
        <w:t>B. B. Kovalev, A. S. Komlev, P. V. Krivoshapkin, V. N. Morozov,</w:t>
      </w:r>
      <w:r w:rsidRPr="002A6C5A">
        <w:t xml:space="preserve"> and V. I. Zverev, “Promising magnetic nanoradiosensitizers for combination of tumor hyperthermia and x-ray therapy: Theoretical calculation,” </w:t>
      </w:r>
      <w:r w:rsidRPr="002A6C5A">
        <w:rPr>
          <w:i/>
          <w:iCs/>
        </w:rPr>
        <w:t>Journal of Applied Physics,</w:t>
      </w:r>
      <w:r w:rsidRPr="002A6C5A">
        <w:t xml:space="preserve"> vol. 129, no. 3, p. 033902, 2021.</w:t>
      </w:r>
    </w:p>
    <w:p w14:paraId="2FD48C8D" w14:textId="77777777" w:rsidR="00941FF5" w:rsidRPr="002A6C5A" w:rsidRDefault="00941FF5" w:rsidP="00941FF5">
      <w:pPr>
        <w:pStyle w:val="JMMM-Reference"/>
      </w:pPr>
      <w:r w:rsidRPr="002A6C5A">
        <w:t>[139]</w:t>
      </w:r>
      <w:r w:rsidRPr="002A6C5A">
        <w:tab/>
        <w:t xml:space="preserve">P. H. Nam, L. T. Lu, P. H. Linh, D. H. Manh, L. T. T. Tam, N. X. Phuc, P. T. Phong, and I-J. Lee, “Polymer-coated cobalt ferrite nanoparticles: Synthesis, characterization, and toxicity for hyperthermia applications,” </w:t>
      </w:r>
      <w:r w:rsidRPr="002A6C5A">
        <w:rPr>
          <w:i/>
          <w:iCs/>
        </w:rPr>
        <w:t>New Journal of Chemistry</w:t>
      </w:r>
      <w:r w:rsidRPr="002A6C5A">
        <w:t>, vol. 42, no. 17, pp. 14530–14541, 2018.</w:t>
      </w:r>
    </w:p>
    <w:p w14:paraId="0820D365" w14:textId="77777777" w:rsidR="00941FF5" w:rsidRPr="002A6C5A" w:rsidRDefault="00941FF5" w:rsidP="00941FF5">
      <w:pPr>
        <w:pStyle w:val="JMMM-Reference"/>
      </w:pPr>
      <w:r w:rsidRPr="002A6C5A">
        <w:t>[140]</w:t>
      </w:r>
      <w:r w:rsidRPr="002A6C5A">
        <w:tab/>
        <w:t>I</w:t>
      </w:r>
      <w:r w:rsidRPr="002A6C5A">
        <w:rPr>
          <w:spacing w:val="-4"/>
        </w:rPr>
        <w:t>. Crǎciunescu, P. Palade, N. Iacob, G. M. Ispas, A. E. Stanciu,</w:t>
      </w:r>
      <w:r w:rsidRPr="002A6C5A">
        <w:t xml:space="preserve"> </w:t>
      </w:r>
      <w:r w:rsidRPr="002A6C5A">
        <w:rPr>
          <w:spacing w:val="-6"/>
        </w:rPr>
        <w:t>V. Kuncser, and R. P. Turcu, "High-performance functionalized</w:t>
      </w:r>
      <w:r w:rsidRPr="002A6C5A">
        <w:t xml:space="preserve"> m</w:t>
      </w:r>
      <w:r w:rsidRPr="002A6C5A">
        <w:rPr>
          <w:spacing w:val="4"/>
        </w:rPr>
        <w:t>agnetic nanoparticles with tailored sizes and shapes for</w:t>
      </w:r>
      <w:r w:rsidRPr="002A6C5A">
        <w:t xml:space="preserve"> </w:t>
      </w:r>
      <w:r w:rsidRPr="002A6C5A">
        <w:rPr>
          <w:spacing w:val="-4"/>
        </w:rPr>
        <w:t xml:space="preserve">localized hyperthermia applications,” </w:t>
      </w:r>
      <w:r w:rsidRPr="002A6C5A">
        <w:rPr>
          <w:i/>
          <w:iCs/>
          <w:spacing w:val="-4"/>
        </w:rPr>
        <w:t xml:space="preserve">The Journal of Physical </w:t>
      </w:r>
      <w:r w:rsidRPr="002A6C5A">
        <w:rPr>
          <w:i/>
          <w:iCs/>
        </w:rPr>
        <w:t>Chemistry C</w:t>
      </w:r>
      <w:r w:rsidRPr="002A6C5A">
        <w:t>, vol. 125, no. 20, pp. 11132–11146, 2021.</w:t>
      </w:r>
    </w:p>
    <w:p w14:paraId="6E5A78D2" w14:textId="77777777" w:rsidR="00941FF5" w:rsidRPr="002A6C5A" w:rsidRDefault="00941FF5" w:rsidP="00941FF5">
      <w:pPr>
        <w:pStyle w:val="JMMM-Reference"/>
      </w:pPr>
      <w:r w:rsidRPr="002A6C5A">
        <w:t>[141]</w:t>
      </w:r>
      <w:r w:rsidRPr="002A6C5A">
        <w:tab/>
      </w:r>
      <w:r w:rsidRPr="002A6C5A">
        <w:rPr>
          <w:spacing w:val="-6"/>
        </w:rPr>
        <w:t>O. K. Arriortua, M. Insausti, L. Lezama, I, G. de, Muro, E. Garaio,</w:t>
      </w:r>
      <w:r w:rsidRPr="002A6C5A">
        <w:t xml:space="preserve"> J. M. de la Fuente, R. M. Fratila, M. P. Morales, R. Costa, M. Eceiza, M. Sagartzazu-Aizpurua, and J. M. Aizpurua, “RGD-F</w:t>
      </w:r>
      <w:r w:rsidRPr="002A6C5A">
        <w:rPr>
          <w:spacing w:val="-6"/>
        </w:rPr>
        <w:t>unctionalized Fe</w:t>
      </w:r>
      <w:r w:rsidRPr="002A6C5A">
        <w:rPr>
          <w:spacing w:val="-6"/>
          <w:vertAlign w:val="subscript"/>
        </w:rPr>
        <w:t>3</w:t>
      </w:r>
      <w:r w:rsidRPr="002A6C5A">
        <w:rPr>
          <w:spacing w:val="-6"/>
        </w:rPr>
        <w:t>O</w:t>
      </w:r>
      <w:r w:rsidRPr="002A6C5A">
        <w:rPr>
          <w:spacing w:val="-6"/>
          <w:vertAlign w:val="subscript"/>
        </w:rPr>
        <w:t>4</w:t>
      </w:r>
      <w:r w:rsidRPr="002A6C5A">
        <w:rPr>
          <w:spacing w:val="-6"/>
        </w:rPr>
        <w:t xml:space="preserve"> nanoparticles for magnetic hyperthermia,”</w:t>
      </w:r>
      <w:r w:rsidRPr="002A6C5A">
        <w:t xml:space="preserve"> </w:t>
      </w:r>
      <w:r w:rsidRPr="002A6C5A">
        <w:rPr>
          <w:i/>
          <w:iCs/>
        </w:rPr>
        <w:t>Colloids Surfaces B Biointerfaces</w:t>
      </w:r>
      <w:r w:rsidRPr="002A6C5A">
        <w:t>, vol. 165, pp. 315–324, 2018.</w:t>
      </w:r>
    </w:p>
    <w:p w14:paraId="1FD9F3CC" w14:textId="77777777" w:rsidR="00941FF5" w:rsidRPr="002A6C5A" w:rsidRDefault="00941FF5" w:rsidP="00941FF5">
      <w:pPr>
        <w:pStyle w:val="JMMM-Reference"/>
      </w:pPr>
      <w:r w:rsidRPr="002A6C5A">
        <w:t>[142]</w:t>
      </w:r>
      <w:r w:rsidRPr="002A6C5A">
        <w:tab/>
        <w:t>W. Zhang, L. Y. Zhang, X. J. Zhao, and Z. Zhou, “Citrus pectin derived ultrasmall Fe</w:t>
      </w:r>
      <w:r w:rsidRPr="002A6C5A">
        <w:rPr>
          <w:vertAlign w:val="subscript"/>
        </w:rPr>
        <w:t>3</w:t>
      </w:r>
      <w:r w:rsidRPr="002A6C5A">
        <w:t>O</w:t>
      </w:r>
      <w:r w:rsidRPr="002A6C5A">
        <w:rPr>
          <w:vertAlign w:val="subscript"/>
        </w:rPr>
        <w:t>4</w:t>
      </w:r>
      <w:r w:rsidRPr="002A6C5A">
        <w:t xml:space="preserve">@C nanoparticles as a high-performance adsorbent toward removal of methylene blue,” </w:t>
      </w:r>
      <w:r w:rsidRPr="002A6C5A">
        <w:rPr>
          <w:i/>
          <w:iCs/>
        </w:rPr>
        <w:t>Journal of Molecular Liquids</w:t>
      </w:r>
      <w:r w:rsidRPr="002A6C5A">
        <w:t>, vol. 222, pp. 995–1002, 2016.</w:t>
      </w:r>
    </w:p>
    <w:p w14:paraId="076A94FB" w14:textId="77777777" w:rsidR="00941FF5" w:rsidRPr="002A6C5A" w:rsidRDefault="00941FF5" w:rsidP="00941FF5">
      <w:pPr>
        <w:pStyle w:val="JMMM-Reference"/>
      </w:pPr>
      <w:r w:rsidRPr="002A6C5A">
        <w:t>[143]</w:t>
      </w:r>
      <w:r w:rsidRPr="002A6C5A">
        <w:tab/>
      </w:r>
      <w:r w:rsidRPr="002A6C5A">
        <w:rPr>
          <w:spacing w:val="-8"/>
        </w:rPr>
        <w:t>R. H. Hesas, M. S. Baei, H. Rostami, J. Gardy, and A. Hassanpour,</w:t>
      </w:r>
      <w:r w:rsidRPr="002A6C5A">
        <w:t xml:space="preserve"> “An investigation on the capability of magnetically separable </w:t>
      </w:r>
      <w:r w:rsidRPr="002A6C5A">
        <w:rPr>
          <w:spacing w:val="-6"/>
        </w:rPr>
        <w:t>Fe</w:t>
      </w:r>
      <w:r w:rsidRPr="002A6C5A">
        <w:rPr>
          <w:spacing w:val="-6"/>
          <w:vertAlign w:val="subscript"/>
        </w:rPr>
        <w:t>3</w:t>
      </w:r>
      <w:r w:rsidRPr="002A6C5A">
        <w:rPr>
          <w:spacing w:val="-6"/>
        </w:rPr>
        <w:t>O</w:t>
      </w:r>
      <w:r w:rsidRPr="002A6C5A">
        <w:rPr>
          <w:spacing w:val="-6"/>
          <w:vertAlign w:val="subscript"/>
        </w:rPr>
        <w:t>4</w:t>
      </w:r>
      <w:r w:rsidRPr="002A6C5A">
        <w:rPr>
          <w:spacing w:val="-6"/>
        </w:rPr>
        <w:t>/mordenite zeolite for refinery oily wastewater purification,”</w:t>
      </w:r>
      <w:r w:rsidRPr="002A6C5A">
        <w:t xml:space="preserve"> </w:t>
      </w:r>
      <w:r w:rsidRPr="002A6C5A">
        <w:rPr>
          <w:i/>
          <w:iCs/>
        </w:rPr>
        <w:t>Journal of Environmental Management,</w:t>
      </w:r>
      <w:r w:rsidRPr="002A6C5A">
        <w:t xml:space="preserve"> vol. 241, pp. 525–534, 2019.</w:t>
      </w:r>
    </w:p>
    <w:p w14:paraId="1EE219AF" w14:textId="77777777" w:rsidR="00941FF5" w:rsidRPr="002A6C5A" w:rsidRDefault="00941FF5" w:rsidP="00941FF5">
      <w:pPr>
        <w:pStyle w:val="JMMM-Reference"/>
      </w:pPr>
      <w:r w:rsidRPr="002A6C5A">
        <w:lastRenderedPageBreak/>
        <w:t>[144]</w:t>
      </w:r>
      <w:r w:rsidRPr="002A6C5A">
        <w:tab/>
      </w:r>
      <w:r w:rsidRPr="002A6C5A">
        <w:rPr>
          <w:spacing w:val="-6"/>
        </w:rPr>
        <w:t>N</w:t>
      </w:r>
      <w:r w:rsidRPr="002A6C5A">
        <w:rPr>
          <w:spacing w:val="-4"/>
        </w:rPr>
        <w:t xml:space="preserve">. C. Feitoza, T. D. Goncalves, J. J. Mesquita, J. S. Menegucci, </w:t>
      </w:r>
      <w:r w:rsidRPr="002A6C5A">
        <w:rPr>
          <w:spacing w:val="-8"/>
        </w:rPr>
        <w:t>M-K. M. S. Santos, J. A. Chaker, R. B. Cunha, A. M. M. Medeiros,</w:t>
      </w:r>
      <w:r w:rsidRPr="002A6C5A">
        <w:t xml:space="preserve"> </w:t>
      </w:r>
      <w:r w:rsidRPr="002A6C5A">
        <w:rPr>
          <w:spacing w:val="-10"/>
        </w:rPr>
        <w:t>J. C. Rubim, and M. H. Sousa, “Fabrication of glycine-functionalized</w:t>
      </w:r>
      <w:r w:rsidRPr="002A6C5A">
        <w:t xml:space="preserve"> m</w:t>
      </w:r>
      <w:r w:rsidRPr="002A6C5A">
        <w:rPr>
          <w:spacing w:val="4"/>
        </w:rPr>
        <w:t xml:space="preserve">aghemite nanoparticles for magnetic removal of copper </w:t>
      </w:r>
      <w:r w:rsidRPr="002A6C5A">
        <w:t xml:space="preserve">from wastewater,” </w:t>
      </w:r>
      <w:r w:rsidRPr="002A6C5A">
        <w:rPr>
          <w:i/>
          <w:iCs/>
        </w:rPr>
        <w:t>Journal of Hazardous Materials.</w:t>
      </w:r>
      <w:r w:rsidRPr="002A6C5A">
        <w:t>, vol. 264, pp. 153–160, 2014.</w:t>
      </w:r>
    </w:p>
    <w:p w14:paraId="63000066" w14:textId="77777777" w:rsidR="00941FF5" w:rsidRPr="002A6C5A" w:rsidRDefault="00941FF5" w:rsidP="00941FF5">
      <w:pPr>
        <w:pStyle w:val="JMMM-Reference"/>
      </w:pPr>
      <w:r w:rsidRPr="002A6C5A">
        <w:t>[145]</w:t>
      </w:r>
      <w:r w:rsidRPr="002A6C5A">
        <w:tab/>
        <w:t xml:space="preserve">A. A. Babaei, B. Kakavandi, M. Rafiee, F. Kalantarhormizi, </w:t>
      </w:r>
      <w:r w:rsidRPr="002A6C5A">
        <w:rPr>
          <w:spacing w:val="-6"/>
        </w:rPr>
        <w:t xml:space="preserve">I. Purkaram, E. Ahmadi, and S. Esmaeili, “Comparative treatment </w:t>
      </w:r>
      <w:r w:rsidRPr="002A6C5A">
        <w:t xml:space="preserve">of textile wastewater by adsorption, Fenton, UV-Fenton and </w:t>
      </w:r>
      <w:r w:rsidRPr="002A6C5A">
        <w:rPr>
          <w:spacing w:val="-4"/>
        </w:rPr>
        <w:t>US-Fenton using magnetic nanoparticles-functionalized carbon</w:t>
      </w:r>
      <w:r w:rsidRPr="002A6C5A">
        <w:t xml:space="preserve"> </w:t>
      </w:r>
      <w:r w:rsidRPr="002A6C5A">
        <w:rPr>
          <w:spacing w:val="-4"/>
        </w:rPr>
        <w:t xml:space="preserve">(MNPs@C),” </w:t>
      </w:r>
      <w:r w:rsidRPr="002A6C5A">
        <w:rPr>
          <w:i/>
          <w:iCs/>
          <w:spacing w:val="-4"/>
        </w:rPr>
        <w:t>Journal of Industrial and Engineering Chemistry</w:t>
      </w:r>
      <w:r w:rsidRPr="002A6C5A">
        <w:rPr>
          <w:spacing w:val="-4"/>
        </w:rPr>
        <w:t xml:space="preserve">, </w:t>
      </w:r>
      <w:r w:rsidRPr="002A6C5A">
        <w:t>vol. 56, pp. 163–174, 2017.</w:t>
      </w:r>
    </w:p>
    <w:p w14:paraId="121C413E" w14:textId="77777777" w:rsidR="00941FF5" w:rsidRPr="002A6C5A" w:rsidRDefault="00941FF5" w:rsidP="00941FF5">
      <w:pPr>
        <w:pStyle w:val="JMMM-Reference"/>
      </w:pPr>
      <w:r w:rsidRPr="002A6C5A">
        <w:t>[146]</w:t>
      </w:r>
      <w:r w:rsidRPr="002A6C5A">
        <w:tab/>
        <w:t xml:space="preserve">X. Liu, J. Tian, Y. Li, N. Sun, S. Mi, Y. Xie, and Z. Chen, “Enhanced dyes adsorption from wastewater </w:t>
      </w:r>
      <w:r w:rsidRPr="002A6C5A">
        <w:rPr>
          <w:i/>
          <w:iCs/>
        </w:rPr>
        <w:t>via</w:t>
      </w:r>
      <w:r w:rsidRPr="002A6C5A">
        <w:t xml:space="preserve"> Fe</w:t>
      </w:r>
      <w:r w:rsidRPr="002A6C5A">
        <w:rPr>
          <w:vertAlign w:val="subscript"/>
        </w:rPr>
        <w:t>3</w:t>
      </w:r>
      <w:r w:rsidRPr="002A6C5A">
        <w:t>O</w:t>
      </w:r>
      <w:r w:rsidRPr="002A6C5A">
        <w:rPr>
          <w:vertAlign w:val="subscript"/>
        </w:rPr>
        <w:t>4</w:t>
      </w:r>
      <w:r w:rsidRPr="002A6C5A">
        <w:t xml:space="preserve"> nano-</w:t>
      </w:r>
      <w:r w:rsidRPr="002A6C5A">
        <w:rPr>
          <w:spacing w:val="-4"/>
        </w:rPr>
        <w:t xml:space="preserve">particles functionalized activated carbon,” </w:t>
      </w:r>
      <w:r w:rsidRPr="002A6C5A">
        <w:rPr>
          <w:i/>
          <w:iCs/>
          <w:spacing w:val="-4"/>
        </w:rPr>
        <w:t>Journal of Hazardous</w:t>
      </w:r>
      <w:r w:rsidRPr="002A6C5A">
        <w:rPr>
          <w:i/>
          <w:iCs/>
        </w:rPr>
        <w:t xml:space="preserve"> Materials.</w:t>
      </w:r>
      <w:r w:rsidRPr="002A6C5A">
        <w:t>, vol. 373, pp. 397–407, 2019.</w:t>
      </w:r>
    </w:p>
    <w:p w14:paraId="60FFA87C" w14:textId="77777777" w:rsidR="00941FF5" w:rsidRPr="002A6C5A" w:rsidRDefault="00941FF5" w:rsidP="00941FF5">
      <w:pPr>
        <w:pStyle w:val="JMMM-Reference"/>
      </w:pPr>
      <w:r w:rsidRPr="002A6C5A">
        <w:t>[147]</w:t>
      </w:r>
      <w:r w:rsidRPr="002A6C5A">
        <w:tab/>
      </w:r>
      <w:r w:rsidRPr="002A6C5A">
        <w:rPr>
          <w:spacing w:val="-10"/>
        </w:rPr>
        <w:t xml:space="preserve">Q. Zhang, Q. Xu, Y. Guo, X. Sun, and X. Wang, “Acetylcholinesterase </w:t>
      </w:r>
      <w:r w:rsidRPr="002A6C5A">
        <w:t>biosensor based on the mesoporous carbon/ferroferric oxide m</w:t>
      </w:r>
      <w:r w:rsidRPr="002A6C5A">
        <w:rPr>
          <w:spacing w:val="-4"/>
        </w:rPr>
        <w:t>odified electrode for detecting organophosphorus pesticides,</w:t>
      </w:r>
      <w:r w:rsidRPr="002A6C5A">
        <w:t xml:space="preserve">” </w:t>
      </w:r>
      <w:r w:rsidRPr="002A6C5A">
        <w:rPr>
          <w:i/>
          <w:iCs/>
        </w:rPr>
        <w:t>RSC Advances</w:t>
      </w:r>
      <w:r w:rsidRPr="002A6C5A">
        <w:t>, vol. 6, no. 29, pp. 24698–24703, 2016.</w:t>
      </w:r>
    </w:p>
    <w:p w14:paraId="4AEF8965" w14:textId="77777777" w:rsidR="00941FF5" w:rsidRPr="002A6C5A" w:rsidRDefault="00941FF5" w:rsidP="00941FF5">
      <w:pPr>
        <w:pStyle w:val="JMMM-Reference"/>
      </w:pPr>
      <w:r w:rsidRPr="002A6C5A">
        <w:t>[148]</w:t>
      </w:r>
      <w:r w:rsidRPr="002A6C5A">
        <w:tab/>
      </w:r>
      <w:r w:rsidRPr="002A6C5A">
        <w:rPr>
          <w:spacing w:val="-6"/>
        </w:rPr>
        <w:t>M. Eguílaz, R. Villalonga, P. Yáñez-Sedeño, and J. M. Pingarrón,</w:t>
      </w:r>
      <w:r w:rsidRPr="002A6C5A">
        <w:t xml:space="preserve"> “Desi</w:t>
      </w:r>
      <w:r w:rsidRPr="002A6C5A">
        <w:rPr>
          <w:spacing w:val="4"/>
        </w:rPr>
        <w:t>gning electrochemical interfaces with functionalized magnetic nanoparticles and wrapped carbon nanotubes</w:t>
      </w:r>
      <w:r w:rsidRPr="002A6C5A">
        <w:t xml:space="preserve"> as platforms for the construction of high-performance bienzyme biosensors,” </w:t>
      </w:r>
      <w:r w:rsidRPr="002A6C5A">
        <w:rPr>
          <w:i/>
          <w:iCs/>
        </w:rPr>
        <w:t>Analytical Chemistry</w:t>
      </w:r>
      <w:r w:rsidRPr="002A6C5A">
        <w:t>, vol. 83, no. 20, pp. 7807–7814, 2011.</w:t>
      </w:r>
    </w:p>
    <w:p w14:paraId="6276B431" w14:textId="77777777" w:rsidR="00941FF5" w:rsidRPr="002A6C5A" w:rsidRDefault="00941FF5" w:rsidP="00941FF5">
      <w:pPr>
        <w:pStyle w:val="JMMM-Reference"/>
      </w:pPr>
      <w:r w:rsidRPr="002A6C5A">
        <w:t>[149]</w:t>
      </w:r>
      <w:r w:rsidRPr="002A6C5A">
        <w:tab/>
      </w:r>
      <w:r w:rsidRPr="002A6C5A">
        <w:rPr>
          <w:spacing w:val="-4"/>
        </w:rPr>
        <w:t>W. Zhang, C. Chen, D. Yang, G. Dong, S. Jia, B. Zhao, L. Yan,</w:t>
      </w:r>
      <w:r w:rsidRPr="002A6C5A">
        <w:t xml:space="preserve"> Q. Yao, A. Sunna, and Y. Liu “Optical biosensors based on nitrogen-doped graphene functionalized with magnetic nano-particles,” </w:t>
      </w:r>
      <w:r w:rsidRPr="002A6C5A">
        <w:rPr>
          <w:i/>
          <w:iCs/>
        </w:rPr>
        <w:t>Advanced Materials Interfaces</w:t>
      </w:r>
      <w:r w:rsidRPr="002A6C5A">
        <w:t>, vol. 3, no. 20, p. 1600590, 2016.</w:t>
      </w:r>
    </w:p>
    <w:p w14:paraId="7EEBA718" w14:textId="77777777" w:rsidR="00941FF5" w:rsidRPr="002A6C5A" w:rsidRDefault="00941FF5" w:rsidP="00941FF5">
      <w:pPr>
        <w:pStyle w:val="JMMM-Reference"/>
      </w:pPr>
      <w:r w:rsidRPr="002A6C5A">
        <w:t>[150]</w:t>
      </w:r>
      <w:r w:rsidRPr="002A6C5A">
        <w:tab/>
        <w:t>R. J. White, R. Luque, V. L. Budarin, J. H. Clark, and D. J. M</w:t>
      </w:r>
      <w:r w:rsidRPr="002A6C5A">
        <w:rPr>
          <w:spacing w:val="-4"/>
        </w:rPr>
        <w:t>acquarrie, “Supported metal nanoparticles on porous materials.</w:t>
      </w:r>
      <w:r w:rsidRPr="002A6C5A">
        <w:t xml:space="preserve"> methods and applications,” </w:t>
      </w:r>
      <w:r w:rsidRPr="002A6C5A">
        <w:rPr>
          <w:i/>
          <w:iCs/>
        </w:rPr>
        <w:t>Chemical Society Reviews</w:t>
      </w:r>
      <w:r w:rsidRPr="002A6C5A">
        <w:t>, vol. 38, no. 2, pp. 481–494, 2009.</w:t>
      </w:r>
    </w:p>
    <w:p w14:paraId="3176481E" w14:textId="77777777" w:rsidR="00941FF5" w:rsidRPr="002A6C5A" w:rsidRDefault="00941FF5" w:rsidP="00941FF5">
      <w:pPr>
        <w:pStyle w:val="JMMM-Reference"/>
      </w:pPr>
      <w:r w:rsidRPr="002A6C5A">
        <w:t>[151]</w:t>
      </w:r>
      <w:r w:rsidRPr="002A6C5A">
        <w:tab/>
        <w:t>F. Zhang, J. Jin, X. Zhong, S. Li, J. Niu, R. Li, and J. Ma, “Pd i</w:t>
      </w:r>
      <w:r w:rsidRPr="002A6C5A">
        <w:rPr>
          <w:spacing w:val="-4"/>
        </w:rPr>
        <w:t>mmobilized on amine-functionalized magnetite nanoparticles:</w:t>
      </w:r>
      <w:r w:rsidRPr="002A6C5A">
        <w:t xml:space="preserve"> </w:t>
      </w:r>
      <w:r w:rsidRPr="002A6C5A">
        <w:t xml:space="preserve">A novel and Highly active catalyst for hydrogenation and Heck reactions,” </w:t>
      </w:r>
      <w:r w:rsidRPr="002A6C5A">
        <w:rPr>
          <w:i/>
          <w:iCs/>
        </w:rPr>
        <w:t>Green Chemistry</w:t>
      </w:r>
      <w:r w:rsidRPr="002A6C5A">
        <w:t>, vol. 13, no. 5, pp. 1238–1243, 2011.</w:t>
      </w:r>
    </w:p>
    <w:p w14:paraId="21B97F3E" w14:textId="77777777" w:rsidR="00941FF5" w:rsidRPr="002A6C5A" w:rsidRDefault="00941FF5" w:rsidP="00941FF5">
      <w:pPr>
        <w:pStyle w:val="JMMM-Reference"/>
      </w:pPr>
      <w:r w:rsidRPr="002A6C5A">
        <w:t>[152]</w:t>
      </w:r>
      <w:r w:rsidRPr="002A6C5A">
        <w:tab/>
      </w:r>
      <w:r w:rsidRPr="002A6C5A">
        <w:rPr>
          <w:spacing w:val="-4"/>
        </w:rPr>
        <w:t xml:space="preserve">G. J. Hutchings, “Nanocrystalline gold and gold palladium alloy </w:t>
      </w:r>
      <w:r w:rsidRPr="002A6C5A">
        <w:t xml:space="preserve">catalysts for chemical synthesis,” </w:t>
      </w:r>
      <w:r w:rsidRPr="002A6C5A">
        <w:rPr>
          <w:i/>
          <w:iCs/>
        </w:rPr>
        <w:t>Chemical Communications</w:t>
      </w:r>
      <w:r w:rsidRPr="002A6C5A">
        <w:t>, no. 10, pp. 1148-1164, 2008.</w:t>
      </w:r>
    </w:p>
    <w:p w14:paraId="645326EB" w14:textId="77777777" w:rsidR="00941FF5" w:rsidRPr="002A6C5A" w:rsidRDefault="00941FF5" w:rsidP="00941FF5">
      <w:pPr>
        <w:pStyle w:val="JMMM-Reference"/>
      </w:pPr>
      <w:r w:rsidRPr="002A6C5A">
        <w:t>[153]</w:t>
      </w:r>
      <w:r w:rsidRPr="002A6C5A">
        <w:tab/>
      </w:r>
      <w:r w:rsidRPr="002A6C5A">
        <w:rPr>
          <w:spacing w:val="-6"/>
        </w:rPr>
        <w:t>M. Hajjami, and S. Kolivand, “New metal complexes supported</w:t>
      </w:r>
      <w:r w:rsidRPr="002A6C5A">
        <w:t xml:space="preserve"> on Fe</w:t>
      </w:r>
      <w:r w:rsidRPr="002A6C5A">
        <w:rPr>
          <w:vertAlign w:val="subscript"/>
        </w:rPr>
        <w:t>3</w:t>
      </w:r>
      <w:r w:rsidRPr="002A6C5A">
        <w:t>O</w:t>
      </w:r>
      <w:r w:rsidRPr="002A6C5A">
        <w:rPr>
          <w:vertAlign w:val="subscript"/>
        </w:rPr>
        <w:t>4</w:t>
      </w:r>
      <w:r w:rsidRPr="002A6C5A">
        <w:t xml:space="preserve"> magnetic nanoparticles as recoverable catalysts for </w:t>
      </w:r>
      <w:r w:rsidRPr="002A6C5A">
        <w:rPr>
          <w:spacing w:val="-10"/>
        </w:rPr>
        <w:t xml:space="preserve">selective oxidation of sulfides to sulfoxides,” </w:t>
      </w:r>
      <w:r w:rsidRPr="002A6C5A">
        <w:rPr>
          <w:i/>
          <w:iCs/>
          <w:spacing w:val="-10"/>
        </w:rPr>
        <w:t>Applied Organometallic</w:t>
      </w:r>
      <w:r w:rsidRPr="002A6C5A">
        <w:rPr>
          <w:i/>
          <w:iCs/>
        </w:rPr>
        <w:t xml:space="preserve"> Chemistry</w:t>
      </w:r>
      <w:r w:rsidRPr="002A6C5A">
        <w:t>, vol. 30, no. 5, pp. 282–288, 2016.</w:t>
      </w:r>
    </w:p>
    <w:p w14:paraId="6508E474" w14:textId="77777777" w:rsidR="00941FF5" w:rsidRPr="002A6C5A" w:rsidRDefault="00941FF5" w:rsidP="00941FF5">
      <w:pPr>
        <w:pStyle w:val="JMMM-Reference"/>
      </w:pPr>
      <w:r w:rsidRPr="002A6C5A">
        <w:t>[154]</w:t>
      </w:r>
      <w:r w:rsidRPr="002A6C5A">
        <w:tab/>
        <w:t>F. Rajabi, S. Naserian, A. Primo, and R. Luque, “Efficient and highly selective aqueous oxidation of sulfides to sulfoxides at ro</w:t>
      </w:r>
      <w:r w:rsidRPr="002A6C5A">
        <w:rPr>
          <w:spacing w:val="-6"/>
        </w:rPr>
        <w:t>om temperature catalysed by supported iron oxide nanoparticles</w:t>
      </w:r>
      <w:r w:rsidRPr="002A6C5A">
        <w:t xml:space="preserve"> on SBA-15,” </w:t>
      </w:r>
      <w:r w:rsidRPr="002A6C5A">
        <w:rPr>
          <w:i/>
          <w:iCs/>
        </w:rPr>
        <w:t>Advanced Synthesis &amp; Catalysis</w:t>
      </w:r>
      <w:r w:rsidRPr="002A6C5A">
        <w:t>, vol. 353, no. 11–12, pp. 2060–2066, 2011.</w:t>
      </w:r>
    </w:p>
    <w:p w14:paraId="2131233D" w14:textId="77777777" w:rsidR="00941FF5" w:rsidRPr="002A6C5A" w:rsidRDefault="00941FF5" w:rsidP="00941FF5">
      <w:pPr>
        <w:pStyle w:val="JMMM-Reference"/>
      </w:pPr>
      <w:r w:rsidRPr="002A6C5A">
        <w:t>[155]</w:t>
      </w:r>
      <w:r w:rsidRPr="002A6C5A">
        <w:tab/>
      </w:r>
      <w:r w:rsidRPr="002A6C5A">
        <w:rPr>
          <w:spacing w:val="-4"/>
        </w:rPr>
        <w:t xml:space="preserve">M. Khodakarami, and M. Bagheri, “Recent advances in synthesis </w:t>
      </w:r>
      <w:r w:rsidRPr="002A6C5A">
        <w:t>an</w:t>
      </w:r>
      <w:r w:rsidRPr="002A6C5A">
        <w:rPr>
          <w:spacing w:val="2"/>
        </w:rPr>
        <w:t>d application of polymer nanocomposites for water and</w:t>
      </w:r>
      <w:r w:rsidRPr="002A6C5A">
        <w:t xml:space="preserve"> wastewater treatment,” </w:t>
      </w:r>
      <w:r w:rsidRPr="002A6C5A">
        <w:rPr>
          <w:i/>
          <w:iCs/>
        </w:rPr>
        <w:t>Journal of Cleaner Production</w:t>
      </w:r>
      <w:r w:rsidRPr="002A6C5A">
        <w:t>, vol. 296, p. 126404, 2021.</w:t>
      </w:r>
    </w:p>
    <w:p w14:paraId="7521A09E" w14:textId="77777777" w:rsidR="00941FF5" w:rsidRPr="002A6C5A" w:rsidRDefault="00941FF5" w:rsidP="00941FF5">
      <w:pPr>
        <w:pStyle w:val="JMMM-Reference"/>
      </w:pPr>
      <w:r w:rsidRPr="002A6C5A">
        <w:t>[156]</w:t>
      </w:r>
      <w:r w:rsidRPr="002A6C5A">
        <w:tab/>
        <w:t xml:space="preserve">S. K. Sharma, N. Shrivastava, F. Rossi, L. D. Tung, and N. T. K, Thanh, “Nanoparticles-based magnetic and photo induced hyperthermia for cancer treatment,” </w:t>
      </w:r>
      <w:r w:rsidRPr="002A6C5A">
        <w:rPr>
          <w:i/>
          <w:iCs/>
        </w:rPr>
        <w:t>Nano Today</w:t>
      </w:r>
      <w:r w:rsidRPr="002A6C5A">
        <w:t>, vol. 29, p. 100795, 2019.</w:t>
      </w:r>
    </w:p>
    <w:p w14:paraId="261BB5DA" w14:textId="77777777" w:rsidR="00941FF5" w:rsidRPr="002A6C5A" w:rsidRDefault="00941FF5" w:rsidP="00941FF5">
      <w:pPr>
        <w:pStyle w:val="JMMM-Reference"/>
      </w:pPr>
      <w:r w:rsidRPr="002A6C5A">
        <w:t>[157]</w:t>
      </w:r>
      <w:r w:rsidRPr="002A6C5A">
        <w:tab/>
      </w:r>
      <w:r w:rsidRPr="002A6C5A">
        <w:rPr>
          <w:spacing w:val="-4"/>
        </w:rPr>
        <w:t>G. Rando, S. Sfameni, M. Galletta, D. Drommi, S. Cappello, and</w:t>
      </w:r>
      <w:r w:rsidRPr="002A6C5A">
        <w:t xml:space="preserve"> M. R. Plutino, “Functional nanohybrids and nanocomposites development for the removal of environmental pollutants and bioremediation,” </w:t>
      </w:r>
      <w:r w:rsidRPr="002A6C5A">
        <w:rPr>
          <w:i/>
          <w:iCs/>
        </w:rPr>
        <w:t>Molecules</w:t>
      </w:r>
      <w:r w:rsidRPr="002A6C5A">
        <w:t>, vol. 27, no. 15, p. 4856, 2022.</w:t>
      </w:r>
    </w:p>
    <w:p w14:paraId="101C27C4" w14:textId="77777777" w:rsidR="00941FF5" w:rsidRPr="002A6C5A" w:rsidRDefault="00941FF5" w:rsidP="00941FF5">
      <w:pPr>
        <w:pStyle w:val="JMMM-Reference"/>
      </w:pPr>
      <w:r w:rsidRPr="002A6C5A">
        <w:t>[158]</w:t>
      </w:r>
      <w:r w:rsidRPr="002A6C5A">
        <w:tab/>
        <w:t>A. M. Abu-Dief, and S. M. Abdel-Fatah, “Development and functionalization of magnetic nanoparticles as powerful and g</w:t>
      </w:r>
      <w:r w:rsidRPr="002A6C5A">
        <w:rPr>
          <w:spacing w:val="2"/>
        </w:rPr>
        <w:t xml:space="preserve">reen catalysts for organic synthesis,” </w:t>
      </w:r>
      <w:r w:rsidRPr="002A6C5A">
        <w:rPr>
          <w:i/>
          <w:iCs/>
          <w:spacing w:val="2"/>
        </w:rPr>
        <w:t>Beni-Suef Universi</w:t>
      </w:r>
      <w:r w:rsidRPr="002A6C5A">
        <w:rPr>
          <w:i/>
          <w:iCs/>
        </w:rPr>
        <w:t>ty Journal of Basic and Applied Sciences</w:t>
      </w:r>
      <w:r w:rsidRPr="002A6C5A">
        <w:t>, vol. 7, no. 1, pp. 55–67, 2018.</w:t>
      </w:r>
    </w:p>
    <w:p w14:paraId="232E4D31" w14:textId="77777777" w:rsidR="00941FF5" w:rsidRPr="002A6C5A" w:rsidRDefault="00941FF5" w:rsidP="00941FF5">
      <w:pPr>
        <w:pStyle w:val="JMMM-Reference"/>
        <w:sectPr w:rsidR="00941FF5" w:rsidRPr="002A6C5A" w:rsidSect="00941FF5">
          <w:type w:val="continuous"/>
          <w:pgSz w:w="11906" w:h="16838" w:code="9"/>
          <w:pgMar w:top="1418" w:right="991" w:bottom="1418" w:left="992" w:header="709" w:footer="709" w:gutter="0"/>
          <w:cols w:num="2" w:space="284"/>
          <w:docGrid w:linePitch="360"/>
        </w:sectPr>
      </w:pPr>
      <w:r w:rsidRPr="002A6C5A">
        <w:t>[159]</w:t>
      </w:r>
      <w:r w:rsidRPr="002A6C5A">
        <w:tab/>
        <w:t>X</w:t>
      </w:r>
      <w:r w:rsidRPr="002A6C5A">
        <w:rPr>
          <w:spacing w:val="-4"/>
        </w:rPr>
        <w:t>. Duan, J. Liu, J. Hao, L. Wu, B. He, Y. Qiu, J. Zhang, Z. He</w:t>
      </w:r>
      <w:r w:rsidRPr="002A6C5A">
        <w:t xml:space="preserve">, </w:t>
      </w:r>
      <w:r w:rsidRPr="002A6C5A">
        <w:rPr>
          <w:spacing w:val="-4"/>
        </w:rPr>
        <w:t>J. Xi, and S. Wang, “Magnetically recyclable nanocatalyst with</w:t>
      </w:r>
      <w:r w:rsidRPr="002A6C5A">
        <w:t xml:space="preserve"> </w:t>
      </w:r>
      <w:r w:rsidRPr="002A6C5A">
        <w:rPr>
          <w:spacing w:val="-4"/>
        </w:rPr>
        <w:t xml:space="preserve">synergetic catalytic effect and its application for 4-nitrophenol </w:t>
      </w:r>
      <w:r w:rsidRPr="002A6C5A">
        <w:t xml:space="preserve">reduction and Suzuki coupling reactions,” </w:t>
      </w:r>
      <w:r w:rsidRPr="002A6C5A">
        <w:rPr>
          <w:i/>
          <w:iCs/>
        </w:rPr>
        <w:t xml:space="preserve">Carbon, </w:t>
      </w:r>
      <w:r w:rsidRPr="002A6C5A">
        <w:t>vol. 130, pp. 806–813, 2018.</w:t>
      </w:r>
    </w:p>
    <w:p w14:paraId="4254131D" w14:textId="77777777" w:rsidR="00941FF5" w:rsidRPr="002A6C5A" w:rsidRDefault="00941FF5" w:rsidP="00941FF5">
      <w:pPr>
        <w:pStyle w:val="JMMM-Reference"/>
      </w:pPr>
    </w:p>
    <w:p w14:paraId="54F1A8D8" w14:textId="1A42742F" w:rsidR="00941FF5" w:rsidRDefault="00941FF5" w:rsidP="003F2CA8">
      <w:pPr>
        <w:pStyle w:val="JMMM-Content"/>
        <w:rPr>
          <w:shd w:val="clear" w:color="auto" w:fill="FFFFFF"/>
        </w:rPr>
      </w:pPr>
      <w:r w:rsidRPr="002A6C5A">
        <w:rPr>
          <w:b/>
        </w:rPr>
        <w:fldChar w:fldCharType="end"/>
      </w:r>
    </w:p>
    <w:p w14:paraId="25E82DDC" w14:textId="77777777" w:rsidR="00941FF5" w:rsidRDefault="00941FF5" w:rsidP="00EB5825">
      <w:pPr>
        <w:pStyle w:val="JMMM-Content"/>
        <w:ind w:firstLine="0"/>
        <w:jc w:val="center"/>
        <w:rPr>
          <w:shd w:val="clear" w:color="auto" w:fill="FFFFFF"/>
        </w:rPr>
      </w:pPr>
    </w:p>
    <w:sectPr w:rsidR="00941FF5" w:rsidSect="009A64FE">
      <w:type w:val="continuous"/>
      <w:pgSz w:w="11906" w:h="16838" w:code="9"/>
      <w:pgMar w:top="1418" w:right="991" w:bottom="1418" w:left="992"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A741B" w14:textId="77777777" w:rsidR="006667CA" w:rsidRPr="0062403D" w:rsidRDefault="006667CA" w:rsidP="00CE776D">
      <w:pPr>
        <w:spacing w:after="0" w:line="240" w:lineRule="auto"/>
      </w:pPr>
      <w:r w:rsidRPr="0062403D">
        <w:separator/>
      </w:r>
    </w:p>
  </w:endnote>
  <w:endnote w:type="continuationSeparator" w:id="0">
    <w:p w14:paraId="5C15554B" w14:textId="77777777" w:rsidR="006667CA" w:rsidRPr="0062403D" w:rsidRDefault="006667CA" w:rsidP="00CE776D">
      <w:pPr>
        <w:spacing w:after="0" w:line="240" w:lineRule="auto"/>
      </w:pPr>
      <w:r w:rsidRPr="006240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auto"/>
    <w:pitch w:val="variable"/>
    <w:sig w:usb0="00000003" w:usb1="00000000" w:usb2="00000000" w:usb3="00000000" w:csb0="00000001" w:csb1="00000000"/>
  </w:font>
  <w:font w:name="Liberation Sans">
    <w:altName w:val="Arial"/>
    <w:charset w:val="01"/>
    <w:family w:val="swiss"/>
    <w:pitch w:val="variable"/>
  </w:font>
  <w:font w:name="Noto Sans SC Regular">
    <w:panose1 w:val="00000000000000000000"/>
    <w:charset w:val="00"/>
    <w:family w:val="roman"/>
    <w:notTrueType/>
    <w:pitch w:val="default"/>
  </w:font>
  <w:font w:name="Droid Sans Devanagari">
    <w:altName w:val="Segoe UI"/>
    <w:panose1 w:val="00000000000000000000"/>
    <w:charset w:val="00"/>
    <w:family w:val="roman"/>
    <w:notTrueType/>
    <w:pitch w:val="default"/>
  </w:font>
  <w:font w:name="Times New Roman Bold">
    <w:panose1 w:val="02020803070505020304"/>
    <w:charset w:val="00"/>
    <w:family w:val="roman"/>
    <w:pitch w:val="variable"/>
    <w:sig w:usb0="E0002AEF" w:usb1="C0007841" w:usb2="00000009" w:usb3="00000000" w:csb0="000001FF" w:csb1="00000000"/>
  </w:font>
  <w:font w:name="GulliverRM">
    <w:altName w:val="SimSun"/>
    <w:charset w:val="00"/>
    <w:family w:val="roman"/>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Bold">
    <w:altName w:val="Cambria"/>
    <w:panose1 w:val="00000000000000000000"/>
    <w:charset w:val="00"/>
    <w:family w:val="roman"/>
    <w:notTrueType/>
    <w:pitch w:val="default"/>
  </w:font>
  <w:font w:name="Pxsy">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embedRegular r:id="rId1" w:fontKey="{C66908E9-CD61-45CA-9AEE-99069C2EB1F8}"/>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C665E" w14:textId="4F939E40" w:rsidR="007735CB" w:rsidRPr="0062403D" w:rsidRDefault="007735CB" w:rsidP="00532BE3">
    <w:pPr>
      <w:pStyle w:val="Footer"/>
      <w:tabs>
        <w:tab w:val="clear" w:pos="4513"/>
        <w:tab w:val="clear" w:pos="9026"/>
        <w:tab w:val="center" w:pos="4961"/>
        <w:tab w:val="right" w:pos="9922"/>
      </w:tabs>
      <w:rPr>
        <w:sz w:val="16"/>
        <w:szCs w:val="16"/>
      </w:rPr>
    </w:pPr>
    <w:bookmarkStart w:id="2" w:name="_Hlk205806410"/>
    <w:r w:rsidRPr="0062403D">
      <w:rPr>
        <w:rFonts w:ascii="Times New Roman" w:hAnsi="Times New Roman" w:cs="Times New Roman"/>
        <w:i/>
        <w:iCs/>
        <w:kern w:val="22"/>
        <w:sz w:val="16"/>
        <w:szCs w:val="16"/>
      </w:rPr>
      <w:t xml:space="preserve">J. Met. Mater. Miner. </w:t>
    </w:r>
    <w:r w:rsidR="004077B2">
      <w:rPr>
        <w:rFonts w:ascii="Times New Roman" w:hAnsi="Times New Roman" w:cs="Times New Roman"/>
        <w:i/>
        <w:iCs/>
        <w:kern w:val="22"/>
        <w:sz w:val="16"/>
        <w:szCs w:val="16"/>
      </w:rPr>
      <w:t>35</w:t>
    </w:r>
    <w:r w:rsidRPr="0062403D">
      <w:rPr>
        <w:rFonts w:ascii="Times New Roman" w:hAnsi="Times New Roman" w:cs="Times New Roman"/>
        <w:i/>
        <w:iCs/>
        <w:kern w:val="22"/>
        <w:sz w:val="16"/>
        <w:szCs w:val="16"/>
      </w:rPr>
      <w:t>(</w:t>
    </w:r>
    <w:r w:rsidR="004077B2">
      <w:rPr>
        <w:rFonts w:ascii="Times New Roman" w:hAnsi="Times New Roman" w:cs="Times New Roman"/>
        <w:i/>
        <w:iCs/>
        <w:kern w:val="22"/>
        <w:sz w:val="16"/>
        <w:szCs w:val="16"/>
      </w:rPr>
      <w:t>4</w:t>
    </w:r>
    <w:r w:rsidRPr="0062403D">
      <w:rPr>
        <w:rFonts w:ascii="Times New Roman" w:hAnsi="Times New Roman" w:cs="Times New Roman"/>
        <w:i/>
        <w:iCs/>
        <w:kern w:val="22"/>
        <w:sz w:val="16"/>
        <w:szCs w:val="16"/>
      </w:rPr>
      <w:t>). 202</w:t>
    </w:r>
    <w:r w:rsidR="002D4732">
      <w:rPr>
        <w:rFonts w:ascii="Times New Roman" w:hAnsi="Times New Roman" w:cs="Times New Roman"/>
        <w:i/>
        <w:iCs/>
        <w:kern w:val="22"/>
        <w:sz w:val="16"/>
        <w:szCs w:val="16"/>
      </w:rPr>
      <w:t>5</w:t>
    </w:r>
    <w:bookmarkEnd w:id="2"/>
    <w:r w:rsidR="00532BE3" w:rsidRPr="0062403D">
      <w:rPr>
        <w:rFonts w:ascii="Times New Roman" w:hAnsi="Times New Roman" w:cs="Times New Roman"/>
        <w:sz w:val="16"/>
        <w:szCs w:val="16"/>
      </w:rPr>
      <w:tab/>
    </w:r>
    <w:r w:rsidR="00532BE3" w:rsidRPr="0062403D">
      <w:rPr>
        <w:rFonts w:ascii="Times New Roman" w:hAnsi="Times New Roman" w:cs="Times New Roman"/>
        <w:sz w:val="16"/>
        <w:szCs w:val="16"/>
      </w:rPr>
      <w:tab/>
    </w:r>
    <w:r w:rsidRPr="0062403D">
      <w:rPr>
        <w:rFonts w:ascii="Times New Roman" w:hAnsi="Times New Roman" w:cs="Times New Roman"/>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FD63F" w14:textId="666C3CB2" w:rsidR="007735CB" w:rsidRPr="005E6AF2" w:rsidRDefault="005E6AF2" w:rsidP="005E6AF2">
    <w:pPr>
      <w:pStyle w:val="Footer"/>
      <w:jc w:val="right"/>
    </w:pPr>
    <w:r w:rsidRPr="005E6AF2">
      <w:rPr>
        <w:rFonts w:ascii="Times New Roman" w:hAnsi="Times New Roman" w:cs="Times New Roman"/>
        <w:i/>
        <w:iCs/>
        <w:kern w:val="22"/>
        <w:sz w:val="16"/>
        <w:szCs w:val="16"/>
      </w:rPr>
      <w:t xml:space="preserve">J. Met. Mater. Miner. </w:t>
    </w:r>
    <w:r w:rsidR="004077B2">
      <w:rPr>
        <w:rFonts w:ascii="Times New Roman" w:hAnsi="Times New Roman" w:cs="Times New Roman"/>
        <w:i/>
        <w:iCs/>
        <w:kern w:val="22"/>
        <w:sz w:val="16"/>
        <w:szCs w:val="16"/>
      </w:rPr>
      <w:t>35</w:t>
    </w:r>
    <w:r w:rsidRPr="005E6AF2">
      <w:rPr>
        <w:rFonts w:ascii="Times New Roman" w:hAnsi="Times New Roman" w:cs="Times New Roman"/>
        <w:i/>
        <w:iCs/>
        <w:kern w:val="22"/>
        <w:sz w:val="16"/>
        <w:szCs w:val="16"/>
      </w:rPr>
      <w:t>(</w:t>
    </w:r>
    <w:r w:rsidR="004077B2">
      <w:rPr>
        <w:rFonts w:ascii="Times New Roman" w:hAnsi="Times New Roman" w:cs="Times New Roman"/>
        <w:i/>
        <w:iCs/>
        <w:kern w:val="22"/>
        <w:sz w:val="16"/>
        <w:szCs w:val="16"/>
      </w:rPr>
      <w:t>4</w:t>
    </w:r>
    <w:r w:rsidRPr="005E6AF2">
      <w:rPr>
        <w:rFonts w:ascii="Times New Roman" w:hAnsi="Times New Roman" w:cs="Times New Roman"/>
        <w:i/>
        <w:iCs/>
        <w:kern w:val="22"/>
        <w:sz w:val="16"/>
        <w:szCs w:val="16"/>
      </w:rPr>
      <w:t>).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6199"/>
      <w:gridCol w:w="2416"/>
    </w:tblGrid>
    <w:tr w:rsidR="007735CB" w:rsidRPr="0062403D" w14:paraId="5C848616" w14:textId="77777777" w:rsidTr="00F503A3">
      <w:tc>
        <w:tcPr>
          <w:tcW w:w="1314" w:type="dxa"/>
          <w:tcBorders>
            <w:top w:val="nil"/>
            <w:left w:val="nil"/>
            <w:bottom w:val="nil"/>
            <w:right w:val="single" w:sz="18" w:space="0" w:color="auto"/>
          </w:tcBorders>
        </w:tcPr>
        <w:p w14:paraId="33012AA4" w14:textId="77777777" w:rsidR="007735CB" w:rsidRPr="0062403D" w:rsidRDefault="007735CB" w:rsidP="00532BE3">
          <w:pPr>
            <w:pStyle w:val="Footer"/>
            <w:ind w:left="-111"/>
            <w:jc w:val="both"/>
            <w:rPr>
              <w:rFonts w:ascii="Times New Roman" w:hAnsi="Times New Roman" w:cs="Times New Roman"/>
              <w:kern w:val="22"/>
              <w:sz w:val="36"/>
              <w:szCs w:val="36"/>
            </w:rPr>
          </w:pPr>
          <w:r w:rsidRPr="0062403D">
            <w:rPr>
              <w:rFonts w:ascii="Times New Roman" w:hAnsi="Times New Roman" w:cs="Times New Roman"/>
              <w:kern w:val="22"/>
              <w:sz w:val="36"/>
              <w:szCs w:val="36"/>
            </w:rPr>
            <w:t>JMMM</w:t>
          </w:r>
        </w:p>
      </w:tc>
      <w:tc>
        <w:tcPr>
          <w:tcW w:w="6199" w:type="dxa"/>
          <w:tcBorders>
            <w:top w:val="nil"/>
            <w:left w:val="single" w:sz="18" w:space="0" w:color="auto"/>
            <w:bottom w:val="nil"/>
            <w:right w:val="nil"/>
          </w:tcBorders>
        </w:tcPr>
        <w:p w14:paraId="4ECDB3B0" w14:textId="77777777" w:rsidR="007735CB" w:rsidRPr="0062403D" w:rsidRDefault="007735CB" w:rsidP="00581826">
          <w:pPr>
            <w:pStyle w:val="Footer"/>
            <w:rPr>
              <w:rFonts w:ascii="Times New Roman" w:hAnsi="Times New Roman" w:cs="Times New Roman"/>
              <w:i/>
              <w:iCs/>
              <w:kern w:val="22"/>
              <w:sz w:val="16"/>
              <w:szCs w:val="16"/>
            </w:rPr>
          </w:pPr>
        </w:p>
        <w:p w14:paraId="4473462C" w14:textId="77777777" w:rsidR="007735CB" w:rsidRPr="0062403D" w:rsidRDefault="007735CB" w:rsidP="00581826">
          <w:pPr>
            <w:pStyle w:val="Footer"/>
            <w:rPr>
              <w:rFonts w:ascii="Times New Roman" w:hAnsi="Times New Roman" w:cs="Times New Roman"/>
              <w:kern w:val="22"/>
              <w:sz w:val="36"/>
              <w:szCs w:val="36"/>
            </w:rPr>
          </w:pPr>
          <w:r w:rsidRPr="0062403D">
            <w:rPr>
              <w:rFonts w:ascii="Times New Roman" w:hAnsi="Times New Roman" w:cs="Times New Roman"/>
              <w:i/>
              <w:iCs/>
              <w:kern w:val="22"/>
              <w:sz w:val="16"/>
              <w:szCs w:val="16"/>
            </w:rPr>
            <w:t>Metallurgy and Materials Science Research Institute (MMRI), Chulalongkorn University.</w:t>
          </w:r>
        </w:p>
      </w:tc>
      <w:tc>
        <w:tcPr>
          <w:tcW w:w="2416" w:type="dxa"/>
          <w:tcBorders>
            <w:top w:val="nil"/>
            <w:left w:val="nil"/>
            <w:bottom w:val="nil"/>
            <w:right w:val="nil"/>
          </w:tcBorders>
        </w:tcPr>
        <w:p w14:paraId="5B633B6B" w14:textId="77777777" w:rsidR="00316AC4" w:rsidRPr="0062403D" w:rsidRDefault="00316AC4" w:rsidP="00316AC4">
          <w:pPr>
            <w:pStyle w:val="Footer"/>
            <w:ind w:left="-106" w:right="-113"/>
            <w:jc w:val="right"/>
            <w:rPr>
              <w:rFonts w:ascii="Times New Roman" w:hAnsi="Times New Roman" w:cs="Times New Roman"/>
              <w:i/>
              <w:iCs/>
              <w:sz w:val="16"/>
              <w:szCs w:val="16"/>
            </w:rPr>
          </w:pPr>
        </w:p>
        <w:p w14:paraId="666C1C3F" w14:textId="0058ED9A" w:rsidR="007735CB" w:rsidRPr="0062403D" w:rsidRDefault="00316AC4" w:rsidP="00F503A3">
          <w:pPr>
            <w:pStyle w:val="Footer"/>
            <w:ind w:right="-85"/>
            <w:rPr>
              <w:rFonts w:ascii="Times New Roman" w:hAnsi="Times New Roman" w:cs="Times New Roman"/>
              <w:kern w:val="22"/>
              <w:sz w:val="36"/>
              <w:szCs w:val="36"/>
            </w:rPr>
          </w:pPr>
          <w:r w:rsidRPr="0062403D">
            <w:rPr>
              <w:rFonts w:ascii="Times New Roman" w:hAnsi="Times New Roman" w:cs="Times New Roman"/>
              <w:i/>
              <w:iCs/>
              <w:sz w:val="16"/>
              <w:szCs w:val="16"/>
            </w:rPr>
            <w:t xml:space="preserve"> </w:t>
          </w:r>
          <w:r w:rsidR="00F503A3">
            <w:rPr>
              <w:rFonts w:ascii="Times New Roman" w:hAnsi="Times New Roman" w:cs="Times New Roman"/>
              <w:i/>
              <w:iCs/>
              <w:sz w:val="16"/>
              <w:szCs w:val="16"/>
            </w:rPr>
            <w:t xml:space="preserve"> </w:t>
          </w:r>
          <w:r w:rsidR="00E120B4">
            <w:rPr>
              <w:rFonts w:ascii="Times New Roman" w:hAnsi="Times New Roman" w:cs="Times New Roman"/>
              <w:i/>
              <w:iCs/>
              <w:sz w:val="16"/>
              <w:szCs w:val="16"/>
            </w:rPr>
            <w:t xml:space="preserve"> </w:t>
          </w:r>
          <w:r w:rsidR="007735CB" w:rsidRPr="0062403D">
            <w:rPr>
              <w:rFonts w:ascii="Times New Roman" w:hAnsi="Times New Roman" w:cs="Times New Roman"/>
              <w:i/>
              <w:iCs/>
              <w:sz w:val="16"/>
              <w:szCs w:val="16"/>
            </w:rPr>
            <w:t>DOI:</w:t>
          </w:r>
          <w:r w:rsidR="00E328B6" w:rsidRPr="0062403D">
            <w:rPr>
              <w:rFonts w:ascii="Times New Roman" w:hAnsi="Times New Roman" w:cs="Times New Roman"/>
              <w:i/>
              <w:iCs/>
              <w:sz w:val="16"/>
              <w:szCs w:val="16"/>
            </w:rPr>
            <w:t>10.55713/jmmm.</w:t>
          </w:r>
          <w:r w:rsidR="00F45E33" w:rsidRPr="0062403D">
            <w:rPr>
              <w:rFonts w:ascii="Times New Roman" w:hAnsi="Times New Roman" w:cs="Times New Roman"/>
              <w:i/>
              <w:iCs/>
              <w:sz w:val="16"/>
              <w:szCs w:val="16"/>
            </w:rPr>
            <w:t>v</w:t>
          </w:r>
          <w:r w:rsidR="004077B2">
            <w:rPr>
              <w:rFonts w:ascii="Times New Roman" w:hAnsi="Times New Roman" w:cs="Times New Roman"/>
              <w:i/>
              <w:iCs/>
              <w:sz w:val="16"/>
              <w:szCs w:val="16"/>
            </w:rPr>
            <w:t>35</w:t>
          </w:r>
          <w:r w:rsidR="00F45E33" w:rsidRPr="0062403D">
            <w:rPr>
              <w:rFonts w:ascii="Times New Roman" w:hAnsi="Times New Roman" w:cs="Times New Roman"/>
              <w:i/>
              <w:iCs/>
              <w:sz w:val="16"/>
              <w:szCs w:val="16"/>
            </w:rPr>
            <w:t>i</w:t>
          </w:r>
          <w:r w:rsidR="004077B2">
            <w:rPr>
              <w:rFonts w:ascii="Times New Roman" w:hAnsi="Times New Roman" w:cs="Times New Roman"/>
              <w:i/>
              <w:iCs/>
              <w:sz w:val="16"/>
              <w:szCs w:val="16"/>
            </w:rPr>
            <w:t>4</w:t>
          </w:r>
          <w:r w:rsidR="00E328B6" w:rsidRPr="0062403D">
            <w:rPr>
              <w:rFonts w:ascii="Times New Roman" w:hAnsi="Times New Roman" w:cs="Times New Roman"/>
              <w:i/>
              <w:iCs/>
              <w:sz w:val="16"/>
              <w:szCs w:val="16"/>
            </w:rPr>
            <w:t>.</w:t>
          </w:r>
          <w:r w:rsidR="005E6AF2">
            <w:rPr>
              <w:rFonts w:ascii="Times New Roman" w:hAnsi="Times New Roman" w:cs="Times New Roman"/>
              <w:i/>
              <w:iCs/>
              <w:sz w:val="16"/>
              <w:szCs w:val="16"/>
            </w:rPr>
            <w:t>2</w:t>
          </w:r>
          <w:r w:rsidR="00D658A9">
            <w:rPr>
              <w:rFonts w:ascii="Times New Roman" w:hAnsi="Times New Roman" w:cs="Times New Roman"/>
              <w:i/>
              <w:iCs/>
              <w:sz w:val="16"/>
              <w:szCs w:val="16"/>
            </w:rPr>
            <w:t>437</w:t>
          </w:r>
        </w:p>
      </w:tc>
    </w:tr>
  </w:tbl>
  <w:p w14:paraId="6318D4BB" w14:textId="77777777" w:rsidR="007735CB" w:rsidRPr="0062403D" w:rsidRDefault="007735CB" w:rsidP="00581826">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B776F" w14:textId="77777777" w:rsidR="006667CA" w:rsidRPr="0062403D" w:rsidRDefault="006667CA" w:rsidP="00CE776D">
      <w:pPr>
        <w:spacing w:after="0" w:line="240" w:lineRule="auto"/>
      </w:pPr>
      <w:bookmarkStart w:id="0" w:name="_Hlk53507040"/>
      <w:bookmarkEnd w:id="0"/>
      <w:r w:rsidRPr="0062403D">
        <w:separator/>
      </w:r>
    </w:p>
  </w:footnote>
  <w:footnote w:type="continuationSeparator" w:id="0">
    <w:p w14:paraId="03C7847C" w14:textId="77777777" w:rsidR="006667CA" w:rsidRPr="0062403D" w:rsidRDefault="006667CA" w:rsidP="00CE776D">
      <w:pPr>
        <w:spacing w:after="0" w:line="240" w:lineRule="auto"/>
      </w:pPr>
      <w:r w:rsidRPr="0062403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52DCF" w14:textId="2B2821AD" w:rsidR="009F4D2E" w:rsidRPr="0062403D" w:rsidRDefault="005C22BA" w:rsidP="00B931D5">
    <w:pPr>
      <w:pStyle w:val="Authors"/>
      <w:spacing w:after="0" w:line="288" w:lineRule="auto"/>
      <w:rPr>
        <w:rFonts w:ascii="Times New Roman" w:hAnsi="Times New Roman"/>
        <w:i/>
        <w:iCs/>
        <w:sz w:val="16"/>
        <w:szCs w:val="16"/>
      </w:rPr>
    </w:pPr>
    <w:r w:rsidRPr="0062403D">
      <w:rPr>
        <w:rFonts w:ascii="Times New Roman" w:hAnsi="Times New Roman"/>
        <w:i/>
        <w:iCs/>
        <w:sz w:val="16"/>
        <w:szCs w:val="16"/>
      </w:rPr>
      <w:t xml:space="preserve"> </w:t>
    </w:r>
    <w:r w:rsidR="00350AD1" w:rsidRPr="0062403D">
      <w:rPr>
        <w:rFonts w:ascii="Times New Roman" w:hAnsi="Times New Roman"/>
        <w:i/>
        <w:iCs/>
        <w:sz w:val="16"/>
        <w:szCs w:val="16"/>
      </w:rPr>
      <mc:AlternateContent>
        <mc:Choice Requires="wps">
          <w:drawing>
            <wp:anchor distT="0" distB="0" distL="114300" distR="114300" simplePos="0" relativeHeight="251660800" behindDoc="0" locked="0" layoutInCell="1" allowOverlap="1" wp14:anchorId="572DF282" wp14:editId="4871B301">
              <wp:simplePos x="0" y="0"/>
              <wp:positionH relativeFrom="page">
                <wp:posOffset>629920</wp:posOffset>
              </wp:positionH>
              <wp:positionV relativeFrom="paragraph">
                <wp:posOffset>-31888</wp:posOffset>
              </wp:positionV>
              <wp:extent cx="683895" cy="179705"/>
              <wp:effectExtent l="0" t="0" r="1905"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9705"/>
                      </a:xfrm>
                      <a:prstGeom prst="rect">
                        <a:avLst/>
                      </a:prstGeom>
                      <a:noFill/>
                      <a:ln>
                        <a:noFill/>
                      </a:ln>
                    </wps:spPr>
                    <wps:txbx>
                      <w:txbxContent>
                        <w:p w14:paraId="08D7BBB3" w14:textId="42C7E3AA" w:rsidR="00350AD1" w:rsidRPr="0062403D" w:rsidRDefault="00350AD1" w:rsidP="00350AD1">
                          <w:pPr>
                            <w:spacing w:after="0" w:line="240" w:lineRule="auto"/>
                            <w:rPr>
                              <w:rFonts w:ascii="Times New Roman" w:hAnsi="Times New Roman" w:cs="Times New Roman"/>
                              <w:sz w:val="16"/>
                              <w:szCs w:val="16"/>
                            </w:rPr>
                          </w:pPr>
                          <w:r w:rsidRPr="0062403D">
                            <w:rPr>
                              <w:rFonts w:ascii="Times New Roman" w:hAnsi="Times New Roman" w:cs="Times New Roman"/>
                              <w:sz w:val="16"/>
                              <w:szCs w:val="16"/>
                            </w:rPr>
                            <w:fldChar w:fldCharType="begin"/>
                          </w:r>
                          <w:r w:rsidRPr="0062403D">
                            <w:rPr>
                              <w:rFonts w:ascii="Times New Roman" w:hAnsi="Times New Roman" w:cs="Times New Roman"/>
                              <w:sz w:val="16"/>
                              <w:szCs w:val="16"/>
                            </w:rPr>
                            <w:instrText xml:space="preserve"> PAGE   \* MERGEFORMAT </w:instrText>
                          </w:r>
                          <w:r w:rsidRPr="0062403D">
                            <w:rPr>
                              <w:rFonts w:ascii="Times New Roman" w:hAnsi="Times New Roman" w:cs="Times New Roman"/>
                              <w:sz w:val="16"/>
                              <w:szCs w:val="16"/>
                            </w:rPr>
                            <w:fldChar w:fldCharType="separate"/>
                          </w:r>
                          <w:r w:rsidRPr="0062403D">
                            <w:rPr>
                              <w:rFonts w:ascii="Times New Roman" w:hAnsi="Times New Roman" w:cs="Times New Roman"/>
                              <w:sz w:val="16"/>
                              <w:szCs w:val="16"/>
                            </w:rPr>
                            <w:t>2</w:t>
                          </w:r>
                          <w:r w:rsidRPr="0062403D">
                            <w:rPr>
                              <w:rFonts w:ascii="Times New Roman" w:hAnsi="Times New Roman" w:cs="Times New Roman"/>
                              <w:sz w:val="16"/>
                              <w:szCs w:val="16"/>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2DF282" id="_x0000_t202" coordsize="21600,21600" o:spt="202" path="m,l,21600r21600,l21600,xe">
              <v:stroke joinstyle="miter"/>
              <v:path gradientshapeok="t" o:connecttype="rect"/>
            </v:shapetype>
            <v:shape id="Text Box 4" o:spid="_x0000_s1026" type="#_x0000_t202" style="position:absolute;left:0;text-align:left;margin-left:49.6pt;margin-top:-2.5pt;width:53.85pt;height:14.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" filled="f" stroked="f">
              <v:textbox inset="0,0,0,0">
                <w:txbxContent>
                  <w:p w14:paraId="08D7BBB3" w14:textId="42C7E3AA" w:rsidR="00350AD1" w:rsidRPr="0062403D" w:rsidRDefault="00350AD1" w:rsidP="00350AD1">
                    <w:pPr>
                      <w:spacing w:after="0" w:line="240" w:lineRule="auto"/>
                      <w:rPr>
                        <w:rFonts w:ascii="Times New Roman" w:hAnsi="Times New Roman" w:cs="Times New Roman"/>
                        <w:sz w:val="16"/>
                        <w:szCs w:val="16"/>
                      </w:rPr>
                    </w:pPr>
                    <w:r w:rsidRPr="0062403D">
                      <w:rPr>
                        <w:rFonts w:ascii="Times New Roman" w:hAnsi="Times New Roman" w:cs="Times New Roman"/>
                        <w:sz w:val="16"/>
                        <w:szCs w:val="16"/>
                      </w:rPr>
                      <w:fldChar w:fldCharType="begin"/>
                    </w:r>
                    <w:r w:rsidRPr="0062403D">
                      <w:rPr>
                        <w:rFonts w:ascii="Times New Roman" w:hAnsi="Times New Roman" w:cs="Times New Roman"/>
                        <w:sz w:val="16"/>
                        <w:szCs w:val="16"/>
                      </w:rPr>
                      <w:instrText xml:space="preserve"> PAGE   \* MERGEFORMAT </w:instrText>
                    </w:r>
                    <w:r w:rsidRPr="0062403D">
                      <w:rPr>
                        <w:rFonts w:ascii="Times New Roman" w:hAnsi="Times New Roman" w:cs="Times New Roman"/>
                        <w:sz w:val="16"/>
                        <w:szCs w:val="16"/>
                      </w:rPr>
                      <w:fldChar w:fldCharType="separate"/>
                    </w:r>
                    <w:r w:rsidRPr="0062403D">
                      <w:rPr>
                        <w:rFonts w:ascii="Times New Roman" w:hAnsi="Times New Roman" w:cs="Times New Roman"/>
                        <w:sz w:val="16"/>
                        <w:szCs w:val="16"/>
                      </w:rPr>
                      <w:t>2</w:t>
                    </w:r>
                    <w:r w:rsidRPr="0062403D">
                      <w:rPr>
                        <w:rFonts w:ascii="Times New Roman" w:hAnsi="Times New Roman" w:cs="Times New Roman"/>
                        <w:sz w:val="16"/>
                        <w:szCs w:val="16"/>
                      </w:rPr>
                      <w:fldChar w:fldCharType="end"/>
                    </w:r>
                  </w:p>
                </w:txbxContent>
              </v:textbox>
              <w10:wrap anchorx="page"/>
            </v:shape>
          </w:pict>
        </mc:Fallback>
      </mc:AlternateContent>
    </w:r>
    <w:r w:rsidR="00694C7A" w:rsidRPr="0062403D">
      <w:t xml:space="preserve"> </w:t>
    </w:r>
    <w:r w:rsidR="00D658A9" w:rsidRPr="00D658A9">
      <w:rPr>
        <w:rFonts w:ascii="Times New Roman" w:hAnsi="Times New Roman"/>
        <w:i/>
        <w:iCs/>
        <w:sz w:val="16"/>
        <w:szCs w:val="16"/>
      </w:rPr>
      <w:t>DHIMAN</w:t>
    </w:r>
    <w:r w:rsidR="00694C7A" w:rsidRPr="005464B9">
      <w:rPr>
        <w:rFonts w:ascii="Times New Roman" w:hAnsi="Times New Roman"/>
        <w:i/>
        <w:iCs/>
        <w:sz w:val="16"/>
        <w:szCs w:val="16"/>
      </w:rPr>
      <w:t>,</w:t>
    </w:r>
    <w:r w:rsidR="006D740F" w:rsidRPr="005464B9">
      <w:rPr>
        <w:rFonts w:ascii="Times New Roman" w:hAnsi="Times New Roman"/>
        <w:i/>
        <w:iCs/>
        <w:sz w:val="16"/>
        <w:szCs w:val="16"/>
      </w:rPr>
      <w:t xml:space="preserve"> </w:t>
    </w:r>
    <w:r w:rsidR="00D658A9">
      <w:rPr>
        <w:rFonts w:ascii="Times New Roman" w:hAnsi="Times New Roman"/>
        <w:i/>
        <w:iCs/>
        <w:sz w:val="16"/>
        <w:szCs w:val="16"/>
      </w:rPr>
      <w:t>K</w:t>
    </w:r>
    <w:r w:rsidR="006D740F">
      <w:rPr>
        <w:rFonts w:ascii="Times New Roman" w:hAnsi="Times New Roman"/>
        <w:i/>
        <w:iCs/>
        <w:sz w:val="16"/>
        <w:szCs w:val="16"/>
      </w:rPr>
      <w:t>.,</w:t>
    </w:r>
    <w:r w:rsidR="00300A05" w:rsidRPr="0062403D">
      <w:rPr>
        <w:rFonts w:ascii="Times New Roman" w:hAnsi="Times New Roman"/>
        <w:i/>
        <w:iCs/>
        <w:sz w:val="16"/>
        <w:szCs w:val="16"/>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CDA27" w14:textId="3398F1FE" w:rsidR="00A6211E" w:rsidRPr="000958C7" w:rsidRDefault="00D658A9" w:rsidP="007069EF">
    <w:pPr>
      <w:spacing w:after="0"/>
      <w:jc w:val="center"/>
      <w:rPr>
        <w:rFonts w:ascii="Times New Roman" w:hAnsi="Times New Roman" w:cs="Times New Roman"/>
        <w:i/>
        <w:iCs/>
        <w:sz w:val="16"/>
        <w:szCs w:val="16"/>
      </w:rPr>
    </w:pPr>
    <w:r w:rsidRPr="00D658A9">
      <w:rPr>
        <w:rFonts w:ascii="Times New Roman" w:hAnsi="Times New Roman" w:cs="Times New Roman"/>
        <w:i/>
        <w:iCs/>
        <w:sz w:val="16"/>
        <w:szCs w:val="16"/>
      </w:rPr>
      <w:t xml:space="preserve">A review on recent progress in supported magnetic nanoparticles: </w:t>
    </w:r>
    <w:r>
      <w:rPr>
        <w:rFonts w:ascii="Times New Roman" w:hAnsi="Times New Roman" w:cs="Times New Roman"/>
        <w:i/>
        <w:iCs/>
        <w:sz w:val="16"/>
        <w:szCs w:val="16"/>
      </w:rPr>
      <w:t>F</w:t>
    </w:r>
    <w:r w:rsidRPr="00D658A9">
      <w:rPr>
        <w:rFonts w:ascii="Times New Roman" w:hAnsi="Times New Roman" w:cs="Times New Roman"/>
        <w:i/>
        <w:iCs/>
        <w:sz w:val="16"/>
        <w:szCs w:val="16"/>
      </w:rPr>
      <w:t>rom synthetic methods to applications</w:t>
    </w:r>
    <w:r w:rsidR="009F4D2E" w:rsidRPr="0062403D">
      <w:rPr>
        <w:rFonts w:ascii="Times New Roman" w:hAnsi="Times New Roman"/>
        <w:b/>
        <w:bCs/>
        <w:i/>
        <w:iCs/>
        <w:sz w:val="16"/>
        <w:szCs w:val="16"/>
      </w:rPr>
      <mc:AlternateContent>
        <mc:Choice Requires="wps">
          <w:drawing>
            <wp:anchor distT="0" distB="0" distL="114300" distR="114300" simplePos="0" relativeHeight="251658752" behindDoc="0" locked="0" layoutInCell="1" allowOverlap="1" wp14:anchorId="309463F5" wp14:editId="4385BA08">
              <wp:simplePos x="0" y="0"/>
              <wp:positionH relativeFrom="page">
                <wp:posOffset>6871970</wp:posOffset>
              </wp:positionH>
              <wp:positionV relativeFrom="paragraph">
                <wp:posOffset>-31750</wp:posOffset>
              </wp:positionV>
              <wp:extent cx="683895" cy="179705"/>
              <wp:effectExtent l="0" t="0" r="1905" b="107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9705"/>
                      </a:xfrm>
                      <a:prstGeom prst="rect">
                        <a:avLst/>
                      </a:prstGeom>
                      <a:noFill/>
                      <a:ln>
                        <a:noFill/>
                      </a:ln>
                    </wps:spPr>
                    <wps:txbx>
                      <w:txbxContent>
                        <w:p w14:paraId="33F8FD13" w14:textId="0975C0EF" w:rsidR="007735CB" w:rsidRPr="0062403D" w:rsidRDefault="007735CB" w:rsidP="005959C6">
                          <w:pPr>
                            <w:spacing w:after="0" w:line="240" w:lineRule="auto"/>
                            <w:jc w:val="both"/>
                            <w:rPr>
                              <w:rFonts w:ascii="Times New Roman" w:hAnsi="Times New Roman" w:cs="Times New Roman"/>
                              <w:sz w:val="16"/>
                              <w:szCs w:val="16"/>
                            </w:rPr>
                          </w:pPr>
                          <w:r w:rsidRPr="0062403D">
                            <w:rPr>
                              <w:rFonts w:ascii="Times New Roman" w:hAnsi="Times New Roman" w:cs="Times New Roman"/>
                              <w:sz w:val="16"/>
                              <w:szCs w:val="16"/>
                            </w:rPr>
                            <w:fldChar w:fldCharType="begin"/>
                          </w:r>
                          <w:r w:rsidRPr="0062403D">
                            <w:rPr>
                              <w:rFonts w:ascii="Times New Roman" w:hAnsi="Times New Roman" w:cs="Times New Roman"/>
                              <w:sz w:val="16"/>
                              <w:szCs w:val="16"/>
                            </w:rPr>
                            <w:instrText xml:space="preserve"> PAGE   \* MERGEFORMAT </w:instrText>
                          </w:r>
                          <w:r w:rsidRPr="0062403D">
                            <w:rPr>
                              <w:rFonts w:ascii="Times New Roman" w:hAnsi="Times New Roman" w:cs="Times New Roman"/>
                              <w:sz w:val="16"/>
                              <w:szCs w:val="16"/>
                            </w:rPr>
                            <w:fldChar w:fldCharType="separate"/>
                          </w:r>
                          <w:r w:rsidRPr="0062403D">
                            <w:rPr>
                              <w:rFonts w:ascii="Times New Roman" w:hAnsi="Times New Roman" w:cs="Times New Roman"/>
                              <w:sz w:val="16"/>
                              <w:szCs w:val="16"/>
                            </w:rPr>
                            <w:t>2</w:t>
                          </w:r>
                          <w:r w:rsidRPr="0062403D">
                            <w:rPr>
                              <w:rFonts w:ascii="Times New Roman" w:hAnsi="Times New Roman" w:cs="Times New Roman"/>
                              <w:sz w:val="16"/>
                              <w:szCs w:val="16"/>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9463F5" id="_x0000_t202" coordsize="21600,21600" o:spt="202" path="m,l,21600r21600,l21600,xe">
              <v:stroke joinstyle="miter"/>
              <v:path gradientshapeok="t" o:connecttype="rect"/>
            </v:shapetype>
            <v:shape id="Text Box 3" o:spid="_x0000_s1027" type="#_x0000_t202" style="position:absolute;left:0;text-align:left;margin-left:541.1pt;margin-top:-2.5pt;width:53.8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" filled="f" stroked="f">
              <v:textbox inset="0,0,0,0">
                <w:txbxContent>
                  <w:p w14:paraId="33F8FD13" w14:textId="0975C0EF" w:rsidR="007735CB" w:rsidRPr="0062403D" w:rsidRDefault="007735CB" w:rsidP="005959C6">
                    <w:pPr>
                      <w:spacing w:after="0" w:line="240" w:lineRule="auto"/>
                      <w:jc w:val="both"/>
                      <w:rPr>
                        <w:rFonts w:ascii="Times New Roman" w:hAnsi="Times New Roman" w:cs="Times New Roman"/>
                        <w:sz w:val="16"/>
                        <w:szCs w:val="16"/>
                      </w:rPr>
                    </w:pPr>
                    <w:r w:rsidRPr="0062403D">
                      <w:rPr>
                        <w:rFonts w:ascii="Times New Roman" w:hAnsi="Times New Roman" w:cs="Times New Roman"/>
                        <w:sz w:val="16"/>
                        <w:szCs w:val="16"/>
                      </w:rPr>
                      <w:fldChar w:fldCharType="begin"/>
                    </w:r>
                    <w:r w:rsidRPr="0062403D">
                      <w:rPr>
                        <w:rFonts w:ascii="Times New Roman" w:hAnsi="Times New Roman" w:cs="Times New Roman"/>
                        <w:sz w:val="16"/>
                        <w:szCs w:val="16"/>
                      </w:rPr>
                      <w:instrText xml:space="preserve"> PAGE   \* MERGEFORMAT </w:instrText>
                    </w:r>
                    <w:r w:rsidRPr="0062403D">
                      <w:rPr>
                        <w:rFonts w:ascii="Times New Roman" w:hAnsi="Times New Roman" w:cs="Times New Roman"/>
                        <w:sz w:val="16"/>
                        <w:szCs w:val="16"/>
                      </w:rPr>
                      <w:fldChar w:fldCharType="separate"/>
                    </w:r>
                    <w:r w:rsidRPr="0062403D">
                      <w:rPr>
                        <w:rFonts w:ascii="Times New Roman" w:hAnsi="Times New Roman" w:cs="Times New Roman"/>
                        <w:sz w:val="16"/>
                        <w:szCs w:val="16"/>
                      </w:rPr>
                      <w:t>2</w:t>
                    </w:r>
                    <w:r w:rsidRPr="0062403D">
                      <w:rPr>
                        <w:rFonts w:ascii="Times New Roman" w:hAnsi="Times New Roman" w:cs="Times New Roman"/>
                        <w:sz w:val="16"/>
                        <w:szCs w:val="16"/>
                      </w:rPr>
                      <w:fldChar w:fldCharType="end"/>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FF95F" w14:textId="5FE4F1D5" w:rsidR="00D96133" w:rsidRPr="0062403D" w:rsidRDefault="00D96133" w:rsidP="00D96133">
    <w:pPr>
      <w:tabs>
        <w:tab w:val="left" w:pos="1418"/>
      </w:tabs>
      <w:spacing w:after="0"/>
      <w:rPr>
        <w:rFonts w:ascii="Times New Roman" w:hAnsi="Times New Roman" w:cs="Times New Roman"/>
        <w:i/>
        <w:iCs/>
        <w:sz w:val="20"/>
        <w:szCs w:val="20"/>
      </w:rPr>
    </w:pPr>
    <w:r w:rsidRPr="0062403D">
      <w:drawing>
        <wp:inline distT="0" distB="0" distL="0" distR="0" wp14:anchorId="111A4CCC" wp14:editId="00CFB3D4">
          <wp:extent cx="719455" cy="485775"/>
          <wp:effectExtent l="0" t="0" r="4445" b="9525"/>
          <wp:docPr id="607152547" name="Picture 607152547" descr="A picture containing light, lit, sitting, dar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 picture containing light, lit, sitting, dark&#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t="2525" b="8112"/>
                  <a:stretch>
                    <a:fillRect/>
                  </a:stretch>
                </pic:blipFill>
                <pic:spPr bwMode="auto">
                  <a:xfrm>
                    <a:off x="0" y="0"/>
                    <a:ext cx="720003" cy="486145"/>
                  </a:xfrm>
                  <a:prstGeom prst="rect">
                    <a:avLst/>
                  </a:prstGeom>
                  <a:noFill/>
                  <a:ln>
                    <a:noFill/>
                  </a:ln>
                </pic:spPr>
              </pic:pic>
            </a:graphicData>
          </a:graphic>
        </wp:inline>
      </w:drawing>
    </w:r>
    <w:r w:rsidRPr="0062403D">
      <w:rPr>
        <w:rFonts w:ascii="Times New Roman" w:hAnsi="Times New Roman" w:cs="Times New Roman"/>
        <w:i/>
        <w:iCs/>
        <w:sz w:val="20"/>
        <w:szCs w:val="20"/>
      </w:rPr>
      <w:tab/>
      <w:t>Journal of Metals, Materials and Minerals,</w:t>
    </w:r>
    <w:r w:rsidRPr="0062403D">
      <w:rPr>
        <w:rFonts w:ascii="Times New Roman" w:hAnsi="Times New Roman" w:cs="Times New Roman"/>
        <w:i/>
        <w:iCs/>
        <w:sz w:val="20"/>
        <w:szCs w:val="20"/>
        <w:rtl/>
        <w:cs/>
      </w:rPr>
      <w:t xml:space="preserve"> </w:t>
    </w:r>
    <w:r w:rsidR="004077B2">
      <w:rPr>
        <w:rFonts w:ascii="Times New Roman" w:hAnsi="Times New Roman"/>
        <w:i/>
        <w:iCs/>
        <w:sz w:val="20"/>
        <w:szCs w:val="20"/>
      </w:rPr>
      <w:t>35</w:t>
    </w:r>
    <w:r w:rsidR="00CA3FDC" w:rsidRPr="0062403D">
      <w:rPr>
        <w:rFonts w:ascii="Times New Roman" w:hAnsi="Times New Roman" w:cs="Times New Roman"/>
        <w:i/>
        <w:iCs/>
        <w:sz w:val="20"/>
        <w:szCs w:val="20"/>
      </w:rPr>
      <w:t>(</w:t>
    </w:r>
    <w:r w:rsidR="004077B2">
      <w:rPr>
        <w:rFonts w:ascii="Times New Roman" w:hAnsi="Times New Roman" w:cs="Times New Roman"/>
        <w:i/>
        <w:iCs/>
        <w:sz w:val="20"/>
        <w:szCs w:val="20"/>
      </w:rPr>
      <w:t>4</w:t>
    </w:r>
    <w:r w:rsidR="00CA3FDC" w:rsidRPr="0062403D">
      <w:rPr>
        <w:rFonts w:ascii="Times New Roman" w:hAnsi="Times New Roman" w:cs="Times New Roman"/>
        <w:i/>
        <w:iCs/>
        <w:sz w:val="20"/>
        <w:szCs w:val="20"/>
      </w:rPr>
      <w:t>)</w:t>
    </w:r>
    <w:r w:rsidRPr="0062403D">
      <w:rPr>
        <w:rFonts w:ascii="Times New Roman" w:hAnsi="Times New Roman" w:cs="Times New Roman"/>
        <w:i/>
        <w:iCs/>
        <w:sz w:val="20"/>
        <w:szCs w:val="20"/>
      </w:rPr>
      <w:t xml:space="preserve">, </w:t>
    </w:r>
    <w:r w:rsidR="00F503A3">
      <w:rPr>
        <w:rFonts w:ascii="Times New Roman" w:hAnsi="Times New Roman" w:cs="Times New Roman"/>
        <w:i/>
        <w:iCs/>
        <w:sz w:val="20"/>
        <w:szCs w:val="20"/>
      </w:rPr>
      <w:t>e</w:t>
    </w:r>
    <w:r w:rsidR="005464B9">
      <w:rPr>
        <w:rFonts w:ascii="Times New Roman" w:hAnsi="Times New Roman" w:cs="Times New Roman"/>
        <w:i/>
        <w:iCs/>
        <w:sz w:val="20"/>
        <w:szCs w:val="20"/>
      </w:rPr>
      <w:t>2</w:t>
    </w:r>
    <w:r w:rsidR="005E6AF2">
      <w:rPr>
        <w:rFonts w:ascii="Times New Roman" w:hAnsi="Times New Roman" w:cs="Times New Roman"/>
        <w:i/>
        <w:iCs/>
        <w:sz w:val="20"/>
        <w:szCs w:val="20"/>
      </w:rPr>
      <w:t>4</w:t>
    </w:r>
    <w:r w:rsidR="00D658A9">
      <w:rPr>
        <w:rFonts w:ascii="Times New Roman" w:hAnsi="Times New Roman" w:cs="Times New Roman"/>
        <w:i/>
        <w:iCs/>
        <w:sz w:val="20"/>
        <w:szCs w:val="20"/>
      </w:rPr>
      <w:t>37</w:t>
    </w:r>
    <w:r w:rsidR="00CA3FDC" w:rsidRPr="0062403D">
      <w:rPr>
        <w:rFonts w:ascii="Times New Roman" w:hAnsi="Times New Roman" w:cs="Times New Roman"/>
        <w:i/>
        <w:iCs/>
        <w:sz w:val="20"/>
        <w:szCs w:val="20"/>
      </w:rPr>
      <w:t xml:space="preserve">, </w:t>
    </w:r>
    <w:r w:rsidRPr="0062403D">
      <w:rPr>
        <w:rFonts w:ascii="Times New Roman" w:hAnsi="Times New Roman" w:cs="Times New Roman"/>
        <w:i/>
        <w:iCs/>
        <w:sz w:val="20"/>
        <w:szCs w:val="20"/>
      </w:rPr>
      <w:t>202</w:t>
    </w:r>
    <w:r w:rsidR="00E23DB0">
      <w:rPr>
        <w:rFonts w:ascii="Times New Roman" w:hAnsi="Times New Roman" w:cs="Times New Roman"/>
        <w:i/>
        <w:iCs/>
        <w:sz w:val="20"/>
        <w:szCs w:val="20"/>
      </w:rPr>
      <w:t>5</w:t>
    </w:r>
  </w:p>
  <w:p w14:paraId="586F30AC" w14:textId="77777777" w:rsidR="001648CF" w:rsidRPr="0062403D" w:rsidRDefault="001648CF" w:rsidP="00D96133">
    <w:pPr>
      <w:pStyle w:val="Header"/>
      <w:tabs>
        <w:tab w:val="clear" w:pos="4513"/>
        <w:tab w:val="clear" w:pos="9026"/>
        <w:tab w:val="right" w:pos="9922"/>
      </w:tabs>
      <w:rPr>
        <w:rFonts w:ascii="Times New Roman" w:hAnsi="Times New Roman"/>
        <w:sz w:val="20"/>
        <w:szCs w:val="20"/>
      </w:rPr>
    </w:pPr>
  </w:p>
  <w:p w14:paraId="70B4AC3F" w14:textId="14D2074F" w:rsidR="00D96133" w:rsidRPr="0062403D" w:rsidRDefault="00D96133" w:rsidP="00D96133">
    <w:pPr>
      <w:pStyle w:val="Header"/>
      <w:tabs>
        <w:tab w:val="clear" w:pos="4513"/>
        <w:tab w:val="clear" w:pos="9026"/>
        <w:tab w:val="right" w:pos="9922"/>
      </w:tabs>
      <w:rPr>
        <w:rFonts w:ascii="Times New Roman" w:hAnsi="Times New Roman"/>
        <w:sz w:val="20"/>
        <w:szCs w:val="20"/>
      </w:rPr>
    </w:pPr>
    <w:r w:rsidRPr="0062403D">
      <w:rPr>
        <w:rFonts w:ascii="Times New Roman" w:hAnsi="Times New Roman"/>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FD74C85"/>
    <w:multiLevelType w:val="singleLevel"/>
    <w:tmpl w:val="DFD74C85"/>
    <w:lvl w:ilvl="0">
      <w:start w:val="1"/>
      <w:numFmt w:val="decimal"/>
      <w:suff w:val="space"/>
      <w:lvlText w:val="[%1]"/>
      <w:lvlJc w:val="left"/>
    </w:lvl>
  </w:abstractNum>
  <w:abstractNum w:abstractNumId="1" w15:restartNumberingAfterBreak="0">
    <w:nsid w:val="00A32A5C"/>
    <w:multiLevelType w:val="hybridMultilevel"/>
    <w:tmpl w:val="E7B80744"/>
    <w:lvl w:ilvl="0" w:tplc="2FD8FC2A">
      <w:start w:val="1"/>
      <w:numFmt w:val="decimal"/>
      <w:lvlText w:val="%1."/>
      <w:lvlJc w:val="left"/>
      <w:pPr>
        <w:ind w:left="360" w:hanging="360"/>
      </w:pPr>
      <w:rPr>
        <w:rFonts w:hint="default"/>
        <w:b/>
        <w:bCs w:val="0"/>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0E86C21"/>
    <w:multiLevelType w:val="hybridMultilevel"/>
    <w:tmpl w:val="2DF22196"/>
    <w:lvl w:ilvl="0" w:tplc="826849AE">
      <w:start w:val="1"/>
      <w:numFmt w:val="lowerLetter"/>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 w15:restartNumberingAfterBreak="0">
    <w:nsid w:val="01831B03"/>
    <w:multiLevelType w:val="multilevel"/>
    <w:tmpl w:val="6C300F42"/>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cstheme="minorBidi" w:hint="default"/>
      </w:rPr>
    </w:lvl>
    <w:lvl w:ilvl="2">
      <w:start w:val="1"/>
      <w:numFmt w:val="decimal"/>
      <w:isLgl/>
      <w:lvlText w:val="%1.%2.%3"/>
      <w:lvlJc w:val="left"/>
      <w:pPr>
        <w:ind w:left="1080" w:hanging="720"/>
      </w:pPr>
      <w:rPr>
        <w:rFonts w:cstheme="minorBidi" w:hint="default"/>
      </w:rPr>
    </w:lvl>
    <w:lvl w:ilvl="3">
      <w:start w:val="1"/>
      <w:numFmt w:val="decimal"/>
      <w:isLgl/>
      <w:lvlText w:val="%1.%2.%3.%4"/>
      <w:lvlJc w:val="left"/>
      <w:pPr>
        <w:ind w:left="1080" w:hanging="720"/>
      </w:pPr>
      <w:rPr>
        <w:rFonts w:cstheme="minorBidi" w:hint="default"/>
      </w:rPr>
    </w:lvl>
    <w:lvl w:ilvl="4">
      <w:start w:val="1"/>
      <w:numFmt w:val="decimal"/>
      <w:isLgl/>
      <w:lvlText w:val="%1.%2.%3.%4.%5"/>
      <w:lvlJc w:val="left"/>
      <w:pPr>
        <w:ind w:left="1440" w:hanging="1080"/>
      </w:pPr>
      <w:rPr>
        <w:rFonts w:cstheme="minorBidi" w:hint="default"/>
      </w:rPr>
    </w:lvl>
    <w:lvl w:ilvl="5">
      <w:start w:val="1"/>
      <w:numFmt w:val="decimal"/>
      <w:isLgl/>
      <w:lvlText w:val="%1.%2.%3.%4.%5.%6"/>
      <w:lvlJc w:val="left"/>
      <w:pPr>
        <w:ind w:left="1440" w:hanging="1080"/>
      </w:pPr>
      <w:rPr>
        <w:rFonts w:cstheme="minorBidi" w:hint="default"/>
      </w:rPr>
    </w:lvl>
    <w:lvl w:ilvl="6">
      <w:start w:val="1"/>
      <w:numFmt w:val="decimal"/>
      <w:isLgl/>
      <w:lvlText w:val="%1.%2.%3.%4.%5.%6.%7"/>
      <w:lvlJc w:val="left"/>
      <w:pPr>
        <w:ind w:left="1800" w:hanging="1440"/>
      </w:pPr>
      <w:rPr>
        <w:rFonts w:cstheme="minorBidi" w:hint="default"/>
      </w:rPr>
    </w:lvl>
    <w:lvl w:ilvl="7">
      <w:start w:val="1"/>
      <w:numFmt w:val="decimal"/>
      <w:isLgl/>
      <w:lvlText w:val="%1.%2.%3.%4.%5.%6.%7.%8"/>
      <w:lvlJc w:val="left"/>
      <w:pPr>
        <w:ind w:left="1800" w:hanging="1440"/>
      </w:pPr>
      <w:rPr>
        <w:rFonts w:cstheme="minorBidi" w:hint="default"/>
      </w:rPr>
    </w:lvl>
    <w:lvl w:ilvl="8">
      <w:start w:val="1"/>
      <w:numFmt w:val="decimal"/>
      <w:isLgl/>
      <w:lvlText w:val="%1.%2.%3.%4.%5.%6.%7.%8.%9"/>
      <w:lvlJc w:val="left"/>
      <w:pPr>
        <w:ind w:left="2160" w:hanging="1800"/>
      </w:pPr>
      <w:rPr>
        <w:rFonts w:cstheme="minorBidi" w:hint="default"/>
      </w:rPr>
    </w:lvl>
  </w:abstractNum>
  <w:abstractNum w:abstractNumId="4" w15:restartNumberingAfterBreak="0">
    <w:nsid w:val="02E300B2"/>
    <w:multiLevelType w:val="multilevel"/>
    <w:tmpl w:val="D572070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4AE23E2"/>
    <w:multiLevelType w:val="hybridMultilevel"/>
    <w:tmpl w:val="0E3C8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B7ECD"/>
    <w:multiLevelType w:val="multilevel"/>
    <w:tmpl w:val="6F5A5AF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DD3B04"/>
    <w:multiLevelType w:val="hybridMultilevel"/>
    <w:tmpl w:val="FFFFFFFF"/>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055366CF"/>
    <w:multiLevelType w:val="multilevel"/>
    <w:tmpl w:val="A6DCEE2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691086E"/>
    <w:multiLevelType w:val="multilevel"/>
    <w:tmpl w:val="04A463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7A85D4F"/>
    <w:multiLevelType w:val="multilevel"/>
    <w:tmpl w:val="D6C01B3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7EA39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0A1B1C"/>
    <w:multiLevelType w:val="multilevel"/>
    <w:tmpl w:val="B8041054"/>
    <w:lvl w:ilvl="0">
      <w:start w:val="3"/>
      <w:numFmt w:val="decimal"/>
      <w:lvlText w:val="%1"/>
      <w:lvlJc w:val="left"/>
      <w:pPr>
        <w:ind w:left="360" w:hanging="360"/>
      </w:pPr>
      <w:rPr>
        <w:rFonts w:hint="default"/>
        <w:b w:val="0"/>
      </w:rPr>
    </w:lvl>
    <w:lvl w:ilvl="1">
      <w:start w:val="3"/>
      <w:numFmt w:val="decimal"/>
      <w:lvlText w:val="%1.%2"/>
      <w:lvlJc w:val="left"/>
      <w:pPr>
        <w:ind w:left="360" w:hanging="360"/>
      </w:pPr>
      <w:rPr>
        <w:rFonts w:ascii="Times New Roman" w:hAnsi="Times New Roman" w:cs="Times New Roman"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083A36AD"/>
    <w:multiLevelType w:val="multilevel"/>
    <w:tmpl w:val="82D4A7B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8BC3FEE"/>
    <w:multiLevelType w:val="hybridMultilevel"/>
    <w:tmpl w:val="A2F66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00253"/>
    <w:multiLevelType w:val="hybridMultilevel"/>
    <w:tmpl w:val="BC00F9EA"/>
    <w:lvl w:ilvl="0" w:tplc="1FCACF72">
      <w:start w:val="1"/>
      <w:numFmt w:val="bullet"/>
      <w:lvlText w:val=""/>
      <w:lvlJc w:val="left"/>
      <w:pPr>
        <w:ind w:left="720" w:hanging="360"/>
      </w:pPr>
      <w:rPr>
        <w:rFonts w:ascii="Symbol" w:hAnsi="Symbol"/>
      </w:rPr>
    </w:lvl>
    <w:lvl w:ilvl="1" w:tplc="FBB60442">
      <w:start w:val="1"/>
      <w:numFmt w:val="bullet"/>
      <w:lvlText w:val=""/>
      <w:lvlJc w:val="left"/>
      <w:pPr>
        <w:ind w:left="720" w:hanging="360"/>
      </w:pPr>
      <w:rPr>
        <w:rFonts w:ascii="Symbol" w:hAnsi="Symbol"/>
      </w:rPr>
    </w:lvl>
    <w:lvl w:ilvl="2" w:tplc="C0B21A1E">
      <w:start w:val="1"/>
      <w:numFmt w:val="bullet"/>
      <w:lvlText w:val=""/>
      <w:lvlJc w:val="left"/>
      <w:pPr>
        <w:ind w:left="720" w:hanging="360"/>
      </w:pPr>
      <w:rPr>
        <w:rFonts w:ascii="Symbol" w:hAnsi="Symbol"/>
      </w:rPr>
    </w:lvl>
    <w:lvl w:ilvl="3" w:tplc="70341C6E">
      <w:start w:val="1"/>
      <w:numFmt w:val="bullet"/>
      <w:lvlText w:val=""/>
      <w:lvlJc w:val="left"/>
      <w:pPr>
        <w:ind w:left="720" w:hanging="360"/>
      </w:pPr>
      <w:rPr>
        <w:rFonts w:ascii="Symbol" w:hAnsi="Symbol"/>
      </w:rPr>
    </w:lvl>
    <w:lvl w:ilvl="4" w:tplc="173490E8">
      <w:start w:val="1"/>
      <w:numFmt w:val="bullet"/>
      <w:lvlText w:val=""/>
      <w:lvlJc w:val="left"/>
      <w:pPr>
        <w:ind w:left="720" w:hanging="360"/>
      </w:pPr>
      <w:rPr>
        <w:rFonts w:ascii="Symbol" w:hAnsi="Symbol"/>
      </w:rPr>
    </w:lvl>
    <w:lvl w:ilvl="5" w:tplc="B34E40C4">
      <w:start w:val="1"/>
      <w:numFmt w:val="bullet"/>
      <w:lvlText w:val=""/>
      <w:lvlJc w:val="left"/>
      <w:pPr>
        <w:ind w:left="720" w:hanging="360"/>
      </w:pPr>
      <w:rPr>
        <w:rFonts w:ascii="Symbol" w:hAnsi="Symbol"/>
      </w:rPr>
    </w:lvl>
    <w:lvl w:ilvl="6" w:tplc="34E817A0">
      <w:start w:val="1"/>
      <w:numFmt w:val="bullet"/>
      <w:lvlText w:val=""/>
      <w:lvlJc w:val="left"/>
      <w:pPr>
        <w:ind w:left="720" w:hanging="360"/>
      </w:pPr>
      <w:rPr>
        <w:rFonts w:ascii="Symbol" w:hAnsi="Symbol"/>
      </w:rPr>
    </w:lvl>
    <w:lvl w:ilvl="7" w:tplc="C0924DAC">
      <w:start w:val="1"/>
      <w:numFmt w:val="bullet"/>
      <w:lvlText w:val=""/>
      <w:lvlJc w:val="left"/>
      <w:pPr>
        <w:ind w:left="720" w:hanging="360"/>
      </w:pPr>
      <w:rPr>
        <w:rFonts w:ascii="Symbol" w:hAnsi="Symbol"/>
      </w:rPr>
    </w:lvl>
    <w:lvl w:ilvl="8" w:tplc="406A75A6">
      <w:start w:val="1"/>
      <w:numFmt w:val="bullet"/>
      <w:lvlText w:val=""/>
      <w:lvlJc w:val="left"/>
      <w:pPr>
        <w:ind w:left="720" w:hanging="360"/>
      </w:pPr>
      <w:rPr>
        <w:rFonts w:ascii="Symbol" w:hAnsi="Symbol"/>
      </w:rPr>
    </w:lvl>
  </w:abstractNum>
  <w:abstractNum w:abstractNumId="16" w15:restartNumberingAfterBreak="0">
    <w:nsid w:val="09134326"/>
    <w:multiLevelType w:val="multilevel"/>
    <w:tmpl w:val="07E659C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09BA44A3"/>
    <w:multiLevelType w:val="hybridMultilevel"/>
    <w:tmpl w:val="B4EE83F0"/>
    <w:lvl w:ilvl="0" w:tplc="08C0FAC4">
      <w:start w:val="1"/>
      <w:numFmt w:val="bullet"/>
      <w:lvlText w:val=""/>
      <w:lvlJc w:val="left"/>
      <w:pPr>
        <w:ind w:left="720" w:hanging="360"/>
      </w:pPr>
      <w:rPr>
        <w:rFonts w:ascii="Symbol" w:hAnsi="Symbol"/>
      </w:rPr>
    </w:lvl>
    <w:lvl w:ilvl="1" w:tplc="CCFA2764">
      <w:start w:val="1"/>
      <w:numFmt w:val="bullet"/>
      <w:lvlText w:val=""/>
      <w:lvlJc w:val="left"/>
      <w:pPr>
        <w:ind w:left="720" w:hanging="360"/>
      </w:pPr>
      <w:rPr>
        <w:rFonts w:ascii="Symbol" w:hAnsi="Symbol"/>
      </w:rPr>
    </w:lvl>
    <w:lvl w:ilvl="2" w:tplc="7158E0BA">
      <w:start w:val="1"/>
      <w:numFmt w:val="bullet"/>
      <w:lvlText w:val=""/>
      <w:lvlJc w:val="left"/>
      <w:pPr>
        <w:ind w:left="720" w:hanging="360"/>
      </w:pPr>
      <w:rPr>
        <w:rFonts w:ascii="Symbol" w:hAnsi="Symbol"/>
      </w:rPr>
    </w:lvl>
    <w:lvl w:ilvl="3" w:tplc="D26ABF24">
      <w:start w:val="1"/>
      <w:numFmt w:val="bullet"/>
      <w:lvlText w:val=""/>
      <w:lvlJc w:val="left"/>
      <w:pPr>
        <w:ind w:left="720" w:hanging="360"/>
      </w:pPr>
      <w:rPr>
        <w:rFonts w:ascii="Symbol" w:hAnsi="Symbol"/>
      </w:rPr>
    </w:lvl>
    <w:lvl w:ilvl="4" w:tplc="7A241DF4">
      <w:start w:val="1"/>
      <w:numFmt w:val="bullet"/>
      <w:lvlText w:val=""/>
      <w:lvlJc w:val="left"/>
      <w:pPr>
        <w:ind w:left="720" w:hanging="360"/>
      </w:pPr>
      <w:rPr>
        <w:rFonts w:ascii="Symbol" w:hAnsi="Symbol"/>
      </w:rPr>
    </w:lvl>
    <w:lvl w:ilvl="5" w:tplc="64AEEA42">
      <w:start w:val="1"/>
      <w:numFmt w:val="bullet"/>
      <w:lvlText w:val=""/>
      <w:lvlJc w:val="left"/>
      <w:pPr>
        <w:ind w:left="720" w:hanging="360"/>
      </w:pPr>
      <w:rPr>
        <w:rFonts w:ascii="Symbol" w:hAnsi="Symbol"/>
      </w:rPr>
    </w:lvl>
    <w:lvl w:ilvl="6" w:tplc="6FA6D530">
      <w:start w:val="1"/>
      <w:numFmt w:val="bullet"/>
      <w:lvlText w:val=""/>
      <w:lvlJc w:val="left"/>
      <w:pPr>
        <w:ind w:left="720" w:hanging="360"/>
      </w:pPr>
      <w:rPr>
        <w:rFonts w:ascii="Symbol" w:hAnsi="Symbol"/>
      </w:rPr>
    </w:lvl>
    <w:lvl w:ilvl="7" w:tplc="09208648">
      <w:start w:val="1"/>
      <w:numFmt w:val="bullet"/>
      <w:lvlText w:val=""/>
      <w:lvlJc w:val="left"/>
      <w:pPr>
        <w:ind w:left="720" w:hanging="360"/>
      </w:pPr>
      <w:rPr>
        <w:rFonts w:ascii="Symbol" w:hAnsi="Symbol"/>
      </w:rPr>
    </w:lvl>
    <w:lvl w:ilvl="8" w:tplc="21B4430A">
      <w:start w:val="1"/>
      <w:numFmt w:val="bullet"/>
      <w:lvlText w:val=""/>
      <w:lvlJc w:val="left"/>
      <w:pPr>
        <w:ind w:left="720" w:hanging="360"/>
      </w:pPr>
      <w:rPr>
        <w:rFonts w:ascii="Symbol" w:hAnsi="Symbol"/>
      </w:rPr>
    </w:lvl>
  </w:abstractNum>
  <w:abstractNum w:abstractNumId="18" w15:restartNumberingAfterBreak="0">
    <w:nsid w:val="0AB44F53"/>
    <w:multiLevelType w:val="hybridMultilevel"/>
    <w:tmpl w:val="CB0C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4B00CB"/>
    <w:multiLevelType w:val="multilevel"/>
    <w:tmpl w:val="E2F21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B96D64"/>
    <w:multiLevelType w:val="multilevel"/>
    <w:tmpl w:val="07E659C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0BF02476"/>
    <w:multiLevelType w:val="multilevel"/>
    <w:tmpl w:val="105A97B0"/>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3" w15:restartNumberingAfterBreak="0">
    <w:nsid w:val="0C537461"/>
    <w:multiLevelType w:val="multilevel"/>
    <w:tmpl w:val="DD521D9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0C6D5465"/>
    <w:multiLevelType w:val="hybridMultilevel"/>
    <w:tmpl w:val="536A71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C7B0B17"/>
    <w:multiLevelType w:val="hybridMultilevel"/>
    <w:tmpl w:val="D188FDE0"/>
    <w:lvl w:ilvl="0" w:tplc="1122A994">
      <w:start w:val="1"/>
      <w:numFmt w:val="decimal"/>
      <w:lvlText w:val="%1."/>
      <w:lvlJc w:val="left"/>
      <w:pPr>
        <w:ind w:left="720" w:hanging="360"/>
      </w:pPr>
      <w:rPr>
        <w:b/>
        <w:bCs/>
        <w:i w:val="0"/>
        <w:iCs w:val="0"/>
      </w:rPr>
    </w:lvl>
    <w:lvl w:ilvl="1" w:tplc="8A58DD5C" w:tentative="1">
      <w:start w:val="1"/>
      <w:numFmt w:val="lowerLetter"/>
      <w:lvlText w:val="%2."/>
      <w:lvlJc w:val="left"/>
      <w:pPr>
        <w:ind w:left="1440" w:hanging="360"/>
      </w:pPr>
    </w:lvl>
    <w:lvl w:ilvl="2" w:tplc="C17C3118" w:tentative="1">
      <w:start w:val="1"/>
      <w:numFmt w:val="lowerRoman"/>
      <w:lvlText w:val="%3."/>
      <w:lvlJc w:val="right"/>
      <w:pPr>
        <w:ind w:left="2160" w:hanging="180"/>
      </w:pPr>
    </w:lvl>
    <w:lvl w:ilvl="3" w:tplc="D63AFFBE" w:tentative="1">
      <w:start w:val="1"/>
      <w:numFmt w:val="decimal"/>
      <w:lvlText w:val="%4."/>
      <w:lvlJc w:val="left"/>
      <w:pPr>
        <w:ind w:left="2880" w:hanging="360"/>
      </w:pPr>
    </w:lvl>
    <w:lvl w:ilvl="4" w:tplc="AB102638" w:tentative="1">
      <w:start w:val="1"/>
      <w:numFmt w:val="lowerLetter"/>
      <w:lvlText w:val="%5."/>
      <w:lvlJc w:val="left"/>
      <w:pPr>
        <w:ind w:left="3600" w:hanging="360"/>
      </w:pPr>
    </w:lvl>
    <w:lvl w:ilvl="5" w:tplc="79368AD4" w:tentative="1">
      <w:start w:val="1"/>
      <w:numFmt w:val="lowerRoman"/>
      <w:lvlText w:val="%6."/>
      <w:lvlJc w:val="right"/>
      <w:pPr>
        <w:ind w:left="4320" w:hanging="180"/>
      </w:pPr>
    </w:lvl>
    <w:lvl w:ilvl="6" w:tplc="609A82E0" w:tentative="1">
      <w:start w:val="1"/>
      <w:numFmt w:val="decimal"/>
      <w:lvlText w:val="%7."/>
      <w:lvlJc w:val="left"/>
      <w:pPr>
        <w:ind w:left="5040" w:hanging="360"/>
      </w:pPr>
    </w:lvl>
    <w:lvl w:ilvl="7" w:tplc="5540F446" w:tentative="1">
      <w:start w:val="1"/>
      <w:numFmt w:val="lowerLetter"/>
      <w:lvlText w:val="%8."/>
      <w:lvlJc w:val="left"/>
      <w:pPr>
        <w:ind w:left="5760" w:hanging="360"/>
      </w:pPr>
    </w:lvl>
    <w:lvl w:ilvl="8" w:tplc="CFBE686A" w:tentative="1">
      <w:start w:val="1"/>
      <w:numFmt w:val="lowerRoman"/>
      <w:lvlText w:val="%9."/>
      <w:lvlJc w:val="right"/>
      <w:pPr>
        <w:ind w:left="6480" w:hanging="180"/>
      </w:pPr>
    </w:lvl>
  </w:abstractNum>
  <w:abstractNum w:abstractNumId="26" w15:restartNumberingAfterBreak="0">
    <w:nsid w:val="0E626B04"/>
    <w:multiLevelType w:val="hybridMultilevel"/>
    <w:tmpl w:val="A330D8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ECF494F"/>
    <w:multiLevelType w:val="hybridMultilevel"/>
    <w:tmpl w:val="3216F5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F450238"/>
    <w:multiLevelType w:val="hybridMultilevel"/>
    <w:tmpl w:val="A372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8B51DB"/>
    <w:multiLevelType w:val="hybridMultilevel"/>
    <w:tmpl w:val="51B85FBA"/>
    <w:lvl w:ilvl="0" w:tplc="B0DC7F3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1812722"/>
    <w:multiLevelType w:val="multilevel"/>
    <w:tmpl w:val="64D223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12F1623C"/>
    <w:multiLevelType w:val="hybridMultilevel"/>
    <w:tmpl w:val="536A71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3A54C08"/>
    <w:multiLevelType w:val="multilevel"/>
    <w:tmpl w:val="6C300F42"/>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cstheme="minorBidi" w:hint="default"/>
      </w:rPr>
    </w:lvl>
    <w:lvl w:ilvl="2">
      <w:start w:val="1"/>
      <w:numFmt w:val="decimal"/>
      <w:isLgl/>
      <w:lvlText w:val="%1.%2.%3"/>
      <w:lvlJc w:val="left"/>
      <w:pPr>
        <w:ind w:left="1080" w:hanging="720"/>
      </w:pPr>
      <w:rPr>
        <w:rFonts w:cstheme="minorBidi" w:hint="default"/>
      </w:rPr>
    </w:lvl>
    <w:lvl w:ilvl="3">
      <w:start w:val="1"/>
      <w:numFmt w:val="decimal"/>
      <w:isLgl/>
      <w:lvlText w:val="%1.%2.%3.%4"/>
      <w:lvlJc w:val="left"/>
      <w:pPr>
        <w:ind w:left="1080" w:hanging="720"/>
      </w:pPr>
      <w:rPr>
        <w:rFonts w:cstheme="minorBidi" w:hint="default"/>
      </w:rPr>
    </w:lvl>
    <w:lvl w:ilvl="4">
      <w:start w:val="1"/>
      <w:numFmt w:val="decimal"/>
      <w:isLgl/>
      <w:lvlText w:val="%1.%2.%3.%4.%5"/>
      <w:lvlJc w:val="left"/>
      <w:pPr>
        <w:ind w:left="1440" w:hanging="1080"/>
      </w:pPr>
      <w:rPr>
        <w:rFonts w:cstheme="minorBidi" w:hint="default"/>
      </w:rPr>
    </w:lvl>
    <w:lvl w:ilvl="5">
      <w:start w:val="1"/>
      <w:numFmt w:val="decimal"/>
      <w:isLgl/>
      <w:lvlText w:val="%1.%2.%3.%4.%5.%6"/>
      <w:lvlJc w:val="left"/>
      <w:pPr>
        <w:ind w:left="1440" w:hanging="1080"/>
      </w:pPr>
      <w:rPr>
        <w:rFonts w:cstheme="minorBidi" w:hint="default"/>
      </w:rPr>
    </w:lvl>
    <w:lvl w:ilvl="6">
      <w:start w:val="1"/>
      <w:numFmt w:val="decimal"/>
      <w:isLgl/>
      <w:lvlText w:val="%1.%2.%3.%4.%5.%6.%7"/>
      <w:lvlJc w:val="left"/>
      <w:pPr>
        <w:ind w:left="1800" w:hanging="1440"/>
      </w:pPr>
      <w:rPr>
        <w:rFonts w:cstheme="minorBidi" w:hint="default"/>
      </w:rPr>
    </w:lvl>
    <w:lvl w:ilvl="7">
      <w:start w:val="1"/>
      <w:numFmt w:val="decimal"/>
      <w:isLgl/>
      <w:lvlText w:val="%1.%2.%3.%4.%5.%6.%7.%8"/>
      <w:lvlJc w:val="left"/>
      <w:pPr>
        <w:ind w:left="1800" w:hanging="1440"/>
      </w:pPr>
      <w:rPr>
        <w:rFonts w:cstheme="minorBidi" w:hint="default"/>
      </w:rPr>
    </w:lvl>
    <w:lvl w:ilvl="8">
      <w:start w:val="1"/>
      <w:numFmt w:val="decimal"/>
      <w:isLgl/>
      <w:lvlText w:val="%1.%2.%3.%4.%5.%6.%7.%8.%9"/>
      <w:lvlJc w:val="left"/>
      <w:pPr>
        <w:ind w:left="2160" w:hanging="1800"/>
      </w:pPr>
      <w:rPr>
        <w:rFonts w:cstheme="minorBidi" w:hint="default"/>
      </w:rPr>
    </w:lvl>
  </w:abstractNum>
  <w:abstractNum w:abstractNumId="33" w15:restartNumberingAfterBreak="0">
    <w:nsid w:val="1677180C"/>
    <w:multiLevelType w:val="hybridMultilevel"/>
    <w:tmpl w:val="3216F5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7345E84"/>
    <w:multiLevelType w:val="multilevel"/>
    <w:tmpl w:val="8FCAD01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7653812"/>
    <w:multiLevelType w:val="hybridMultilevel"/>
    <w:tmpl w:val="7E9EFD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18702834"/>
    <w:multiLevelType w:val="hybridMultilevel"/>
    <w:tmpl w:val="A000A748"/>
    <w:lvl w:ilvl="0" w:tplc="B9CEC6A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189E1477"/>
    <w:multiLevelType w:val="hybridMultilevel"/>
    <w:tmpl w:val="BCBCF8C0"/>
    <w:lvl w:ilvl="0" w:tplc="A8CE66F0">
      <w:start w:val="1"/>
      <w:numFmt w:val="bullet"/>
      <w:lvlText w:val="•"/>
      <w:lvlJc w:val="left"/>
      <w:pPr>
        <w:tabs>
          <w:tab w:val="num" w:pos="720"/>
        </w:tabs>
        <w:ind w:left="720" w:hanging="360"/>
      </w:pPr>
      <w:rPr>
        <w:rFonts w:ascii="Arial" w:hAnsi="Arial" w:hint="default"/>
      </w:rPr>
    </w:lvl>
    <w:lvl w:ilvl="1" w:tplc="74987D14" w:tentative="1">
      <w:start w:val="1"/>
      <w:numFmt w:val="bullet"/>
      <w:lvlText w:val="•"/>
      <w:lvlJc w:val="left"/>
      <w:pPr>
        <w:tabs>
          <w:tab w:val="num" w:pos="1440"/>
        </w:tabs>
        <w:ind w:left="1440" w:hanging="360"/>
      </w:pPr>
      <w:rPr>
        <w:rFonts w:ascii="Arial" w:hAnsi="Arial" w:hint="default"/>
      </w:rPr>
    </w:lvl>
    <w:lvl w:ilvl="2" w:tplc="C492A64E" w:tentative="1">
      <w:start w:val="1"/>
      <w:numFmt w:val="bullet"/>
      <w:lvlText w:val="•"/>
      <w:lvlJc w:val="left"/>
      <w:pPr>
        <w:tabs>
          <w:tab w:val="num" w:pos="2160"/>
        </w:tabs>
        <w:ind w:left="2160" w:hanging="360"/>
      </w:pPr>
      <w:rPr>
        <w:rFonts w:ascii="Arial" w:hAnsi="Arial" w:hint="default"/>
      </w:rPr>
    </w:lvl>
    <w:lvl w:ilvl="3" w:tplc="99B2AD20" w:tentative="1">
      <w:start w:val="1"/>
      <w:numFmt w:val="bullet"/>
      <w:lvlText w:val="•"/>
      <w:lvlJc w:val="left"/>
      <w:pPr>
        <w:tabs>
          <w:tab w:val="num" w:pos="2880"/>
        </w:tabs>
        <w:ind w:left="2880" w:hanging="360"/>
      </w:pPr>
      <w:rPr>
        <w:rFonts w:ascii="Arial" w:hAnsi="Arial" w:hint="default"/>
      </w:rPr>
    </w:lvl>
    <w:lvl w:ilvl="4" w:tplc="471083E4" w:tentative="1">
      <w:start w:val="1"/>
      <w:numFmt w:val="bullet"/>
      <w:lvlText w:val="•"/>
      <w:lvlJc w:val="left"/>
      <w:pPr>
        <w:tabs>
          <w:tab w:val="num" w:pos="3600"/>
        </w:tabs>
        <w:ind w:left="3600" w:hanging="360"/>
      </w:pPr>
      <w:rPr>
        <w:rFonts w:ascii="Arial" w:hAnsi="Arial" w:hint="default"/>
      </w:rPr>
    </w:lvl>
    <w:lvl w:ilvl="5" w:tplc="417EEDBE" w:tentative="1">
      <w:start w:val="1"/>
      <w:numFmt w:val="bullet"/>
      <w:lvlText w:val="•"/>
      <w:lvlJc w:val="left"/>
      <w:pPr>
        <w:tabs>
          <w:tab w:val="num" w:pos="4320"/>
        </w:tabs>
        <w:ind w:left="4320" w:hanging="360"/>
      </w:pPr>
      <w:rPr>
        <w:rFonts w:ascii="Arial" w:hAnsi="Arial" w:hint="default"/>
      </w:rPr>
    </w:lvl>
    <w:lvl w:ilvl="6" w:tplc="3A2C1BB8" w:tentative="1">
      <w:start w:val="1"/>
      <w:numFmt w:val="bullet"/>
      <w:lvlText w:val="•"/>
      <w:lvlJc w:val="left"/>
      <w:pPr>
        <w:tabs>
          <w:tab w:val="num" w:pos="5040"/>
        </w:tabs>
        <w:ind w:left="5040" w:hanging="360"/>
      </w:pPr>
      <w:rPr>
        <w:rFonts w:ascii="Arial" w:hAnsi="Arial" w:hint="default"/>
      </w:rPr>
    </w:lvl>
    <w:lvl w:ilvl="7" w:tplc="E9C6E6E8" w:tentative="1">
      <w:start w:val="1"/>
      <w:numFmt w:val="bullet"/>
      <w:lvlText w:val="•"/>
      <w:lvlJc w:val="left"/>
      <w:pPr>
        <w:tabs>
          <w:tab w:val="num" w:pos="5760"/>
        </w:tabs>
        <w:ind w:left="5760" w:hanging="360"/>
      </w:pPr>
      <w:rPr>
        <w:rFonts w:ascii="Arial" w:hAnsi="Arial" w:hint="default"/>
      </w:rPr>
    </w:lvl>
    <w:lvl w:ilvl="8" w:tplc="D590886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AA02F8D"/>
    <w:multiLevelType w:val="multilevel"/>
    <w:tmpl w:val="667E5A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BA71676"/>
    <w:multiLevelType w:val="multilevel"/>
    <w:tmpl w:val="BEB251A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BD44983"/>
    <w:multiLevelType w:val="hybridMultilevel"/>
    <w:tmpl w:val="CF06C5DA"/>
    <w:lvl w:ilvl="0" w:tplc="CC1E46DC">
      <w:start w:val="1"/>
      <w:numFmt w:val="bullet"/>
      <w:lvlText w:val=""/>
      <w:lvlJc w:val="left"/>
      <w:pPr>
        <w:ind w:left="720" w:hanging="360"/>
      </w:pPr>
      <w:rPr>
        <w:rFonts w:ascii="Symbol" w:hAnsi="Symbol"/>
      </w:rPr>
    </w:lvl>
    <w:lvl w:ilvl="1" w:tplc="D13694EE">
      <w:start w:val="1"/>
      <w:numFmt w:val="bullet"/>
      <w:lvlText w:val=""/>
      <w:lvlJc w:val="left"/>
      <w:pPr>
        <w:ind w:left="720" w:hanging="360"/>
      </w:pPr>
      <w:rPr>
        <w:rFonts w:ascii="Symbol" w:hAnsi="Symbol"/>
      </w:rPr>
    </w:lvl>
    <w:lvl w:ilvl="2" w:tplc="05060076">
      <w:start w:val="1"/>
      <w:numFmt w:val="bullet"/>
      <w:lvlText w:val=""/>
      <w:lvlJc w:val="left"/>
      <w:pPr>
        <w:ind w:left="720" w:hanging="360"/>
      </w:pPr>
      <w:rPr>
        <w:rFonts w:ascii="Symbol" w:hAnsi="Symbol"/>
      </w:rPr>
    </w:lvl>
    <w:lvl w:ilvl="3" w:tplc="FD4CEBF6">
      <w:start w:val="1"/>
      <w:numFmt w:val="bullet"/>
      <w:lvlText w:val=""/>
      <w:lvlJc w:val="left"/>
      <w:pPr>
        <w:ind w:left="720" w:hanging="360"/>
      </w:pPr>
      <w:rPr>
        <w:rFonts w:ascii="Symbol" w:hAnsi="Symbol"/>
      </w:rPr>
    </w:lvl>
    <w:lvl w:ilvl="4" w:tplc="D8EC7DDC">
      <w:start w:val="1"/>
      <w:numFmt w:val="bullet"/>
      <w:lvlText w:val=""/>
      <w:lvlJc w:val="left"/>
      <w:pPr>
        <w:ind w:left="720" w:hanging="360"/>
      </w:pPr>
      <w:rPr>
        <w:rFonts w:ascii="Symbol" w:hAnsi="Symbol"/>
      </w:rPr>
    </w:lvl>
    <w:lvl w:ilvl="5" w:tplc="D7E28F48">
      <w:start w:val="1"/>
      <w:numFmt w:val="bullet"/>
      <w:lvlText w:val=""/>
      <w:lvlJc w:val="left"/>
      <w:pPr>
        <w:ind w:left="720" w:hanging="360"/>
      </w:pPr>
      <w:rPr>
        <w:rFonts w:ascii="Symbol" w:hAnsi="Symbol"/>
      </w:rPr>
    </w:lvl>
    <w:lvl w:ilvl="6" w:tplc="2BE8A6B4">
      <w:start w:val="1"/>
      <w:numFmt w:val="bullet"/>
      <w:lvlText w:val=""/>
      <w:lvlJc w:val="left"/>
      <w:pPr>
        <w:ind w:left="720" w:hanging="360"/>
      </w:pPr>
      <w:rPr>
        <w:rFonts w:ascii="Symbol" w:hAnsi="Symbol"/>
      </w:rPr>
    </w:lvl>
    <w:lvl w:ilvl="7" w:tplc="D37E3080">
      <w:start w:val="1"/>
      <w:numFmt w:val="bullet"/>
      <w:lvlText w:val=""/>
      <w:lvlJc w:val="left"/>
      <w:pPr>
        <w:ind w:left="720" w:hanging="360"/>
      </w:pPr>
      <w:rPr>
        <w:rFonts w:ascii="Symbol" w:hAnsi="Symbol"/>
      </w:rPr>
    </w:lvl>
    <w:lvl w:ilvl="8" w:tplc="252EA2C6">
      <w:start w:val="1"/>
      <w:numFmt w:val="bullet"/>
      <w:lvlText w:val=""/>
      <w:lvlJc w:val="left"/>
      <w:pPr>
        <w:ind w:left="720" w:hanging="360"/>
      </w:pPr>
      <w:rPr>
        <w:rFonts w:ascii="Symbol" w:hAnsi="Symbol"/>
      </w:rPr>
    </w:lvl>
  </w:abstractNum>
  <w:abstractNum w:abstractNumId="42" w15:restartNumberingAfterBreak="0">
    <w:nsid w:val="1CF17E10"/>
    <w:multiLevelType w:val="hybridMultilevel"/>
    <w:tmpl w:val="0BB8EFCA"/>
    <w:lvl w:ilvl="0" w:tplc="05561D6C">
      <w:start w:val="1"/>
      <w:numFmt w:val="decimal"/>
      <w:lvlText w:val="%1."/>
      <w:lvlJc w:val="left"/>
      <w:pPr>
        <w:ind w:left="720" w:hanging="360"/>
      </w:pPr>
      <w:rPr>
        <w:rFonts w:hint="default"/>
        <w:color w:val="2E309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1CF940C5"/>
    <w:multiLevelType w:val="hybridMultilevel"/>
    <w:tmpl w:val="2CF635E6"/>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5" w15:restartNumberingAfterBreak="0">
    <w:nsid w:val="1FCC7B44"/>
    <w:multiLevelType w:val="multilevel"/>
    <w:tmpl w:val="5AB677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1FDB518A"/>
    <w:multiLevelType w:val="multilevel"/>
    <w:tmpl w:val="9D32316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20744AA7"/>
    <w:multiLevelType w:val="hybridMultilevel"/>
    <w:tmpl w:val="A614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85408C"/>
    <w:multiLevelType w:val="multilevel"/>
    <w:tmpl w:val="DF7EA9CE"/>
    <w:lvl w:ilvl="0">
      <w:start w:val="6"/>
      <w:numFmt w:val="decimal"/>
      <w:lvlText w:val="%1."/>
      <w:lvlJc w:val="left"/>
      <w:pPr>
        <w:ind w:left="360" w:hanging="360"/>
      </w:pPr>
      <w:rPr>
        <w:rFonts w:hint="default"/>
      </w:rPr>
    </w:lvl>
    <w:lvl w:ilvl="1">
      <w:start w:val="3"/>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21643006"/>
    <w:multiLevelType w:val="hybridMultilevel"/>
    <w:tmpl w:val="3216F5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8536C0"/>
    <w:multiLevelType w:val="hybridMultilevel"/>
    <w:tmpl w:val="3316366E"/>
    <w:lvl w:ilvl="0" w:tplc="83D2B35A">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24546BEB"/>
    <w:multiLevelType w:val="multilevel"/>
    <w:tmpl w:val="DC6CDBD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49E74E8"/>
    <w:multiLevelType w:val="multilevel"/>
    <w:tmpl w:val="794CD7C6"/>
    <w:lvl w:ilvl="0">
      <w:start w:val="1"/>
      <w:numFmt w:val="bullet"/>
      <w:lvlText w:val=""/>
      <w:lvlJc w:val="left"/>
      <w:pPr>
        <w:ind w:left="720" w:hanging="360"/>
      </w:pPr>
      <w:rPr>
        <w:rFonts w:ascii="Wingdings" w:hAnsi="Wingdings"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3" w15:restartNumberingAfterBreak="0">
    <w:nsid w:val="24AC11B1"/>
    <w:multiLevelType w:val="multilevel"/>
    <w:tmpl w:val="F3FE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4C72C98"/>
    <w:multiLevelType w:val="hybridMultilevel"/>
    <w:tmpl w:val="E188A5DC"/>
    <w:lvl w:ilvl="0" w:tplc="84483154">
      <w:start w:val="1"/>
      <w:numFmt w:val="bullet"/>
      <w:lvlText w:val=""/>
      <w:lvlJc w:val="left"/>
      <w:pPr>
        <w:ind w:left="720" w:hanging="360"/>
      </w:pPr>
      <w:rPr>
        <w:rFonts w:ascii="Symbol" w:hAnsi="Symbol"/>
      </w:rPr>
    </w:lvl>
    <w:lvl w:ilvl="1" w:tplc="B5841F52">
      <w:start w:val="1"/>
      <w:numFmt w:val="bullet"/>
      <w:lvlText w:val=""/>
      <w:lvlJc w:val="left"/>
      <w:pPr>
        <w:ind w:left="720" w:hanging="360"/>
      </w:pPr>
      <w:rPr>
        <w:rFonts w:ascii="Symbol" w:hAnsi="Symbol"/>
      </w:rPr>
    </w:lvl>
    <w:lvl w:ilvl="2" w:tplc="E2F444A4">
      <w:start w:val="1"/>
      <w:numFmt w:val="bullet"/>
      <w:lvlText w:val=""/>
      <w:lvlJc w:val="left"/>
      <w:pPr>
        <w:ind w:left="720" w:hanging="360"/>
      </w:pPr>
      <w:rPr>
        <w:rFonts w:ascii="Symbol" w:hAnsi="Symbol"/>
      </w:rPr>
    </w:lvl>
    <w:lvl w:ilvl="3" w:tplc="D46CC806">
      <w:start w:val="1"/>
      <w:numFmt w:val="bullet"/>
      <w:lvlText w:val=""/>
      <w:lvlJc w:val="left"/>
      <w:pPr>
        <w:ind w:left="720" w:hanging="360"/>
      </w:pPr>
      <w:rPr>
        <w:rFonts w:ascii="Symbol" w:hAnsi="Symbol"/>
      </w:rPr>
    </w:lvl>
    <w:lvl w:ilvl="4" w:tplc="4B0C9924">
      <w:start w:val="1"/>
      <w:numFmt w:val="bullet"/>
      <w:lvlText w:val=""/>
      <w:lvlJc w:val="left"/>
      <w:pPr>
        <w:ind w:left="720" w:hanging="360"/>
      </w:pPr>
      <w:rPr>
        <w:rFonts w:ascii="Symbol" w:hAnsi="Symbol"/>
      </w:rPr>
    </w:lvl>
    <w:lvl w:ilvl="5" w:tplc="7AAE0BD0">
      <w:start w:val="1"/>
      <w:numFmt w:val="bullet"/>
      <w:lvlText w:val=""/>
      <w:lvlJc w:val="left"/>
      <w:pPr>
        <w:ind w:left="720" w:hanging="360"/>
      </w:pPr>
      <w:rPr>
        <w:rFonts w:ascii="Symbol" w:hAnsi="Symbol"/>
      </w:rPr>
    </w:lvl>
    <w:lvl w:ilvl="6" w:tplc="86500C00">
      <w:start w:val="1"/>
      <w:numFmt w:val="bullet"/>
      <w:lvlText w:val=""/>
      <w:lvlJc w:val="left"/>
      <w:pPr>
        <w:ind w:left="720" w:hanging="360"/>
      </w:pPr>
      <w:rPr>
        <w:rFonts w:ascii="Symbol" w:hAnsi="Symbol"/>
      </w:rPr>
    </w:lvl>
    <w:lvl w:ilvl="7" w:tplc="AB3E0296">
      <w:start w:val="1"/>
      <w:numFmt w:val="bullet"/>
      <w:lvlText w:val=""/>
      <w:lvlJc w:val="left"/>
      <w:pPr>
        <w:ind w:left="720" w:hanging="360"/>
      </w:pPr>
      <w:rPr>
        <w:rFonts w:ascii="Symbol" w:hAnsi="Symbol"/>
      </w:rPr>
    </w:lvl>
    <w:lvl w:ilvl="8" w:tplc="74DA448A">
      <w:start w:val="1"/>
      <w:numFmt w:val="bullet"/>
      <w:lvlText w:val=""/>
      <w:lvlJc w:val="left"/>
      <w:pPr>
        <w:ind w:left="720" w:hanging="360"/>
      </w:pPr>
      <w:rPr>
        <w:rFonts w:ascii="Symbol" w:hAnsi="Symbol"/>
      </w:rPr>
    </w:lvl>
  </w:abstractNum>
  <w:abstractNum w:abstractNumId="55" w15:restartNumberingAfterBreak="0">
    <w:nsid w:val="24E17F6F"/>
    <w:multiLevelType w:val="hybridMultilevel"/>
    <w:tmpl w:val="79DA246A"/>
    <w:lvl w:ilvl="0" w:tplc="8856E6D8">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56" w15:restartNumberingAfterBreak="0">
    <w:nsid w:val="280A4228"/>
    <w:multiLevelType w:val="hybridMultilevel"/>
    <w:tmpl w:val="536A71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8A338A4"/>
    <w:multiLevelType w:val="multilevel"/>
    <w:tmpl w:val="6C300F42"/>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cstheme="minorBidi" w:hint="default"/>
      </w:rPr>
    </w:lvl>
    <w:lvl w:ilvl="2">
      <w:start w:val="1"/>
      <w:numFmt w:val="decimal"/>
      <w:isLgl/>
      <w:lvlText w:val="%1.%2.%3"/>
      <w:lvlJc w:val="left"/>
      <w:pPr>
        <w:ind w:left="1080" w:hanging="720"/>
      </w:pPr>
      <w:rPr>
        <w:rFonts w:cstheme="minorBidi" w:hint="default"/>
      </w:rPr>
    </w:lvl>
    <w:lvl w:ilvl="3">
      <w:start w:val="1"/>
      <w:numFmt w:val="decimal"/>
      <w:isLgl/>
      <w:lvlText w:val="%1.%2.%3.%4"/>
      <w:lvlJc w:val="left"/>
      <w:pPr>
        <w:ind w:left="1080" w:hanging="720"/>
      </w:pPr>
      <w:rPr>
        <w:rFonts w:cstheme="minorBidi" w:hint="default"/>
      </w:rPr>
    </w:lvl>
    <w:lvl w:ilvl="4">
      <w:start w:val="1"/>
      <w:numFmt w:val="decimal"/>
      <w:isLgl/>
      <w:lvlText w:val="%1.%2.%3.%4.%5"/>
      <w:lvlJc w:val="left"/>
      <w:pPr>
        <w:ind w:left="1440" w:hanging="1080"/>
      </w:pPr>
      <w:rPr>
        <w:rFonts w:cstheme="minorBidi" w:hint="default"/>
      </w:rPr>
    </w:lvl>
    <w:lvl w:ilvl="5">
      <w:start w:val="1"/>
      <w:numFmt w:val="decimal"/>
      <w:isLgl/>
      <w:lvlText w:val="%1.%2.%3.%4.%5.%6"/>
      <w:lvlJc w:val="left"/>
      <w:pPr>
        <w:ind w:left="1440" w:hanging="1080"/>
      </w:pPr>
      <w:rPr>
        <w:rFonts w:cstheme="minorBidi" w:hint="default"/>
      </w:rPr>
    </w:lvl>
    <w:lvl w:ilvl="6">
      <w:start w:val="1"/>
      <w:numFmt w:val="decimal"/>
      <w:isLgl/>
      <w:lvlText w:val="%1.%2.%3.%4.%5.%6.%7"/>
      <w:lvlJc w:val="left"/>
      <w:pPr>
        <w:ind w:left="1800" w:hanging="1440"/>
      </w:pPr>
      <w:rPr>
        <w:rFonts w:cstheme="minorBidi" w:hint="default"/>
      </w:rPr>
    </w:lvl>
    <w:lvl w:ilvl="7">
      <w:start w:val="1"/>
      <w:numFmt w:val="decimal"/>
      <w:isLgl/>
      <w:lvlText w:val="%1.%2.%3.%4.%5.%6.%7.%8"/>
      <w:lvlJc w:val="left"/>
      <w:pPr>
        <w:ind w:left="1800" w:hanging="1440"/>
      </w:pPr>
      <w:rPr>
        <w:rFonts w:cstheme="minorBidi" w:hint="default"/>
      </w:rPr>
    </w:lvl>
    <w:lvl w:ilvl="8">
      <w:start w:val="1"/>
      <w:numFmt w:val="decimal"/>
      <w:isLgl/>
      <w:lvlText w:val="%1.%2.%3.%4.%5.%6.%7.%8.%9"/>
      <w:lvlJc w:val="left"/>
      <w:pPr>
        <w:ind w:left="2160" w:hanging="1800"/>
      </w:pPr>
      <w:rPr>
        <w:rFonts w:cstheme="minorBidi" w:hint="default"/>
      </w:rPr>
    </w:lvl>
  </w:abstractNum>
  <w:abstractNum w:abstractNumId="58" w15:restartNumberingAfterBreak="0">
    <w:nsid w:val="2A245213"/>
    <w:multiLevelType w:val="hybridMultilevel"/>
    <w:tmpl w:val="22F69AFE"/>
    <w:lvl w:ilvl="0" w:tplc="55E46FD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2AF669C3"/>
    <w:multiLevelType w:val="multilevel"/>
    <w:tmpl w:val="5A6AF66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0" w15:restartNumberingAfterBreak="0">
    <w:nsid w:val="2E1805A1"/>
    <w:multiLevelType w:val="hybridMultilevel"/>
    <w:tmpl w:val="3216F5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EFB08ED"/>
    <w:multiLevelType w:val="hybridMultilevel"/>
    <w:tmpl w:val="536A71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F021718"/>
    <w:multiLevelType w:val="hybridMultilevel"/>
    <w:tmpl w:val="8C6ED728"/>
    <w:lvl w:ilvl="0" w:tplc="EB4A3174">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3" w15:restartNumberingAfterBreak="0">
    <w:nsid w:val="3051525A"/>
    <w:multiLevelType w:val="hybridMultilevel"/>
    <w:tmpl w:val="0E400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C52B26"/>
    <w:multiLevelType w:val="hybridMultilevel"/>
    <w:tmpl w:val="043836D4"/>
    <w:lvl w:ilvl="0" w:tplc="CF824B78">
      <w:start w:val="1"/>
      <w:numFmt w:val="bullet"/>
      <w:lvlText w:val=""/>
      <w:lvlJc w:val="left"/>
      <w:pPr>
        <w:ind w:left="720" w:hanging="360"/>
      </w:pPr>
      <w:rPr>
        <w:rFonts w:ascii="Symbol" w:hAnsi="Symbol"/>
      </w:rPr>
    </w:lvl>
    <w:lvl w:ilvl="1" w:tplc="AA782B2A">
      <w:start w:val="1"/>
      <w:numFmt w:val="bullet"/>
      <w:lvlText w:val=""/>
      <w:lvlJc w:val="left"/>
      <w:pPr>
        <w:ind w:left="720" w:hanging="360"/>
      </w:pPr>
      <w:rPr>
        <w:rFonts w:ascii="Symbol" w:hAnsi="Symbol"/>
      </w:rPr>
    </w:lvl>
    <w:lvl w:ilvl="2" w:tplc="33E65002">
      <w:start w:val="1"/>
      <w:numFmt w:val="bullet"/>
      <w:lvlText w:val=""/>
      <w:lvlJc w:val="left"/>
      <w:pPr>
        <w:ind w:left="720" w:hanging="360"/>
      </w:pPr>
      <w:rPr>
        <w:rFonts w:ascii="Symbol" w:hAnsi="Symbol"/>
      </w:rPr>
    </w:lvl>
    <w:lvl w:ilvl="3" w:tplc="C552721C">
      <w:start w:val="1"/>
      <w:numFmt w:val="bullet"/>
      <w:lvlText w:val=""/>
      <w:lvlJc w:val="left"/>
      <w:pPr>
        <w:ind w:left="720" w:hanging="360"/>
      </w:pPr>
      <w:rPr>
        <w:rFonts w:ascii="Symbol" w:hAnsi="Symbol"/>
      </w:rPr>
    </w:lvl>
    <w:lvl w:ilvl="4" w:tplc="40FA404C">
      <w:start w:val="1"/>
      <w:numFmt w:val="bullet"/>
      <w:lvlText w:val=""/>
      <w:lvlJc w:val="left"/>
      <w:pPr>
        <w:ind w:left="720" w:hanging="360"/>
      </w:pPr>
      <w:rPr>
        <w:rFonts w:ascii="Symbol" w:hAnsi="Symbol"/>
      </w:rPr>
    </w:lvl>
    <w:lvl w:ilvl="5" w:tplc="ED8CB11A">
      <w:start w:val="1"/>
      <w:numFmt w:val="bullet"/>
      <w:lvlText w:val=""/>
      <w:lvlJc w:val="left"/>
      <w:pPr>
        <w:ind w:left="720" w:hanging="360"/>
      </w:pPr>
      <w:rPr>
        <w:rFonts w:ascii="Symbol" w:hAnsi="Symbol"/>
      </w:rPr>
    </w:lvl>
    <w:lvl w:ilvl="6" w:tplc="E47A9DFE">
      <w:start w:val="1"/>
      <w:numFmt w:val="bullet"/>
      <w:lvlText w:val=""/>
      <w:lvlJc w:val="left"/>
      <w:pPr>
        <w:ind w:left="720" w:hanging="360"/>
      </w:pPr>
      <w:rPr>
        <w:rFonts w:ascii="Symbol" w:hAnsi="Symbol"/>
      </w:rPr>
    </w:lvl>
    <w:lvl w:ilvl="7" w:tplc="85020BBA">
      <w:start w:val="1"/>
      <w:numFmt w:val="bullet"/>
      <w:lvlText w:val=""/>
      <w:lvlJc w:val="left"/>
      <w:pPr>
        <w:ind w:left="720" w:hanging="360"/>
      </w:pPr>
      <w:rPr>
        <w:rFonts w:ascii="Symbol" w:hAnsi="Symbol"/>
      </w:rPr>
    </w:lvl>
    <w:lvl w:ilvl="8" w:tplc="332A5952">
      <w:start w:val="1"/>
      <w:numFmt w:val="bullet"/>
      <w:lvlText w:val=""/>
      <w:lvlJc w:val="left"/>
      <w:pPr>
        <w:ind w:left="720" w:hanging="360"/>
      </w:pPr>
      <w:rPr>
        <w:rFonts w:ascii="Symbol" w:hAnsi="Symbol"/>
      </w:rPr>
    </w:lvl>
  </w:abstractNum>
  <w:abstractNum w:abstractNumId="65" w15:restartNumberingAfterBreak="0">
    <w:nsid w:val="31705376"/>
    <w:multiLevelType w:val="hybridMultilevel"/>
    <w:tmpl w:val="EC9E2BFE"/>
    <w:lvl w:ilvl="0" w:tplc="BED68C4E">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6" w15:restartNumberingAfterBreak="0">
    <w:nsid w:val="31972BE2"/>
    <w:multiLevelType w:val="multilevel"/>
    <w:tmpl w:val="CE38B8E2"/>
    <w:lvl w:ilvl="0">
      <w:start w:val="3"/>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7" w15:restartNumberingAfterBreak="0">
    <w:nsid w:val="31C17520"/>
    <w:multiLevelType w:val="multilevel"/>
    <w:tmpl w:val="3564995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8" w15:restartNumberingAfterBreak="0">
    <w:nsid w:val="33812256"/>
    <w:multiLevelType w:val="hybridMultilevel"/>
    <w:tmpl w:val="F4B6A9A4"/>
    <w:lvl w:ilvl="0" w:tplc="DAE048BE">
      <w:start w:val="1"/>
      <w:numFmt w:val="bullet"/>
      <w:lvlText w:val=""/>
      <w:lvlJc w:val="left"/>
      <w:pPr>
        <w:ind w:left="1004" w:hanging="360"/>
      </w:pPr>
      <w:rPr>
        <w:rFonts w:ascii="Symbol" w:hAnsi="Symbol" w:hint="default"/>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9" w15:restartNumberingAfterBreak="0">
    <w:nsid w:val="34073BBA"/>
    <w:multiLevelType w:val="multilevel"/>
    <w:tmpl w:val="0358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509521B"/>
    <w:multiLevelType w:val="hybridMultilevel"/>
    <w:tmpl w:val="2DD6D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372D7E61"/>
    <w:multiLevelType w:val="hybridMultilevel"/>
    <w:tmpl w:val="8A88F742"/>
    <w:lvl w:ilvl="0" w:tplc="BB0081B6">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2" w15:restartNumberingAfterBreak="0">
    <w:nsid w:val="376A0B2C"/>
    <w:multiLevelType w:val="multilevel"/>
    <w:tmpl w:val="7BB08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7CE244F"/>
    <w:multiLevelType w:val="hybridMultilevel"/>
    <w:tmpl w:val="8E7830A0"/>
    <w:lvl w:ilvl="0" w:tplc="BEAE98EE">
      <w:start w:val="1"/>
      <w:numFmt w:val="lowerLetter"/>
      <w:lvlText w:val="(%1)"/>
      <w:lvlJc w:val="left"/>
      <w:pPr>
        <w:ind w:left="3000" w:hanging="360"/>
      </w:pPr>
      <w:rPr>
        <w:rFonts w:hint="default"/>
        <w:color w:val="000000" w:themeColor="text1"/>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74" w15:restartNumberingAfterBreak="0">
    <w:nsid w:val="37EC0CAD"/>
    <w:multiLevelType w:val="hybridMultilevel"/>
    <w:tmpl w:val="09B0F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8141C10"/>
    <w:multiLevelType w:val="hybridMultilevel"/>
    <w:tmpl w:val="3BD23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81D7658"/>
    <w:multiLevelType w:val="hybridMultilevel"/>
    <w:tmpl w:val="DE643E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1F3443"/>
    <w:multiLevelType w:val="hybridMultilevel"/>
    <w:tmpl w:val="AAE24914"/>
    <w:lvl w:ilvl="0" w:tplc="D55A8E34">
      <w:start w:val="1"/>
      <w:numFmt w:val="lowerLetter"/>
      <w:lvlText w:val="(%1)"/>
      <w:lvlJc w:val="left"/>
      <w:pPr>
        <w:ind w:left="2340" w:hanging="360"/>
      </w:pPr>
      <w:rPr>
        <w:rFonts w:hint="default"/>
        <w:color w:val="000000" w:themeColor="text1"/>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8" w15:restartNumberingAfterBreak="0">
    <w:nsid w:val="3B7F2FCD"/>
    <w:multiLevelType w:val="hybridMultilevel"/>
    <w:tmpl w:val="042AFA4C"/>
    <w:lvl w:ilvl="0" w:tplc="89946108">
      <w:start w:val="1"/>
      <w:numFmt w:val="lowerLetter"/>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9" w15:restartNumberingAfterBreak="0">
    <w:nsid w:val="3D06404C"/>
    <w:multiLevelType w:val="hybridMultilevel"/>
    <w:tmpl w:val="536A71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DB9192C"/>
    <w:multiLevelType w:val="hybridMultilevel"/>
    <w:tmpl w:val="8208F7B2"/>
    <w:lvl w:ilvl="0" w:tplc="8BE65FE6">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81" w15:restartNumberingAfterBreak="0">
    <w:nsid w:val="3EE17813"/>
    <w:multiLevelType w:val="hybridMultilevel"/>
    <w:tmpl w:val="0D2E135A"/>
    <w:lvl w:ilvl="0" w:tplc="4009000F">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82" w15:restartNumberingAfterBreak="0">
    <w:nsid w:val="3F9F7D55"/>
    <w:multiLevelType w:val="multilevel"/>
    <w:tmpl w:val="07E659C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4189603E"/>
    <w:multiLevelType w:val="multilevel"/>
    <w:tmpl w:val="5BC02EAC"/>
    <w:lvl w:ilvl="0">
      <w:start w:val="1"/>
      <w:numFmt w:val="upperRoman"/>
      <w:pStyle w:val="Heading1"/>
      <w:lvlText w:val="%1."/>
      <w:lvlJc w:val="center"/>
      <w:pPr>
        <w:tabs>
          <w:tab w:val="num" w:pos="2160"/>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2."/>
      <w:lvlJc w:val="left"/>
      <w:pPr>
        <w:tabs>
          <w:tab w:val="num" w:pos="360"/>
        </w:tabs>
        <w:ind w:left="288" w:hanging="288"/>
      </w:pPr>
      <w:rPr>
        <w:rFonts w:hint="default"/>
        <w:b w:val="0"/>
        <w:bCs w:val="0"/>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4" w15:restartNumberingAfterBreak="0">
    <w:nsid w:val="42CC42FE"/>
    <w:multiLevelType w:val="multilevel"/>
    <w:tmpl w:val="9BAC812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3025AEF"/>
    <w:multiLevelType w:val="hybridMultilevel"/>
    <w:tmpl w:val="950C8B10"/>
    <w:lvl w:ilvl="0" w:tplc="FFFFFFFF">
      <w:start w:val="1"/>
      <w:numFmt w:val="decimal"/>
      <w:lvlText w:val="[%1]"/>
      <w:lvlJc w:val="center"/>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47633CB"/>
    <w:multiLevelType w:val="hybridMultilevel"/>
    <w:tmpl w:val="3312C14E"/>
    <w:lvl w:ilvl="0" w:tplc="4009000F">
      <w:start w:val="4"/>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7" w15:restartNumberingAfterBreak="0">
    <w:nsid w:val="45813BB1"/>
    <w:multiLevelType w:val="multilevel"/>
    <w:tmpl w:val="8EC45836"/>
    <w:lvl w:ilvl="0">
      <w:start w:val="3"/>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8" w15:restartNumberingAfterBreak="0">
    <w:nsid w:val="46AC7CBA"/>
    <w:multiLevelType w:val="multilevel"/>
    <w:tmpl w:val="96CA4492"/>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47123983"/>
    <w:multiLevelType w:val="hybridMultilevel"/>
    <w:tmpl w:val="4A38A18C"/>
    <w:lvl w:ilvl="0" w:tplc="FF9238BC">
      <w:start w:val="1"/>
      <w:numFmt w:val="bullet"/>
      <w:lvlText w:val=""/>
      <w:lvlJc w:val="left"/>
      <w:pPr>
        <w:ind w:left="720" w:hanging="360"/>
      </w:pPr>
      <w:rPr>
        <w:rFonts w:ascii="Symbol" w:hAnsi="Symbol"/>
      </w:rPr>
    </w:lvl>
    <w:lvl w:ilvl="1" w:tplc="F54E64D4">
      <w:start w:val="1"/>
      <w:numFmt w:val="bullet"/>
      <w:lvlText w:val=""/>
      <w:lvlJc w:val="left"/>
      <w:pPr>
        <w:ind w:left="720" w:hanging="360"/>
      </w:pPr>
      <w:rPr>
        <w:rFonts w:ascii="Symbol" w:hAnsi="Symbol"/>
      </w:rPr>
    </w:lvl>
    <w:lvl w:ilvl="2" w:tplc="B1E07796">
      <w:start w:val="1"/>
      <w:numFmt w:val="bullet"/>
      <w:lvlText w:val=""/>
      <w:lvlJc w:val="left"/>
      <w:pPr>
        <w:ind w:left="720" w:hanging="360"/>
      </w:pPr>
      <w:rPr>
        <w:rFonts w:ascii="Symbol" w:hAnsi="Symbol"/>
      </w:rPr>
    </w:lvl>
    <w:lvl w:ilvl="3" w:tplc="3E2EBFC2">
      <w:start w:val="1"/>
      <w:numFmt w:val="bullet"/>
      <w:lvlText w:val=""/>
      <w:lvlJc w:val="left"/>
      <w:pPr>
        <w:ind w:left="720" w:hanging="360"/>
      </w:pPr>
      <w:rPr>
        <w:rFonts w:ascii="Symbol" w:hAnsi="Symbol"/>
      </w:rPr>
    </w:lvl>
    <w:lvl w:ilvl="4" w:tplc="055A9AE0">
      <w:start w:val="1"/>
      <w:numFmt w:val="bullet"/>
      <w:lvlText w:val=""/>
      <w:lvlJc w:val="left"/>
      <w:pPr>
        <w:ind w:left="720" w:hanging="360"/>
      </w:pPr>
      <w:rPr>
        <w:rFonts w:ascii="Symbol" w:hAnsi="Symbol"/>
      </w:rPr>
    </w:lvl>
    <w:lvl w:ilvl="5" w:tplc="141E0156">
      <w:start w:val="1"/>
      <w:numFmt w:val="bullet"/>
      <w:lvlText w:val=""/>
      <w:lvlJc w:val="left"/>
      <w:pPr>
        <w:ind w:left="720" w:hanging="360"/>
      </w:pPr>
      <w:rPr>
        <w:rFonts w:ascii="Symbol" w:hAnsi="Symbol"/>
      </w:rPr>
    </w:lvl>
    <w:lvl w:ilvl="6" w:tplc="B1383FC6">
      <w:start w:val="1"/>
      <w:numFmt w:val="bullet"/>
      <w:lvlText w:val=""/>
      <w:lvlJc w:val="left"/>
      <w:pPr>
        <w:ind w:left="720" w:hanging="360"/>
      </w:pPr>
      <w:rPr>
        <w:rFonts w:ascii="Symbol" w:hAnsi="Symbol"/>
      </w:rPr>
    </w:lvl>
    <w:lvl w:ilvl="7" w:tplc="F6E68CBE">
      <w:start w:val="1"/>
      <w:numFmt w:val="bullet"/>
      <w:lvlText w:val=""/>
      <w:lvlJc w:val="left"/>
      <w:pPr>
        <w:ind w:left="720" w:hanging="360"/>
      </w:pPr>
      <w:rPr>
        <w:rFonts w:ascii="Symbol" w:hAnsi="Symbol"/>
      </w:rPr>
    </w:lvl>
    <w:lvl w:ilvl="8" w:tplc="F8E2BDD0">
      <w:start w:val="1"/>
      <w:numFmt w:val="bullet"/>
      <w:lvlText w:val=""/>
      <w:lvlJc w:val="left"/>
      <w:pPr>
        <w:ind w:left="720" w:hanging="360"/>
      </w:pPr>
      <w:rPr>
        <w:rFonts w:ascii="Symbol" w:hAnsi="Symbol"/>
      </w:rPr>
    </w:lvl>
  </w:abstractNum>
  <w:abstractNum w:abstractNumId="90" w15:restartNumberingAfterBreak="0">
    <w:nsid w:val="490332C7"/>
    <w:multiLevelType w:val="hybridMultilevel"/>
    <w:tmpl w:val="FD9C089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9685195"/>
    <w:multiLevelType w:val="multilevel"/>
    <w:tmpl w:val="1CD21E12"/>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4A847132"/>
    <w:multiLevelType w:val="multilevel"/>
    <w:tmpl w:val="2E6438E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4B2C170D"/>
    <w:multiLevelType w:val="hybridMultilevel"/>
    <w:tmpl w:val="0CD8337C"/>
    <w:lvl w:ilvl="0" w:tplc="A2EE2F3A">
      <w:start w:val="1"/>
      <w:numFmt w:val="lowerLetter"/>
      <w:lvlText w:val="%1)"/>
      <w:lvlJc w:val="left"/>
      <w:pPr>
        <w:ind w:left="1020" w:hanging="360"/>
      </w:pPr>
    </w:lvl>
    <w:lvl w:ilvl="1" w:tplc="09462754">
      <w:start w:val="1"/>
      <w:numFmt w:val="lowerLetter"/>
      <w:lvlText w:val="%2)"/>
      <w:lvlJc w:val="left"/>
      <w:pPr>
        <w:ind w:left="1020" w:hanging="360"/>
      </w:pPr>
    </w:lvl>
    <w:lvl w:ilvl="2" w:tplc="415A7F24">
      <w:start w:val="1"/>
      <w:numFmt w:val="lowerLetter"/>
      <w:lvlText w:val="%3)"/>
      <w:lvlJc w:val="left"/>
      <w:pPr>
        <w:ind w:left="1020" w:hanging="360"/>
      </w:pPr>
    </w:lvl>
    <w:lvl w:ilvl="3" w:tplc="12E06890">
      <w:start w:val="1"/>
      <w:numFmt w:val="lowerLetter"/>
      <w:lvlText w:val="%4)"/>
      <w:lvlJc w:val="left"/>
      <w:pPr>
        <w:ind w:left="1020" w:hanging="360"/>
      </w:pPr>
    </w:lvl>
    <w:lvl w:ilvl="4" w:tplc="D1F2ECAE">
      <w:start w:val="1"/>
      <w:numFmt w:val="lowerLetter"/>
      <w:lvlText w:val="%5)"/>
      <w:lvlJc w:val="left"/>
      <w:pPr>
        <w:ind w:left="1020" w:hanging="360"/>
      </w:pPr>
    </w:lvl>
    <w:lvl w:ilvl="5" w:tplc="905220F8">
      <w:start w:val="1"/>
      <w:numFmt w:val="lowerLetter"/>
      <w:lvlText w:val="%6)"/>
      <w:lvlJc w:val="left"/>
      <w:pPr>
        <w:ind w:left="1020" w:hanging="360"/>
      </w:pPr>
    </w:lvl>
    <w:lvl w:ilvl="6" w:tplc="4596085C">
      <w:start w:val="1"/>
      <w:numFmt w:val="lowerLetter"/>
      <w:lvlText w:val="%7)"/>
      <w:lvlJc w:val="left"/>
      <w:pPr>
        <w:ind w:left="1020" w:hanging="360"/>
      </w:pPr>
    </w:lvl>
    <w:lvl w:ilvl="7" w:tplc="15FA7474">
      <w:start w:val="1"/>
      <w:numFmt w:val="lowerLetter"/>
      <w:lvlText w:val="%8)"/>
      <w:lvlJc w:val="left"/>
      <w:pPr>
        <w:ind w:left="1020" w:hanging="360"/>
      </w:pPr>
    </w:lvl>
    <w:lvl w:ilvl="8" w:tplc="EA7C509C">
      <w:start w:val="1"/>
      <w:numFmt w:val="lowerLetter"/>
      <w:lvlText w:val="%9)"/>
      <w:lvlJc w:val="left"/>
      <w:pPr>
        <w:ind w:left="1020" w:hanging="360"/>
      </w:pPr>
    </w:lvl>
  </w:abstractNum>
  <w:abstractNum w:abstractNumId="94" w15:restartNumberingAfterBreak="0">
    <w:nsid w:val="4F250FEE"/>
    <w:multiLevelType w:val="hybridMultilevel"/>
    <w:tmpl w:val="3216F5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webHidden w:val="0"/>
        <w:color w:val="000000"/>
        <w:spacing w:val="0"/>
        <w:kern w:val="0"/>
        <w:position w:val="0"/>
        <w:sz w:val="20"/>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6" w15:restartNumberingAfterBreak="0">
    <w:nsid w:val="50B62FA0"/>
    <w:multiLevelType w:val="hybridMultilevel"/>
    <w:tmpl w:val="536A71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2664B3D"/>
    <w:multiLevelType w:val="hybridMultilevel"/>
    <w:tmpl w:val="5A4458D6"/>
    <w:lvl w:ilvl="0" w:tplc="A3580F86">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9" w15:restartNumberingAfterBreak="0">
    <w:nsid w:val="53216B59"/>
    <w:multiLevelType w:val="hybridMultilevel"/>
    <w:tmpl w:val="3216F5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1" w15:restartNumberingAfterBreak="0">
    <w:nsid w:val="55735F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55EA2DEA"/>
    <w:multiLevelType w:val="hybridMultilevel"/>
    <w:tmpl w:val="348AE028"/>
    <w:lvl w:ilvl="0" w:tplc="0B2AB5F6">
      <w:start w:val="1"/>
      <w:numFmt w:val="bullet"/>
      <w:lvlText w:val=""/>
      <w:lvlJc w:val="left"/>
      <w:pPr>
        <w:ind w:left="720" w:hanging="360"/>
      </w:pPr>
      <w:rPr>
        <w:rFonts w:ascii="Symbol" w:hAnsi="Symbol"/>
      </w:rPr>
    </w:lvl>
    <w:lvl w:ilvl="1" w:tplc="1FBCC176">
      <w:start w:val="1"/>
      <w:numFmt w:val="bullet"/>
      <w:lvlText w:val=""/>
      <w:lvlJc w:val="left"/>
      <w:pPr>
        <w:ind w:left="720" w:hanging="360"/>
      </w:pPr>
      <w:rPr>
        <w:rFonts w:ascii="Symbol" w:hAnsi="Symbol"/>
      </w:rPr>
    </w:lvl>
    <w:lvl w:ilvl="2" w:tplc="448878CA">
      <w:start w:val="1"/>
      <w:numFmt w:val="bullet"/>
      <w:lvlText w:val=""/>
      <w:lvlJc w:val="left"/>
      <w:pPr>
        <w:ind w:left="720" w:hanging="360"/>
      </w:pPr>
      <w:rPr>
        <w:rFonts w:ascii="Symbol" w:hAnsi="Symbol"/>
      </w:rPr>
    </w:lvl>
    <w:lvl w:ilvl="3" w:tplc="5F5CD214">
      <w:start w:val="1"/>
      <w:numFmt w:val="bullet"/>
      <w:lvlText w:val=""/>
      <w:lvlJc w:val="left"/>
      <w:pPr>
        <w:ind w:left="720" w:hanging="360"/>
      </w:pPr>
      <w:rPr>
        <w:rFonts w:ascii="Symbol" w:hAnsi="Symbol"/>
      </w:rPr>
    </w:lvl>
    <w:lvl w:ilvl="4" w:tplc="F8B286A0">
      <w:start w:val="1"/>
      <w:numFmt w:val="bullet"/>
      <w:lvlText w:val=""/>
      <w:lvlJc w:val="left"/>
      <w:pPr>
        <w:ind w:left="720" w:hanging="360"/>
      </w:pPr>
      <w:rPr>
        <w:rFonts w:ascii="Symbol" w:hAnsi="Symbol"/>
      </w:rPr>
    </w:lvl>
    <w:lvl w:ilvl="5" w:tplc="35402C10">
      <w:start w:val="1"/>
      <w:numFmt w:val="bullet"/>
      <w:lvlText w:val=""/>
      <w:lvlJc w:val="left"/>
      <w:pPr>
        <w:ind w:left="720" w:hanging="360"/>
      </w:pPr>
      <w:rPr>
        <w:rFonts w:ascii="Symbol" w:hAnsi="Symbol"/>
      </w:rPr>
    </w:lvl>
    <w:lvl w:ilvl="6" w:tplc="EAF68198">
      <w:start w:val="1"/>
      <w:numFmt w:val="bullet"/>
      <w:lvlText w:val=""/>
      <w:lvlJc w:val="left"/>
      <w:pPr>
        <w:ind w:left="720" w:hanging="360"/>
      </w:pPr>
      <w:rPr>
        <w:rFonts w:ascii="Symbol" w:hAnsi="Symbol"/>
      </w:rPr>
    </w:lvl>
    <w:lvl w:ilvl="7" w:tplc="08608E86">
      <w:start w:val="1"/>
      <w:numFmt w:val="bullet"/>
      <w:lvlText w:val=""/>
      <w:lvlJc w:val="left"/>
      <w:pPr>
        <w:ind w:left="720" w:hanging="360"/>
      </w:pPr>
      <w:rPr>
        <w:rFonts w:ascii="Symbol" w:hAnsi="Symbol"/>
      </w:rPr>
    </w:lvl>
    <w:lvl w:ilvl="8" w:tplc="32880FFC">
      <w:start w:val="1"/>
      <w:numFmt w:val="bullet"/>
      <w:lvlText w:val=""/>
      <w:lvlJc w:val="left"/>
      <w:pPr>
        <w:ind w:left="720" w:hanging="360"/>
      </w:pPr>
      <w:rPr>
        <w:rFonts w:ascii="Symbol" w:hAnsi="Symbol"/>
      </w:rPr>
    </w:lvl>
  </w:abstractNum>
  <w:abstractNum w:abstractNumId="103" w15:restartNumberingAfterBreak="0">
    <w:nsid w:val="5B051B5A"/>
    <w:multiLevelType w:val="hybridMultilevel"/>
    <w:tmpl w:val="84D428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5C600D72"/>
    <w:multiLevelType w:val="multilevel"/>
    <w:tmpl w:val="F534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E4C4801"/>
    <w:multiLevelType w:val="hybridMultilevel"/>
    <w:tmpl w:val="FD02EEE8"/>
    <w:lvl w:ilvl="0" w:tplc="FCD296CA">
      <w:start w:val="1"/>
      <w:numFmt w:val="decimal"/>
      <w:lvlText w:val="%1."/>
      <w:lvlJc w:val="left"/>
      <w:pPr>
        <w:ind w:left="360" w:hanging="360"/>
      </w:pPr>
      <w:rPr>
        <w:rFonts w:hint="default"/>
        <w:b/>
        <w:bCs/>
        <w:sz w:val="28"/>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6" w15:restartNumberingAfterBreak="0">
    <w:nsid w:val="5FC3013F"/>
    <w:multiLevelType w:val="hybridMultilevel"/>
    <w:tmpl w:val="FBE88F08"/>
    <w:lvl w:ilvl="0" w:tplc="B9B4B136">
      <w:start w:val="1"/>
      <w:numFmt w:val="bullet"/>
      <w:lvlText w:val=""/>
      <w:lvlJc w:val="left"/>
      <w:pPr>
        <w:ind w:left="720" w:hanging="360"/>
      </w:pPr>
      <w:rPr>
        <w:rFonts w:ascii="Symbol" w:hAnsi="Symbol"/>
      </w:rPr>
    </w:lvl>
    <w:lvl w:ilvl="1" w:tplc="FC8ABDF6">
      <w:start w:val="1"/>
      <w:numFmt w:val="bullet"/>
      <w:lvlText w:val=""/>
      <w:lvlJc w:val="left"/>
      <w:pPr>
        <w:ind w:left="720" w:hanging="360"/>
      </w:pPr>
      <w:rPr>
        <w:rFonts w:ascii="Symbol" w:hAnsi="Symbol"/>
      </w:rPr>
    </w:lvl>
    <w:lvl w:ilvl="2" w:tplc="3D1EFDFC">
      <w:start w:val="1"/>
      <w:numFmt w:val="bullet"/>
      <w:lvlText w:val=""/>
      <w:lvlJc w:val="left"/>
      <w:pPr>
        <w:ind w:left="720" w:hanging="360"/>
      </w:pPr>
      <w:rPr>
        <w:rFonts w:ascii="Symbol" w:hAnsi="Symbol"/>
      </w:rPr>
    </w:lvl>
    <w:lvl w:ilvl="3" w:tplc="503A4790">
      <w:start w:val="1"/>
      <w:numFmt w:val="bullet"/>
      <w:lvlText w:val=""/>
      <w:lvlJc w:val="left"/>
      <w:pPr>
        <w:ind w:left="720" w:hanging="360"/>
      </w:pPr>
      <w:rPr>
        <w:rFonts w:ascii="Symbol" w:hAnsi="Symbol"/>
      </w:rPr>
    </w:lvl>
    <w:lvl w:ilvl="4" w:tplc="F4DEA2FC">
      <w:start w:val="1"/>
      <w:numFmt w:val="bullet"/>
      <w:lvlText w:val=""/>
      <w:lvlJc w:val="left"/>
      <w:pPr>
        <w:ind w:left="720" w:hanging="360"/>
      </w:pPr>
      <w:rPr>
        <w:rFonts w:ascii="Symbol" w:hAnsi="Symbol"/>
      </w:rPr>
    </w:lvl>
    <w:lvl w:ilvl="5" w:tplc="113456C8">
      <w:start w:val="1"/>
      <w:numFmt w:val="bullet"/>
      <w:lvlText w:val=""/>
      <w:lvlJc w:val="left"/>
      <w:pPr>
        <w:ind w:left="720" w:hanging="360"/>
      </w:pPr>
      <w:rPr>
        <w:rFonts w:ascii="Symbol" w:hAnsi="Symbol"/>
      </w:rPr>
    </w:lvl>
    <w:lvl w:ilvl="6" w:tplc="991C3C12">
      <w:start w:val="1"/>
      <w:numFmt w:val="bullet"/>
      <w:lvlText w:val=""/>
      <w:lvlJc w:val="left"/>
      <w:pPr>
        <w:ind w:left="720" w:hanging="360"/>
      </w:pPr>
      <w:rPr>
        <w:rFonts w:ascii="Symbol" w:hAnsi="Symbol"/>
      </w:rPr>
    </w:lvl>
    <w:lvl w:ilvl="7" w:tplc="D90EA054">
      <w:start w:val="1"/>
      <w:numFmt w:val="bullet"/>
      <w:lvlText w:val=""/>
      <w:lvlJc w:val="left"/>
      <w:pPr>
        <w:ind w:left="720" w:hanging="360"/>
      </w:pPr>
      <w:rPr>
        <w:rFonts w:ascii="Symbol" w:hAnsi="Symbol"/>
      </w:rPr>
    </w:lvl>
    <w:lvl w:ilvl="8" w:tplc="5C50F82A">
      <w:start w:val="1"/>
      <w:numFmt w:val="bullet"/>
      <w:lvlText w:val=""/>
      <w:lvlJc w:val="left"/>
      <w:pPr>
        <w:ind w:left="720" w:hanging="360"/>
      </w:pPr>
      <w:rPr>
        <w:rFonts w:ascii="Symbol" w:hAnsi="Symbol"/>
      </w:rPr>
    </w:lvl>
  </w:abstractNum>
  <w:abstractNum w:abstractNumId="107" w15:restartNumberingAfterBreak="0">
    <w:nsid w:val="61246189"/>
    <w:multiLevelType w:val="hybridMultilevel"/>
    <w:tmpl w:val="165AE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1890BCF"/>
    <w:multiLevelType w:val="hybridMultilevel"/>
    <w:tmpl w:val="B212F3E8"/>
    <w:lvl w:ilvl="0" w:tplc="A4946FA6">
      <w:start w:val="2"/>
      <w:numFmt w:val="decimal"/>
      <w:lvlText w:val="%1."/>
      <w:lvlJc w:val="left"/>
      <w:pPr>
        <w:ind w:left="720" w:hanging="360"/>
      </w:pPr>
      <w:rPr>
        <w:rFonts w:eastAsia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2E65C9B"/>
    <w:multiLevelType w:val="hybridMultilevel"/>
    <w:tmpl w:val="23E2F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32F4667"/>
    <w:multiLevelType w:val="hybridMultilevel"/>
    <w:tmpl w:val="3216F5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3563027"/>
    <w:multiLevelType w:val="hybridMultilevel"/>
    <w:tmpl w:val="7D1651F6"/>
    <w:lvl w:ilvl="0" w:tplc="1A685C0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2" w15:restartNumberingAfterBreak="0">
    <w:nsid w:val="63BC662C"/>
    <w:multiLevelType w:val="multilevel"/>
    <w:tmpl w:val="9B26848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65B06945"/>
    <w:multiLevelType w:val="hybridMultilevel"/>
    <w:tmpl w:val="0F325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660F2C10"/>
    <w:multiLevelType w:val="hybridMultilevel"/>
    <w:tmpl w:val="3EF0CF5A"/>
    <w:lvl w:ilvl="0" w:tplc="6388D256">
      <w:start w:val="1"/>
      <w:numFmt w:val="bullet"/>
      <w:lvlText w:val=""/>
      <w:lvlJc w:val="left"/>
      <w:pPr>
        <w:ind w:left="720" w:hanging="360"/>
      </w:pPr>
      <w:rPr>
        <w:rFonts w:ascii="Symbol" w:hAnsi="Symbol"/>
      </w:rPr>
    </w:lvl>
    <w:lvl w:ilvl="1" w:tplc="A9CA584C">
      <w:start w:val="1"/>
      <w:numFmt w:val="bullet"/>
      <w:lvlText w:val=""/>
      <w:lvlJc w:val="left"/>
      <w:pPr>
        <w:ind w:left="720" w:hanging="360"/>
      </w:pPr>
      <w:rPr>
        <w:rFonts w:ascii="Symbol" w:hAnsi="Symbol"/>
      </w:rPr>
    </w:lvl>
    <w:lvl w:ilvl="2" w:tplc="ADECDF10">
      <w:start w:val="1"/>
      <w:numFmt w:val="bullet"/>
      <w:lvlText w:val=""/>
      <w:lvlJc w:val="left"/>
      <w:pPr>
        <w:ind w:left="720" w:hanging="360"/>
      </w:pPr>
      <w:rPr>
        <w:rFonts w:ascii="Symbol" w:hAnsi="Symbol"/>
      </w:rPr>
    </w:lvl>
    <w:lvl w:ilvl="3" w:tplc="E9A4D0D0">
      <w:start w:val="1"/>
      <w:numFmt w:val="bullet"/>
      <w:lvlText w:val=""/>
      <w:lvlJc w:val="left"/>
      <w:pPr>
        <w:ind w:left="720" w:hanging="360"/>
      </w:pPr>
      <w:rPr>
        <w:rFonts w:ascii="Symbol" w:hAnsi="Symbol"/>
      </w:rPr>
    </w:lvl>
    <w:lvl w:ilvl="4" w:tplc="65887120">
      <w:start w:val="1"/>
      <w:numFmt w:val="bullet"/>
      <w:lvlText w:val=""/>
      <w:lvlJc w:val="left"/>
      <w:pPr>
        <w:ind w:left="720" w:hanging="360"/>
      </w:pPr>
      <w:rPr>
        <w:rFonts w:ascii="Symbol" w:hAnsi="Symbol"/>
      </w:rPr>
    </w:lvl>
    <w:lvl w:ilvl="5" w:tplc="45648172">
      <w:start w:val="1"/>
      <w:numFmt w:val="bullet"/>
      <w:lvlText w:val=""/>
      <w:lvlJc w:val="left"/>
      <w:pPr>
        <w:ind w:left="720" w:hanging="360"/>
      </w:pPr>
      <w:rPr>
        <w:rFonts w:ascii="Symbol" w:hAnsi="Symbol"/>
      </w:rPr>
    </w:lvl>
    <w:lvl w:ilvl="6" w:tplc="961AD896">
      <w:start w:val="1"/>
      <w:numFmt w:val="bullet"/>
      <w:lvlText w:val=""/>
      <w:lvlJc w:val="left"/>
      <w:pPr>
        <w:ind w:left="720" w:hanging="360"/>
      </w:pPr>
      <w:rPr>
        <w:rFonts w:ascii="Symbol" w:hAnsi="Symbol"/>
      </w:rPr>
    </w:lvl>
    <w:lvl w:ilvl="7" w:tplc="94A2B41E">
      <w:start w:val="1"/>
      <w:numFmt w:val="bullet"/>
      <w:lvlText w:val=""/>
      <w:lvlJc w:val="left"/>
      <w:pPr>
        <w:ind w:left="720" w:hanging="360"/>
      </w:pPr>
      <w:rPr>
        <w:rFonts w:ascii="Symbol" w:hAnsi="Symbol"/>
      </w:rPr>
    </w:lvl>
    <w:lvl w:ilvl="8" w:tplc="51405CE8">
      <w:start w:val="1"/>
      <w:numFmt w:val="bullet"/>
      <w:lvlText w:val=""/>
      <w:lvlJc w:val="left"/>
      <w:pPr>
        <w:ind w:left="720" w:hanging="360"/>
      </w:pPr>
      <w:rPr>
        <w:rFonts w:ascii="Symbol" w:hAnsi="Symbol"/>
      </w:rPr>
    </w:lvl>
  </w:abstractNum>
  <w:abstractNum w:abstractNumId="115" w15:restartNumberingAfterBreak="0">
    <w:nsid w:val="662F6FB7"/>
    <w:multiLevelType w:val="hybridMultilevel"/>
    <w:tmpl w:val="F41A248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6" w15:restartNumberingAfterBreak="0">
    <w:nsid w:val="663A0009"/>
    <w:multiLevelType w:val="hybridMultilevel"/>
    <w:tmpl w:val="3216F5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67666EF8"/>
    <w:multiLevelType w:val="multilevel"/>
    <w:tmpl w:val="8FCAD01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79E6141"/>
    <w:multiLevelType w:val="multilevel"/>
    <w:tmpl w:val="7A0230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680A161A"/>
    <w:multiLevelType w:val="multilevel"/>
    <w:tmpl w:val="23A4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8294819"/>
    <w:multiLevelType w:val="hybridMultilevel"/>
    <w:tmpl w:val="536A71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683F76CC"/>
    <w:multiLevelType w:val="hybridMultilevel"/>
    <w:tmpl w:val="73DA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87F1D7A"/>
    <w:multiLevelType w:val="hybridMultilevel"/>
    <w:tmpl w:val="6262BA42"/>
    <w:lvl w:ilvl="0" w:tplc="1F2E7F0C">
      <w:start w:val="1"/>
      <w:numFmt w:val="decimal"/>
      <w:lvlText w:val="[%1]"/>
      <w:lvlJc w:val="center"/>
      <w:pPr>
        <w:ind w:left="9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BE32CB9"/>
    <w:multiLevelType w:val="hybridMultilevel"/>
    <w:tmpl w:val="CD6C4C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5" w15:restartNumberingAfterBreak="0">
    <w:nsid w:val="6C900C46"/>
    <w:multiLevelType w:val="multilevel"/>
    <w:tmpl w:val="3CCA883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6CBE1200"/>
    <w:multiLevelType w:val="multilevel"/>
    <w:tmpl w:val="DC6CDBD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28" w15:restartNumberingAfterBreak="0">
    <w:nsid w:val="6DCF5E4C"/>
    <w:multiLevelType w:val="hybridMultilevel"/>
    <w:tmpl w:val="A1EE8FCE"/>
    <w:lvl w:ilvl="0" w:tplc="40FEB2C0">
      <w:start w:val="1"/>
      <w:numFmt w:val="bullet"/>
      <w:lvlText w:val=""/>
      <w:lvlJc w:val="left"/>
      <w:pPr>
        <w:ind w:left="720" w:hanging="360"/>
      </w:pPr>
      <w:rPr>
        <w:rFonts w:ascii="Symbol" w:hAnsi="Symbol"/>
      </w:rPr>
    </w:lvl>
    <w:lvl w:ilvl="1" w:tplc="EC7CE6B0">
      <w:start w:val="1"/>
      <w:numFmt w:val="bullet"/>
      <w:lvlText w:val=""/>
      <w:lvlJc w:val="left"/>
      <w:pPr>
        <w:ind w:left="720" w:hanging="360"/>
      </w:pPr>
      <w:rPr>
        <w:rFonts w:ascii="Symbol" w:hAnsi="Symbol"/>
      </w:rPr>
    </w:lvl>
    <w:lvl w:ilvl="2" w:tplc="A984B2C2">
      <w:start w:val="1"/>
      <w:numFmt w:val="bullet"/>
      <w:lvlText w:val=""/>
      <w:lvlJc w:val="left"/>
      <w:pPr>
        <w:ind w:left="720" w:hanging="360"/>
      </w:pPr>
      <w:rPr>
        <w:rFonts w:ascii="Symbol" w:hAnsi="Symbol"/>
      </w:rPr>
    </w:lvl>
    <w:lvl w:ilvl="3" w:tplc="743CABAA">
      <w:start w:val="1"/>
      <w:numFmt w:val="bullet"/>
      <w:lvlText w:val=""/>
      <w:lvlJc w:val="left"/>
      <w:pPr>
        <w:ind w:left="720" w:hanging="360"/>
      </w:pPr>
      <w:rPr>
        <w:rFonts w:ascii="Symbol" w:hAnsi="Symbol"/>
      </w:rPr>
    </w:lvl>
    <w:lvl w:ilvl="4" w:tplc="0742EFAA">
      <w:start w:val="1"/>
      <w:numFmt w:val="bullet"/>
      <w:lvlText w:val=""/>
      <w:lvlJc w:val="left"/>
      <w:pPr>
        <w:ind w:left="720" w:hanging="360"/>
      </w:pPr>
      <w:rPr>
        <w:rFonts w:ascii="Symbol" w:hAnsi="Symbol"/>
      </w:rPr>
    </w:lvl>
    <w:lvl w:ilvl="5" w:tplc="EA660410">
      <w:start w:val="1"/>
      <w:numFmt w:val="bullet"/>
      <w:lvlText w:val=""/>
      <w:lvlJc w:val="left"/>
      <w:pPr>
        <w:ind w:left="720" w:hanging="360"/>
      </w:pPr>
      <w:rPr>
        <w:rFonts w:ascii="Symbol" w:hAnsi="Symbol"/>
      </w:rPr>
    </w:lvl>
    <w:lvl w:ilvl="6" w:tplc="1D8CE288">
      <w:start w:val="1"/>
      <w:numFmt w:val="bullet"/>
      <w:lvlText w:val=""/>
      <w:lvlJc w:val="left"/>
      <w:pPr>
        <w:ind w:left="720" w:hanging="360"/>
      </w:pPr>
      <w:rPr>
        <w:rFonts w:ascii="Symbol" w:hAnsi="Symbol"/>
      </w:rPr>
    </w:lvl>
    <w:lvl w:ilvl="7" w:tplc="182EF35C">
      <w:start w:val="1"/>
      <w:numFmt w:val="bullet"/>
      <w:lvlText w:val=""/>
      <w:lvlJc w:val="left"/>
      <w:pPr>
        <w:ind w:left="720" w:hanging="360"/>
      </w:pPr>
      <w:rPr>
        <w:rFonts w:ascii="Symbol" w:hAnsi="Symbol"/>
      </w:rPr>
    </w:lvl>
    <w:lvl w:ilvl="8" w:tplc="CADE3424">
      <w:start w:val="1"/>
      <w:numFmt w:val="bullet"/>
      <w:lvlText w:val=""/>
      <w:lvlJc w:val="left"/>
      <w:pPr>
        <w:ind w:left="720" w:hanging="360"/>
      </w:pPr>
      <w:rPr>
        <w:rFonts w:ascii="Symbol" w:hAnsi="Symbol"/>
      </w:rPr>
    </w:lvl>
  </w:abstractNum>
  <w:abstractNum w:abstractNumId="129" w15:restartNumberingAfterBreak="0">
    <w:nsid w:val="712A34FD"/>
    <w:multiLevelType w:val="hybridMultilevel"/>
    <w:tmpl w:val="536A71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1454728"/>
    <w:multiLevelType w:val="multilevel"/>
    <w:tmpl w:val="0F62908A"/>
    <w:lvl w:ilvl="0">
      <w:start w:val="6"/>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1" w15:restartNumberingAfterBreak="0">
    <w:nsid w:val="72E34D3B"/>
    <w:multiLevelType w:val="hybridMultilevel"/>
    <w:tmpl w:val="C8EED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34156A2"/>
    <w:multiLevelType w:val="hybridMultilevel"/>
    <w:tmpl w:val="536A71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74C62AC3"/>
    <w:multiLevelType w:val="multilevel"/>
    <w:tmpl w:val="8F7C235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763524ED"/>
    <w:multiLevelType w:val="multilevel"/>
    <w:tmpl w:val="6C300F42"/>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cstheme="minorBidi" w:hint="default"/>
      </w:rPr>
    </w:lvl>
    <w:lvl w:ilvl="2">
      <w:start w:val="1"/>
      <w:numFmt w:val="decimal"/>
      <w:isLgl/>
      <w:lvlText w:val="%1.%2.%3"/>
      <w:lvlJc w:val="left"/>
      <w:pPr>
        <w:ind w:left="1080" w:hanging="720"/>
      </w:pPr>
      <w:rPr>
        <w:rFonts w:cstheme="minorBidi" w:hint="default"/>
      </w:rPr>
    </w:lvl>
    <w:lvl w:ilvl="3">
      <w:start w:val="1"/>
      <w:numFmt w:val="decimal"/>
      <w:isLgl/>
      <w:lvlText w:val="%1.%2.%3.%4"/>
      <w:lvlJc w:val="left"/>
      <w:pPr>
        <w:ind w:left="1080" w:hanging="720"/>
      </w:pPr>
      <w:rPr>
        <w:rFonts w:cstheme="minorBidi" w:hint="default"/>
      </w:rPr>
    </w:lvl>
    <w:lvl w:ilvl="4">
      <w:start w:val="1"/>
      <w:numFmt w:val="decimal"/>
      <w:isLgl/>
      <w:lvlText w:val="%1.%2.%3.%4.%5"/>
      <w:lvlJc w:val="left"/>
      <w:pPr>
        <w:ind w:left="1440" w:hanging="1080"/>
      </w:pPr>
      <w:rPr>
        <w:rFonts w:cstheme="minorBidi" w:hint="default"/>
      </w:rPr>
    </w:lvl>
    <w:lvl w:ilvl="5">
      <w:start w:val="1"/>
      <w:numFmt w:val="decimal"/>
      <w:isLgl/>
      <w:lvlText w:val="%1.%2.%3.%4.%5.%6"/>
      <w:lvlJc w:val="left"/>
      <w:pPr>
        <w:ind w:left="1440" w:hanging="1080"/>
      </w:pPr>
      <w:rPr>
        <w:rFonts w:cstheme="minorBidi" w:hint="default"/>
      </w:rPr>
    </w:lvl>
    <w:lvl w:ilvl="6">
      <w:start w:val="1"/>
      <w:numFmt w:val="decimal"/>
      <w:isLgl/>
      <w:lvlText w:val="%1.%2.%3.%4.%5.%6.%7"/>
      <w:lvlJc w:val="left"/>
      <w:pPr>
        <w:ind w:left="1800" w:hanging="1440"/>
      </w:pPr>
      <w:rPr>
        <w:rFonts w:cstheme="minorBidi" w:hint="default"/>
      </w:rPr>
    </w:lvl>
    <w:lvl w:ilvl="7">
      <w:start w:val="1"/>
      <w:numFmt w:val="decimal"/>
      <w:isLgl/>
      <w:lvlText w:val="%1.%2.%3.%4.%5.%6.%7.%8"/>
      <w:lvlJc w:val="left"/>
      <w:pPr>
        <w:ind w:left="1800" w:hanging="1440"/>
      </w:pPr>
      <w:rPr>
        <w:rFonts w:cstheme="minorBidi" w:hint="default"/>
      </w:rPr>
    </w:lvl>
    <w:lvl w:ilvl="8">
      <w:start w:val="1"/>
      <w:numFmt w:val="decimal"/>
      <w:isLgl/>
      <w:lvlText w:val="%1.%2.%3.%4.%5.%6.%7.%8.%9"/>
      <w:lvlJc w:val="left"/>
      <w:pPr>
        <w:ind w:left="2160" w:hanging="1800"/>
      </w:pPr>
      <w:rPr>
        <w:rFonts w:cstheme="minorBidi" w:hint="default"/>
      </w:rPr>
    </w:lvl>
  </w:abstractNum>
  <w:abstractNum w:abstractNumId="135" w15:restartNumberingAfterBreak="0">
    <w:nsid w:val="77F00B2D"/>
    <w:multiLevelType w:val="multilevel"/>
    <w:tmpl w:val="CAEA2738"/>
    <w:lvl w:ilvl="0">
      <w:start w:val="3"/>
      <w:numFmt w:val="decimal"/>
      <w:lvlText w:val="%1"/>
      <w:lvlJc w:val="left"/>
      <w:pPr>
        <w:ind w:left="480" w:hanging="480"/>
      </w:pPr>
      <w:rPr>
        <w:rFonts w:hint="default"/>
      </w:rPr>
    </w:lvl>
    <w:lvl w:ilvl="1">
      <w:start w:val="1"/>
      <w:numFmt w:val="decimal"/>
      <w:lvlText w:val="%1.%2"/>
      <w:lvlJc w:val="left"/>
      <w:pPr>
        <w:ind w:left="129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36" w15:restartNumberingAfterBreak="0">
    <w:nsid w:val="781D5529"/>
    <w:multiLevelType w:val="hybridMultilevel"/>
    <w:tmpl w:val="ED380AEA"/>
    <w:lvl w:ilvl="0" w:tplc="A5DEAB0E">
      <w:start w:val="1"/>
      <w:numFmt w:val="lowerLetter"/>
      <w:lvlText w:val="(%1)"/>
      <w:lvlJc w:val="left"/>
      <w:pPr>
        <w:ind w:left="2400" w:hanging="360"/>
      </w:pPr>
      <w:rPr>
        <w:rFonts w:hint="default"/>
        <w:b w:val="0"/>
        <w:color w:val="auto"/>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37" w15:restartNumberingAfterBreak="0">
    <w:nsid w:val="78551BAE"/>
    <w:multiLevelType w:val="hybridMultilevel"/>
    <w:tmpl w:val="9468DDE8"/>
    <w:lvl w:ilvl="0" w:tplc="1F2E7F0C">
      <w:start w:val="1"/>
      <w:numFmt w:val="decimal"/>
      <w:lvlText w:val="[%1]"/>
      <w:lvlJc w:val="center"/>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8CD24E9"/>
    <w:multiLevelType w:val="multilevel"/>
    <w:tmpl w:val="2E6438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7AA738A1"/>
    <w:multiLevelType w:val="hybridMultilevel"/>
    <w:tmpl w:val="689EEF5E"/>
    <w:lvl w:ilvl="0" w:tplc="42C2890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C2D118E"/>
    <w:multiLevelType w:val="hybridMultilevel"/>
    <w:tmpl w:val="6532AB48"/>
    <w:lvl w:ilvl="0" w:tplc="DAB6060C">
      <w:start w:val="1"/>
      <w:numFmt w:val="lowerLetter"/>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41" w15:restartNumberingAfterBreak="0">
    <w:nsid w:val="7C8C4A22"/>
    <w:multiLevelType w:val="hybridMultilevel"/>
    <w:tmpl w:val="3216F5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7C9B135D"/>
    <w:multiLevelType w:val="hybridMultilevel"/>
    <w:tmpl w:val="2AD81B8A"/>
    <w:lvl w:ilvl="0" w:tplc="EF16DF8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7CA524D4"/>
    <w:multiLevelType w:val="multilevel"/>
    <w:tmpl w:val="FE4414C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4" w15:restartNumberingAfterBreak="0">
    <w:nsid w:val="7EFD03E4"/>
    <w:multiLevelType w:val="hybridMultilevel"/>
    <w:tmpl w:val="C890DC66"/>
    <w:lvl w:ilvl="0" w:tplc="C3C6F3DA">
      <w:start w:val="1"/>
      <w:numFmt w:val="lowerLetter"/>
      <w:lvlText w:val="(%1)"/>
      <w:lvlJc w:val="left"/>
      <w:pPr>
        <w:ind w:left="2760" w:hanging="360"/>
      </w:pPr>
      <w:rPr>
        <w:rFonts w:hint="default"/>
        <w:color w:val="000000" w:themeColor="text1"/>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num w:numId="1" w16cid:durableId="564267420">
    <w:abstractNumId w:val="83"/>
  </w:num>
  <w:num w:numId="2" w16cid:durableId="1140808548">
    <w:abstractNumId w:val="124"/>
  </w:num>
  <w:num w:numId="3" w16cid:durableId="2015106804">
    <w:abstractNumId w:val="98"/>
  </w:num>
  <w:num w:numId="4" w16cid:durableId="2102484454">
    <w:abstractNumId w:val="66"/>
  </w:num>
  <w:num w:numId="5" w16cid:durableId="1498109436">
    <w:abstractNumId w:val="127"/>
  </w:num>
  <w:num w:numId="6" w16cid:durableId="857236321">
    <w:abstractNumId w:val="14"/>
  </w:num>
  <w:num w:numId="7" w16cid:durableId="1067219349">
    <w:abstractNumId w:val="26"/>
  </w:num>
  <w:num w:numId="8" w16cid:durableId="478501600">
    <w:abstractNumId w:val="18"/>
  </w:num>
  <w:num w:numId="9" w16cid:durableId="1864400665">
    <w:abstractNumId w:val="6"/>
  </w:num>
  <w:num w:numId="10" w16cid:durableId="805438783">
    <w:abstractNumId w:val="9"/>
  </w:num>
  <w:num w:numId="11" w16cid:durableId="25955094">
    <w:abstractNumId w:val="113"/>
  </w:num>
  <w:num w:numId="12" w16cid:durableId="1951357505">
    <w:abstractNumId w:val="70"/>
  </w:num>
  <w:num w:numId="13" w16cid:durableId="130483064">
    <w:abstractNumId w:val="28"/>
  </w:num>
  <w:num w:numId="14" w16cid:durableId="1678920255">
    <w:abstractNumId w:val="121"/>
  </w:num>
  <w:num w:numId="15" w16cid:durableId="608708987">
    <w:abstractNumId w:val="47"/>
  </w:num>
  <w:num w:numId="16" w16cid:durableId="1217082915">
    <w:abstractNumId w:val="49"/>
  </w:num>
  <w:num w:numId="17" w16cid:durableId="1242911162">
    <w:abstractNumId w:val="94"/>
  </w:num>
  <w:num w:numId="18" w16cid:durableId="790788271">
    <w:abstractNumId w:val="110"/>
  </w:num>
  <w:num w:numId="19" w16cid:durableId="265893374">
    <w:abstractNumId w:val="60"/>
  </w:num>
  <w:num w:numId="20" w16cid:durableId="491604655">
    <w:abstractNumId w:val="27"/>
  </w:num>
  <w:num w:numId="21" w16cid:durableId="235362375">
    <w:abstractNumId w:val="116"/>
  </w:num>
  <w:num w:numId="22" w16cid:durableId="103888608">
    <w:abstractNumId w:val="99"/>
  </w:num>
  <w:num w:numId="23" w16cid:durableId="705644865">
    <w:abstractNumId w:val="33"/>
  </w:num>
  <w:num w:numId="24" w16cid:durableId="971397486">
    <w:abstractNumId w:val="56"/>
  </w:num>
  <w:num w:numId="25" w16cid:durableId="1554073281">
    <w:abstractNumId w:val="96"/>
  </w:num>
  <w:num w:numId="26" w16cid:durableId="674960219">
    <w:abstractNumId w:val="61"/>
  </w:num>
  <w:num w:numId="27" w16cid:durableId="694382819">
    <w:abstractNumId w:val="120"/>
  </w:num>
  <w:num w:numId="28" w16cid:durableId="1098720307">
    <w:abstractNumId w:val="132"/>
  </w:num>
  <w:num w:numId="29" w16cid:durableId="1700740230">
    <w:abstractNumId w:val="31"/>
  </w:num>
  <w:num w:numId="30" w16cid:durableId="385687800">
    <w:abstractNumId w:val="129"/>
  </w:num>
  <w:num w:numId="31" w16cid:durableId="1603731816">
    <w:abstractNumId w:val="79"/>
  </w:num>
  <w:num w:numId="32" w16cid:durableId="1851947132">
    <w:abstractNumId w:val="24"/>
  </w:num>
  <w:num w:numId="33" w16cid:durableId="1072392760">
    <w:abstractNumId w:val="141"/>
  </w:num>
  <w:num w:numId="34" w16cid:durableId="2032953265">
    <w:abstractNumId w:val="50"/>
  </w:num>
  <w:num w:numId="35" w16cid:durableId="30691152">
    <w:abstractNumId w:val="76"/>
  </w:num>
  <w:num w:numId="36" w16cid:durableId="1194615919">
    <w:abstractNumId w:val="68"/>
  </w:num>
  <w:num w:numId="37" w16cid:durableId="744956995">
    <w:abstractNumId w:val="37"/>
  </w:num>
  <w:num w:numId="38" w16cid:durableId="40260362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44603258">
    <w:abstractNumId w:val="131"/>
  </w:num>
  <w:num w:numId="40" w16cid:durableId="486674370">
    <w:abstractNumId w:val="43"/>
  </w:num>
  <w:num w:numId="41" w16cid:durableId="979385170">
    <w:abstractNumId w:val="72"/>
  </w:num>
  <w:num w:numId="42" w16cid:durableId="1677070851">
    <w:abstractNumId w:val="81"/>
  </w:num>
  <w:num w:numId="43" w16cid:durableId="926617753">
    <w:abstractNumId w:val="7"/>
  </w:num>
  <w:num w:numId="44" w16cid:durableId="199251280">
    <w:abstractNumId w:val="0"/>
  </w:num>
  <w:num w:numId="45" w16cid:durableId="1458135639">
    <w:abstractNumId w:val="95"/>
  </w:num>
  <w:num w:numId="46" w16cid:durableId="821043127">
    <w:abstractNumId w:val="22"/>
  </w:num>
  <w:num w:numId="47" w16cid:durableId="643657116">
    <w:abstractNumId w:val="78"/>
  </w:num>
  <w:num w:numId="48" w16cid:durableId="1884517277">
    <w:abstractNumId w:val="63"/>
  </w:num>
  <w:num w:numId="49" w16cid:durableId="1968312657">
    <w:abstractNumId w:val="111"/>
  </w:num>
  <w:num w:numId="50" w16cid:durableId="14434556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97019774">
    <w:abstractNumId w:val="69"/>
  </w:num>
  <w:num w:numId="52" w16cid:durableId="1321933230">
    <w:abstractNumId w:val="115"/>
  </w:num>
  <w:num w:numId="53" w16cid:durableId="34157972">
    <w:abstractNumId w:val="123"/>
  </w:num>
  <w:num w:numId="54" w16cid:durableId="1072583910">
    <w:abstractNumId w:val="19"/>
  </w:num>
  <w:num w:numId="55" w16cid:durableId="792747228">
    <w:abstractNumId w:val="97"/>
  </w:num>
  <w:num w:numId="56" w16cid:durableId="116879569">
    <w:abstractNumId w:val="25"/>
  </w:num>
  <w:num w:numId="57" w16cid:durableId="670841626">
    <w:abstractNumId w:val="105"/>
  </w:num>
  <w:num w:numId="58" w16cid:durableId="508758449">
    <w:abstractNumId w:val="12"/>
  </w:num>
  <w:num w:numId="59" w16cid:durableId="2009479595">
    <w:abstractNumId w:val="143"/>
  </w:num>
  <w:num w:numId="60" w16cid:durableId="1782333127">
    <w:abstractNumId w:val="86"/>
  </w:num>
  <w:num w:numId="61" w16cid:durableId="741098828">
    <w:abstractNumId w:val="74"/>
  </w:num>
  <w:num w:numId="62" w16cid:durableId="1253472079">
    <w:abstractNumId w:val="13"/>
  </w:num>
  <w:num w:numId="63" w16cid:durableId="1795174740">
    <w:abstractNumId w:val="21"/>
  </w:num>
  <w:num w:numId="64" w16cid:durableId="365756713">
    <w:abstractNumId w:val="139"/>
  </w:num>
  <w:num w:numId="65" w16cid:durableId="30348467">
    <w:abstractNumId w:val="107"/>
  </w:num>
  <w:num w:numId="66" w16cid:durableId="2047480805">
    <w:abstractNumId w:val="82"/>
  </w:num>
  <w:num w:numId="67" w16cid:durableId="506871291">
    <w:abstractNumId w:val="101"/>
  </w:num>
  <w:num w:numId="68" w16cid:durableId="766464006">
    <w:abstractNumId w:val="16"/>
  </w:num>
  <w:num w:numId="69" w16cid:durableId="1147748609">
    <w:abstractNumId w:val="112"/>
  </w:num>
  <w:num w:numId="70" w16cid:durableId="827789549">
    <w:abstractNumId w:val="103"/>
  </w:num>
  <w:num w:numId="71" w16cid:durableId="694769741">
    <w:abstractNumId w:val="125"/>
  </w:num>
  <w:num w:numId="72" w16cid:durableId="571282370">
    <w:abstractNumId w:val="142"/>
  </w:num>
  <w:num w:numId="73" w16cid:durableId="1163737298">
    <w:abstractNumId w:val="109"/>
  </w:num>
  <w:num w:numId="74" w16cid:durableId="599681227">
    <w:abstractNumId w:val="42"/>
  </w:num>
  <w:num w:numId="75" w16cid:durableId="386422149">
    <w:abstractNumId w:val="122"/>
  </w:num>
  <w:num w:numId="76" w16cid:durableId="107942022">
    <w:abstractNumId w:val="137"/>
  </w:num>
  <w:num w:numId="77" w16cid:durableId="2122676927">
    <w:abstractNumId w:val="85"/>
  </w:num>
  <w:num w:numId="78" w16cid:durableId="174468698">
    <w:abstractNumId w:val="5"/>
  </w:num>
  <w:num w:numId="79" w16cid:durableId="1403218628">
    <w:abstractNumId w:val="93"/>
  </w:num>
  <w:num w:numId="80" w16cid:durableId="159657413">
    <w:abstractNumId w:val="114"/>
  </w:num>
  <w:num w:numId="81" w16cid:durableId="678388241">
    <w:abstractNumId w:val="54"/>
  </w:num>
  <w:num w:numId="82" w16cid:durableId="865755891">
    <w:abstractNumId w:val="102"/>
  </w:num>
  <w:num w:numId="83" w16cid:durableId="1988896787">
    <w:abstractNumId w:val="106"/>
  </w:num>
  <w:num w:numId="84" w16cid:durableId="412823508">
    <w:abstractNumId w:val="64"/>
  </w:num>
  <w:num w:numId="85" w16cid:durableId="1539657478">
    <w:abstractNumId w:val="17"/>
  </w:num>
  <w:num w:numId="86" w16cid:durableId="175583298">
    <w:abstractNumId w:val="41"/>
  </w:num>
  <w:num w:numId="87" w16cid:durableId="735788688">
    <w:abstractNumId w:val="128"/>
  </w:num>
  <w:num w:numId="88" w16cid:durableId="88892439">
    <w:abstractNumId w:val="15"/>
  </w:num>
  <w:num w:numId="89" w16cid:durableId="826363379">
    <w:abstractNumId w:val="89"/>
  </w:num>
  <w:num w:numId="90" w16cid:durableId="1389574335">
    <w:abstractNumId w:val="119"/>
  </w:num>
  <w:num w:numId="91" w16cid:durableId="1681202088">
    <w:abstractNumId w:val="58"/>
  </w:num>
  <w:num w:numId="92" w16cid:durableId="408501340">
    <w:abstractNumId w:val="55"/>
  </w:num>
  <w:num w:numId="93" w16cid:durableId="415516892">
    <w:abstractNumId w:val="77"/>
  </w:num>
  <w:num w:numId="94" w16cid:durableId="55662650">
    <w:abstractNumId w:val="73"/>
  </w:num>
  <w:num w:numId="95" w16cid:durableId="185214931">
    <w:abstractNumId w:val="144"/>
  </w:num>
  <w:num w:numId="96" w16cid:durableId="941106411">
    <w:abstractNumId w:val="36"/>
  </w:num>
  <w:num w:numId="97" w16cid:durableId="1742290921">
    <w:abstractNumId w:val="140"/>
  </w:num>
  <w:num w:numId="98" w16cid:durableId="1857768269">
    <w:abstractNumId w:val="65"/>
  </w:num>
  <w:num w:numId="99" w16cid:durableId="229846877">
    <w:abstractNumId w:val="80"/>
  </w:num>
  <w:num w:numId="100" w16cid:durableId="41566681">
    <w:abstractNumId w:val="29"/>
  </w:num>
  <w:num w:numId="101" w16cid:durableId="303245687">
    <w:abstractNumId w:val="62"/>
  </w:num>
  <w:num w:numId="102" w16cid:durableId="798230087">
    <w:abstractNumId w:val="71"/>
  </w:num>
  <w:num w:numId="103" w16cid:durableId="410473458">
    <w:abstractNumId w:val="136"/>
  </w:num>
  <w:num w:numId="104" w16cid:durableId="1294676093">
    <w:abstractNumId w:val="2"/>
  </w:num>
  <w:num w:numId="105" w16cid:durableId="2127432305">
    <w:abstractNumId w:val="32"/>
  </w:num>
  <w:num w:numId="106" w16cid:durableId="1989625895">
    <w:abstractNumId w:val="3"/>
  </w:num>
  <w:num w:numId="107" w16cid:durableId="1815293329">
    <w:abstractNumId w:val="134"/>
  </w:num>
  <w:num w:numId="108" w16cid:durableId="1153721338">
    <w:abstractNumId w:val="57"/>
  </w:num>
  <w:num w:numId="109" w16cid:durableId="211234413">
    <w:abstractNumId w:val="138"/>
  </w:num>
  <w:num w:numId="110" w16cid:durableId="1806659186">
    <w:abstractNumId w:val="90"/>
  </w:num>
  <w:num w:numId="111" w16cid:durableId="815950456">
    <w:abstractNumId w:val="39"/>
  </w:num>
  <w:num w:numId="112" w16cid:durableId="1158808600">
    <w:abstractNumId w:val="75"/>
  </w:num>
  <w:num w:numId="113" w16cid:durableId="1071469071">
    <w:abstractNumId w:val="108"/>
  </w:num>
  <w:num w:numId="114" w16cid:durableId="1096823053">
    <w:abstractNumId w:val="92"/>
  </w:num>
  <w:num w:numId="115" w16cid:durableId="54817454">
    <w:abstractNumId w:val="46"/>
  </w:num>
  <w:num w:numId="116" w16cid:durableId="270403561">
    <w:abstractNumId w:val="1"/>
  </w:num>
  <w:num w:numId="117" w16cid:durableId="849369737">
    <w:abstractNumId w:val="30"/>
  </w:num>
  <w:num w:numId="118" w16cid:durableId="1832329716">
    <w:abstractNumId w:val="135"/>
  </w:num>
  <w:num w:numId="119" w16cid:durableId="1853955588">
    <w:abstractNumId w:val="48"/>
  </w:num>
  <w:num w:numId="120" w16cid:durableId="257565541">
    <w:abstractNumId w:val="133"/>
  </w:num>
  <w:num w:numId="121" w16cid:durableId="1928077256">
    <w:abstractNumId w:val="8"/>
  </w:num>
  <w:num w:numId="122" w16cid:durableId="189728962">
    <w:abstractNumId w:val="23"/>
  </w:num>
  <w:num w:numId="123" w16cid:durableId="254365275">
    <w:abstractNumId w:val="10"/>
  </w:num>
  <w:num w:numId="124" w16cid:durableId="313224491">
    <w:abstractNumId w:val="88"/>
  </w:num>
  <w:num w:numId="125" w16cid:durableId="1153058527">
    <w:abstractNumId w:val="130"/>
  </w:num>
  <w:num w:numId="126" w16cid:durableId="2113042891">
    <w:abstractNumId w:val="40"/>
  </w:num>
  <w:num w:numId="127" w16cid:durableId="1594126314">
    <w:abstractNumId w:val="4"/>
  </w:num>
  <w:num w:numId="128" w16cid:durableId="269170815">
    <w:abstractNumId w:val="59"/>
  </w:num>
  <w:num w:numId="129" w16cid:durableId="1824472139">
    <w:abstractNumId w:val="91"/>
  </w:num>
  <w:num w:numId="130" w16cid:durableId="681011085">
    <w:abstractNumId w:val="67"/>
  </w:num>
  <w:num w:numId="131" w16cid:durableId="2060779656">
    <w:abstractNumId w:val="53"/>
  </w:num>
  <w:num w:numId="132" w16cid:durableId="88474577">
    <w:abstractNumId w:val="104"/>
  </w:num>
  <w:num w:numId="133" w16cid:durableId="1691377206">
    <w:abstractNumId w:val="35"/>
  </w:num>
  <w:num w:numId="134" w16cid:durableId="1224833067">
    <w:abstractNumId w:val="45"/>
  </w:num>
  <w:num w:numId="135" w16cid:durableId="1167598676">
    <w:abstractNumId w:val="87"/>
  </w:num>
  <w:num w:numId="136" w16cid:durableId="1554998854">
    <w:abstractNumId w:val="34"/>
  </w:num>
  <w:num w:numId="137" w16cid:durableId="2003897175">
    <w:abstractNumId w:val="117"/>
  </w:num>
  <w:num w:numId="138" w16cid:durableId="681786515">
    <w:abstractNumId w:val="51"/>
  </w:num>
  <w:num w:numId="139" w16cid:durableId="968780532">
    <w:abstractNumId w:val="126"/>
  </w:num>
  <w:num w:numId="140" w16cid:durableId="1988515504">
    <w:abstractNumId w:val="84"/>
  </w:num>
  <w:num w:numId="141" w16cid:durableId="836921458">
    <w:abstractNumId w:val="118"/>
  </w:num>
  <w:num w:numId="142" w16cid:durableId="252976455">
    <w:abstractNumId w:val="100"/>
  </w:num>
  <w:num w:numId="143" w16cid:durableId="1521507303">
    <w:abstractNumId w:val="44"/>
  </w:num>
  <w:num w:numId="144" w16cid:durableId="2044405313">
    <w:abstractNumId w:val="20"/>
  </w:num>
  <w:num w:numId="145" w16cid:durableId="1027218858">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0"/>
  <w:hyphenationZone w:val="425"/>
  <w:evenAndOddHeaders/>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Y2MzG2NLIwMjMHspR0lIJTi4sz8/NACgxrAY7srgUsAAAA"/>
  </w:docVars>
  <w:rsids>
    <w:rsidRoot w:val="001A70D1"/>
    <w:rsid w:val="0000007A"/>
    <w:rsid w:val="000002FA"/>
    <w:rsid w:val="000004F4"/>
    <w:rsid w:val="000006B3"/>
    <w:rsid w:val="00001728"/>
    <w:rsid w:val="00001A34"/>
    <w:rsid w:val="000027E7"/>
    <w:rsid w:val="00002E76"/>
    <w:rsid w:val="00003225"/>
    <w:rsid w:val="000035DA"/>
    <w:rsid w:val="00003881"/>
    <w:rsid w:val="00003E15"/>
    <w:rsid w:val="00004D40"/>
    <w:rsid w:val="00005925"/>
    <w:rsid w:val="00005CD0"/>
    <w:rsid w:val="00005E1B"/>
    <w:rsid w:val="00006FEC"/>
    <w:rsid w:val="0000769A"/>
    <w:rsid w:val="00007FFA"/>
    <w:rsid w:val="000107A2"/>
    <w:rsid w:val="0001139C"/>
    <w:rsid w:val="00012433"/>
    <w:rsid w:val="00012D30"/>
    <w:rsid w:val="000135B6"/>
    <w:rsid w:val="00013A72"/>
    <w:rsid w:val="00013D04"/>
    <w:rsid w:val="00013FD6"/>
    <w:rsid w:val="0001427F"/>
    <w:rsid w:val="00014303"/>
    <w:rsid w:val="00014A11"/>
    <w:rsid w:val="00014AB3"/>
    <w:rsid w:val="00014D83"/>
    <w:rsid w:val="0001546A"/>
    <w:rsid w:val="00016D9E"/>
    <w:rsid w:val="00016F55"/>
    <w:rsid w:val="000175BC"/>
    <w:rsid w:val="00017B7D"/>
    <w:rsid w:val="00017CFC"/>
    <w:rsid w:val="000202EA"/>
    <w:rsid w:val="000204A3"/>
    <w:rsid w:val="000208B9"/>
    <w:rsid w:val="000208D8"/>
    <w:rsid w:val="00020BEB"/>
    <w:rsid w:val="00020E96"/>
    <w:rsid w:val="0002120E"/>
    <w:rsid w:val="00021B4E"/>
    <w:rsid w:val="00022130"/>
    <w:rsid w:val="000223DC"/>
    <w:rsid w:val="000225A9"/>
    <w:rsid w:val="00022BB1"/>
    <w:rsid w:val="00022C78"/>
    <w:rsid w:val="0002301A"/>
    <w:rsid w:val="00023162"/>
    <w:rsid w:val="00023675"/>
    <w:rsid w:val="00023BCD"/>
    <w:rsid w:val="00023E91"/>
    <w:rsid w:val="00024785"/>
    <w:rsid w:val="00024E64"/>
    <w:rsid w:val="000257CE"/>
    <w:rsid w:val="00026127"/>
    <w:rsid w:val="0002645B"/>
    <w:rsid w:val="000268E2"/>
    <w:rsid w:val="00026935"/>
    <w:rsid w:val="0002702F"/>
    <w:rsid w:val="00027191"/>
    <w:rsid w:val="00027488"/>
    <w:rsid w:val="0002766C"/>
    <w:rsid w:val="00030863"/>
    <w:rsid w:val="000315F1"/>
    <w:rsid w:val="000321A2"/>
    <w:rsid w:val="000324D5"/>
    <w:rsid w:val="00032DD9"/>
    <w:rsid w:val="000332F6"/>
    <w:rsid w:val="0003358F"/>
    <w:rsid w:val="00034753"/>
    <w:rsid w:val="00035CCA"/>
    <w:rsid w:val="00035FE2"/>
    <w:rsid w:val="00036135"/>
    <w:rsid w:val="00036578"/>
    <w:rsid w:val="00036653"/>
    <w:rsid w:val="0003693D"/>
    <w:rsid w:val="00036E41"/>
    <w:rsid w:val="000373B9"/>
    <w:rsid w:val="00037430"/>
    <w:rsid w:val="00037BC3"/>
    <w:rsid w:val="00037FF1"/>
    <w:rsid w:val="0004050E"/>
    <w:rsid w:val="00040B2B"/>
    <w:rsid w:val="00041424"/>
    <w:rsid w:val="00041D94"/>
    <w:rsid w:val="0004286A"/>
    <w:rsid w:val="00042C1B"/>
    <w:rsid w:val="00042DCB"/>
    <w:rsid w:val="00043A0D"/>
    <w:rsid w:val="00044BE2"/>
    <w:rsid w:val="00044E25"/>
    <w:rsid w:val="00045462"/>
    <w:rsid w:val="00046437"/>
    <w:rsid w:val="00046586"/>
    <w:rsid w:val="00046DED"/>
    <w:rsid w:val="00046E77"/>
    <w:rsid w:val="00047358"/>
    <w:rsid w:val="000478A2"/>
    <w:rsid w:val="00047A71"/>
    <w:rsid w:val="00047F57"/>
    <w:rsid w:val="00050902"/>
    <w:rsid w:val="0005091F"/>
    <w:rsid w:val="00050921"/>
    <w:rsid w:val="00051A47"/>
    <w:rsid w:val="000520B9"/>
    <w:rsid w:val="00052102"/>
    <w:rsid w:val="000524DF"/>
    <w:rsid w:val="00052BAD"/>
    <w:rsid w:val="00054625"/>
    <w:rsid w:val="00054DC6"/>
    <w:rsid w:val="0005558D"/>
    <w:rsid w:val="00056112"/>
    <w:rsid w:val="00056BA1"/>
    <w:rsid w:val="00057679"/>
    <w:rsid w:val="000577CD"/>
    <w:rsid w:val="00057B4F"/>
    <w:rsid w:val="00060120"/>
    <w:rsid w:val="00060664"/>
    <w:rsid w:val="00060B66"/>
    <w:rsid w:val="00060D91"/>
    <w:rsid w:val="00061355"/>
    <w:rsid w:val="000629E1"/>
    <w:rsid w:val="00062D01"/>
    <w:rsid w:val="000633F2"/>
    <w:rsid w:val="00063532"/>
    <w:rsid w:val="00064575"/>
    <w:rsid w:val="00064B58"/>
    <w:rsid w:val="00064C6A"/>
    <w:rsid w:val="00066249"/>
    <w:rsid w:val="00066D17"/>
    <w:rsid w:val="00067298"/>
    <w:rsid w:val="000675A4"/>
    <w:rsid w:val="00067EA1"/>
    <w:rsid w:val="000708E4"/>
    <w:rsid w:val="00070D33"/>
    <w:rsid w:val="000711E7"/>
    <w:rsid w:val="00071FBF"/>
    <w:rsid w:val="000725A9"/>
    <w:rsid w:val="000728DB"/>
    <w:rsid w:val="00072AD9"/>
    <w:rsid w:val="00072E92"/>
    <w:rsid w:val="00073F2D"/>
    <w:rsid w:val="000743DB"/>
    <w:rsid w:val="00074418"/>
    <w:rsid w:val="00074E11"/>
    <w:rsid w:val="000750A9"/>
    <w:rsid w:val="0007687E"/>
    <w:rsid w:val="00076911"/>
    <w:rsid w:val="00076DAD"/>
    <w:rsid w:val="00076ED4"/>
    <w:rsid w:val="00077176"/>
    <w:rsid w:val="000775AB"/>
    <w:rsid w:val="000776AA"/>
    <w:rsid w:val="00080916"/>
    <w:rsid w:val="000809C9"/>
    <w:rsid w:val="00080C12"/>
    <w:rsid w:val="00080CA0"/>
    <w:rsid w:val="00081392"/>
    <w:rsid w:val="00081560"/>
    <w:rsid w:val="000815A5"/>
    <w:rsid w:val="00081E57"/>
    <w:rsid w:val="00082A1C"/>
    <w:rsid w:val="00082DA5"/>
    <w:rsid w:val="00082DF7"/>
    <w:rsid w:val="00082FCC"/>
    <w:rsid w:val="00083007"/>
    <w:rsid w:val="00084610"/>
    <w:rsid w:val="000847F0"/>
    <w:rsid w:val="000848AD"/>
    <w:rsid w:val="00084C38"/>
    <w:rsid w:val="00084FAC"/>
    <w:rsid w:val="000857D9"/>
    <w:rsid w:val="00085900"/>
    <w:rsid w:val="000860EA"/>
    <w:rsid w:val="0008630B"/>
    <w:rsid w:val="000863FF"/>
    <w:rsid w:val="00086A45"/>
    <w:rsid w:val="00086C66"/>
    <w:rsid w:val="00086F29"/>
    <w:rsid w:val="00086FD5"/>
    <w:rsid w:val="000876A2"/>
    <w:rsid w:val="000877FF"/>
    <w:rsid w:val="00087B3E"/>
    <w:rsid w:val="00090B5E"/>
    <w:rsid w:val="00090D85"/>
    <w:rsid w:val="00091103"/>
    <w:rsid w:val="0009124E"/>
    <w:rsid w:val="00091C0B"/>
    <w:rsid w:val="00091C7D"/>
    <w:rsid w:val="00091FA3"/>
    <w:rsid w:val="00092384"/>
    <w:rsid w:val="00092905"/>
    <w:rsid w:val="000940A8"/>
    <w:rsid w:val="00095115"/>
    <w:rsid w:val="00095247"/>
    <w:rsid w:val="000955E4"/>
    <w:rsid w:val="000958C7"/>
    <w:rsid w:val="00096346"/>
    <w:rsid w:val="0009672F"/>
    <w:rsid w:val="00096ACD"/>
    <w:rsid w:val="00096BEC"/>
    <w:rsid w:val="00097810"/>
    <w:rsid w:val="000979D2"/>
    <w:rsid w:val="00097FF2"/>
    <w:rsid w:val="000A04AA"/>
    <w:rsid w:val="000A1698"/>
    <w:rsid w:val="000A1CE7"/>
    <w:rsid w:val="000A1CEF"/>
    <w:rsid w:val="000A1E1D"/>
    <w:rsid w:val="000A22BD"/>
    <w:rsid w:val="000A24B4"/>
    <w:rsid w:val="000A2ECC"/>
    <w:rsid w:val="000A306E"/>
    <w:rsid w:val="000A490C"/>
    <w:rsid w:val="000A4C18"/>
    <w:rsid w:val="000A4E22"/>
    <w:rsid w:val="000A52FC"/>
    <w:rsid w:val="000A63FD"/>
    <w:rsid w:val="000A6B51"/>
    <w:rsid w:val="000A7302"/>
    <w:rsid w:val="000A7478"/>
    <w:rsid w:val="000A77C3"/>
    <w:rsid w:val="000A7BE5"/>
    <w:rsid w:val="000B03B7"/>
    <w:rsid w:val="000B0A56"/>
    <w:rsid w:val="000B0BCF"/>
    <w:rsid w:val="000B1201"/>
    <w:rsid w:val="000B1686"/>
    <w:rsid w:val="000B2519"/>
    <w:rsid w:val="000B2778"/>
    <w:rsid w:val="000B3508"/>
    <w:rsid w:val="000B3A3B"/>
    <w:rsid w:val="000B3AF8"/>
    <w:rsid w:val="000B3B0D"/>
    <w:rsid w:val="000B3D73"/>
    <w:rsid w:val="000B441C"/>
    <w:rsid w:val="000B594A"/>
    <w:rsid w:val="000B5B6E"/>
    <w:rsid w:val="000B5C05"/>
    <w:rsid w:val="000B6444"/>
    <w:rsid w:val="000B65E0"/>
    <w:rsid w:val="000B66EF"/>
    <w:rsid w:val="000B6BC4"/>
    <w:rsid w:val="000B6DF7"/>
    <w:rsid w:val="000B72D1"/>
    <w:rsid w:val="000C094F"/>
    <w:rsid w:val="000C0FD4"/>
    <w:rsid w:val="000C1AA7"/>
    <w:rsid w:val="000C1E1E"/>
    <w:rsid w:val="000C20B1"/>
    <w:rsid w:val="000C3693"/>
    <w:rsid w:val="000C4282"/>
    <w:rsid w:val="000C52F4"/>
    <w:rsid w:val="000C53A4"/>
    <w:rsid w:val="000C5B5B"/>
    <w:rsid w:val="000C61A1"/>
    <w:rsid w:val="000C6B34"/>
    <w:rsid w:val="000C6CA2"/>
    <w:rsid w:val="000C7176"/>
    <w:rsid w:val="000C719F"/>
    <w:rsid w:val="000C7432"/>
    <w:rsid w:val="000C7546"/>
    <w:rsid w:val="000C7AC3"/>
    <w:rsid w:val="000D00B4"/>
    <w:rsid w:val="000D0487"/>
    <w:rsid w:val="000D051F"/>
    <w:rsid w:val="000D10C0"/>
    <w:rsid w:val="000D182D"/>
    <w:rsid w:val="000D18F3"/>
    <w:rsid w:val="000D1978"/>
    <w:rsid w:val="000D2353"/>
    <w:rsid w:val="000D3D3F"/>
    <w:rsid w:val="000D41F2"/>
    <w:rsid w:val="000D4D39"/>
    <w:rsid w:val="000D52F1"/>
    <w:rsid w:val="000D5812"/>
    <w:rsid w:val="000D5816"/>
    <w:rsid w:val="000D5CB9"/>
    <w:rsid w:val="000D5D80"/>
    <w:rsid w:val="000D61DF"/>
    <w:rsid w:val="000D68E1"/>
    <w:rsid w:val="000D6A40"/>
    <w:rsid w:val="000D6C25"/>
    <w:rsid w:val="000D6F44"/>
    <w:rsid w:val="000D6FA3"/>
    <w:rsid w:val="000D7DA5"/>
    <w:rsid w:val="000E0C07"/>
    <w:rsid w:val="000E1591"/>
    <w:rsid w:val="000E1C80"/>
    <w:rsid w:val="000E23E7"/>
    <w:rsid w:val="000E252F"/>
    <w:rsid w:val="000E2F6C"/>
    <w:rsid w:val="000E3162"/>
    <w:rsid w:val="000E3BD5"/>
    <w:rsid w:val="000E410F"/>
    <w:rsid w:val="000E41CF"/>
    <w:rsid w:val="000E47FB"/>
    <w:rsid w:val="000E4B44"/>
    <w:rsid w:val="000E4C75"/>
    <w:rsid w:val="000E520D"/>
    <w:rsid w:val="000E541D"/>
    <w:rsid w:val="000E5695"/>
    <w:rsid w:val="000E56D4"/>
    <w:rsid w:val="000E577C"/>
    <w:rsid w:val="000E5C69"/>
    <w:rsid w:val="000E751A"/>
    <w:rsid w:val="000F0D13"/>
    <w:rsid w:val="000F0DA3"/>
    <w:rsid w:val="000F0FAF"/>
    <w:rsid w:val="000F1720"/>
    <w:rsid w:val="000F28C5"/>
    <w:rsid w:val="000F29FB"/>
    <w:rsid w:val="000F2A77"/>
    <w:rsid w:val="000F2A9A"/>
    <w:rsid w:val="000F2D72"/>
    <w:rsid w:val="000F3038"/>
    <w:rsid w:val="000F31D7"/>
    <w:rsid w:val="000F3BCE"/>
    <w:rsid w:val="000F3C70"/>
    <w:rsid w:val="000F3E88"/>
    <w:rsid w:val="000F43BA"/>
    <w:rsid w:val="000F468C"/>
    <w:rsid w:val="000F473B"/>
    <w:rsid w:val="000F4DDE"/>
    <w:rsid w:val="000F519B"/>
    <w:rsid w:val="000F5531"/>
    <w:rsid w:val="000F5574"/>
    <w:rsid w:val="000F5C11"/>
    <w:rsid w:val="000F6DBF"/>
    <w:rsid w:val="000F6F73"/>
    <w:rsid w:val="000F70E6"/>
    <w:rsid w:val="000F7D80"/>
    <w:rsid w:val="001008DB"/>
    <w:rsid w:val="00100D51"/>
    <w:rsid w:val="00100D59"/>
    <w:rsid w:val="00100FBA"/>
    <w:rsid w:val="00100FFE"/>
    <w:rsid w:val="00101D77"/>
    <w:rsid w:val="00102B9A"/>
    <w:rsid w:val="00102F6B"/>
    <w:rsid w:val="0010347C"/>
    <w:rsid w:val="00103B93"/>
    <w:rsid w:val="00104A1B"/>
    <w:rsid w:val="00104EF7"/>
    <w:rsid w:val="00105279"/>
    <w:rsid w:val="00105DC4"/>
    <w:rsid w:val="00106CA9"/>
    <w:rsid w:val="0010721C"/>
    <w:rsid w:val="00107420"/>
    <w:rsid w:val="00107779"/>
    <w:rsid w:val="00107AEE"/>
    <w:rsid w:val="00107E9B"/>
    <w:rsid w:val="00107FB0"/>
    <w:rsid w:val="001111F7"/>
    <w:rsid w:val="0011154C"/>
    <w:rsid w:val="00111671"/>
    <w:rsid w:val="001122E1"/>
    <w:rsid w:val="001123E8"/>
    <w:rsid w:val="00112A87"/>
    <w:rsid w:val="00112BC3"/>
    <w:rsid w:val="0011399E"/>
    <w:rsid w:val="00114D40"/>
    <w:rsid w:val="00114D56"/>
    <w:rsid w:val="00115762"/>
    <w:rsid w:val="00115852"/>
    <w:rsid w:val="001158A7"/>
    <w:rsid w:val="00115A88"/>
    <w:rsid w:val="00116030"/>
    <w:rsid w:val="001162B7"/>
    <w:rsid w:val="0011633E"/>
    <w:rsid w:val="0011645D"/>
    <w:rsid w:val="00116791"/>
    <w:rsid w:val="00116DE9"/>
    <w:rsid w:val="00120941"/>
    <w:rsid w:val="00120AC8"/>
    <w:rsid w:val="00120CE7"/>
    <w:rsid w:val="00121045"/>
    <w:rsid w:val="001213E3"/>
    <w:rsid w:val="001216FC"/>
    <w:rsid w:val="0012199B"/>
    <w:rsid w:val="00121C39"/>
    <w:rsid w:val="00122086"/>
    <w:rsid w:val="00122255"/>
    <w:rsid w:val="00122691"/>
    <w:rsid w:val="00122707"/>
    <w:rsid w:val="00122942"/>
    <w:rsid w:val="001235D8"/>
    <w:rsid w:val="0012378C"/>
    <w:rsid w:val="00123B91"/>
    <w:rsid w:val="001242DD"/>
    <w:rsid w:val="001244C9"/>
    <w:rsid w:val="001247BF"/>
    <w:rsid w:val="00124AEB"/>
    <w:rsid w:val="00124FFE"/>
    <w:rsid w:val="001255A6"/>
    <w:rsid w:val="0012571E"/>
    <w:rsid w:val="00125A63"/>
    <w:rsid w:val="00125D7D"/>
    <w:rsid w:val="0012656F"/>
    <w:rsid w:val="00126BF0"/>
    <w:rsid w:val="00126FCC"/>
    <w:rsid w:val="00127295"/>
    <w:rsid w:val="00130179"/>
    <w:rsid w:val="0013087F"/>
    <w:rsid w:val="00130B63"/>
    <w:rsid w:val="00130D13"/>
    <w:rsid w:val="00131135"/>
    <w:rsid w:val="00131587"/>
    <w:rsid w:val="001318BB"/>
    <w:rsid w:val="0013220A"/>
    <w:rsid w:val="001326EE"/>
    <w:rsid w:val="00132CE0"/>
    <w:rsid w:val="00132FE7"/>
    <w:rsid w:val="0013372A"/>
    <w:rsid w:val="00133779"/>
    <w:rsid w:val="0013441C"/>
    <w:rsid w:val="0013596B"/>
    <w:rsid w:val="001366E9"/>
    <w:rsid w:val="00137D68"/>
    <w:rsid w:val="00140EC7"/>
    <w:rsid w:val="0014102B"/>
    <w:rsid w:val="001415D5"/>
    <w:rsid w:val="00141C94"/>
    <w:rsid w:val="00141CB8"/>
    <w:rsid w:val="001425D9"/>
    <w:rsid w:val="00142738"/>
    <w:rsid w:val="0014281C"/>
    <w:rsid w:val="00142EB1"/>
    <w:rsid w:val="00143095"/>
    <w:rsid w:val="00143161"/>
    <w:rsid w:val="00143C7C"/>
    <w:rsid w:val="001442B3"/>
    <w:rsid w:val="001442E2"/>
    <w:rsid w:val="001444F3"/>
    <w:rsid w:val="00144AF9"/>
    <w:rsid w:val="00144CB7"/>
    <w:rsid w:val="00145B43"/>
    <w:rsid w:val="00145D4B"/>
    <w:rsid w:val="00145E5B"/>
    <w:rsid w:val="001460F1"/>
    <w:rsid w:val="00146B12"/>
    <w:rsid w:val="00147687"/>
    <w:rsid w:val="00147890"/>
    <w:rsid w:val="00147D3B"/>
    <w:rsid w:val="00150589"/>
    <w:rsid w:val="001509C8"/>
    <w:rsid w:val="00152305"/>
    <w:rsid w:val="00152472"/>
    <w:rsid w:val="001527EF"/>
    <w:rsid w:val="00152BB3"/>
    <w:rsid w:val="00153380"/>
    <w:rsid w:val="00153764"/>
    <w:rsid w:val="001537F2"/>
    <w:rsid w:val="00153B0C"/>
    <w:rsid w:val="00153BF5"/>
    <w:rsid w:val="00153C83"/>
    <w:rsid w:val="00153FE7"/>
    <w:rsid w:val="0015453E"/>
    <w:rsid w:val="0015454A"/>
    <w:rsid w:val="001545B6"/>
    <w:rsid w:val="0015489B"/>
    <w:rsid w:val="00154AB0"/>
    <w:rsid w:val="001555B2"/>
    <w:rsid w:val="001556ED"/>
    <w:rsid w:val="00155714"/>
    <w:rsid w:val="00155993"/>
    <w:rsid w:val="00156C9E"/>
    <w:rsid w:val="001578A2"/>
    <w:rsid w:val="00157C4C"/>
    <w:rsid w:val="00160255"/>
    <w:rsid w:val="001603A8"/>
    <w:rsid w:val="00160765"/>
    <w:rsid w:val="00160953"/>
    <w:rsid w:val="001609DB"/>
    <w:rsid w:val="001615C0"/>
    <w:rsid w:val="00161AB6"/>
    <w:rsid w:val="001625D6"/>
    <w:rsid w:val="00162F93"/>
    <w:rsid w:val="00163111"/>
    <w:rsid w:val="00163774"/>
    <w:rsid w:val="00163AA5"/>
    <w:rsid w:val="00163E93"/>
    <w:rsid w:val="00164326"/>
    <w:rsid w:val="001648CF"/>
    <w:rsid w:val="001656AE"/>
    <w:rsid w:val="001656E9"/>
    <w:rsid w:val="00165938"/>
    <w:rsid w:val="00165D36"/>
    <w:rsid w:val="00165ECA"/>
    <w:rsid w:val="001660EF"/>
    <w:rsid w:val="001665C2"/>
    <w:rsid w:val="00166B7A"/>
    <w:rsid w:val="00167D8C"/>
    <w:rsid w:val="00170E34"/>
    <w:rsid w:val="00171769"/>
    <w:rsid w:val="001721C0"/>
    <w:rsid w:val="001721D2"/>
    <w:rsid w:val="001723CF"/>
    <w:rsid w:val="00172483"/>
    <w:rsid w:val="001727C4"/>
    <w:rsid w:val="00172F3D"/>
    <w:rsid w:val="001736A8"/>
    <w:rsid w:val="00174658"/>
    <w:rsid w:val="00174C31"/>
    <w:rsid w:val="0017520D"/>
    <w:rsid w:val="0017580F"/>
    <w:rsid w:val="00175AEB"/>
    <w:rsid w:val="00175B82"/>
    <w:rsid w:val="00175DC3"/>
    <w:rsid w:val="00175ED9"/>
    <w:rsid w:val="001763E3"/>
    <w:rsid w:val="00176515"/>
    <w:rsid w:val="0017654E"/>
    <w:rsid w:val="001770B7"/>
    <w:rsid w:val="00177306"/>
    <w:rsid w:val="001777F7"/>
    <w:rsid w:val="0018085C"/>
    <w:rsid w:val="00180B10"/>
    <w:rsid w:val="00181026"/>
    <w:rsid w:val="00181F47"/>
    <w:rsid w:val="0018223D"/>
    <w:rsid w:val="00182C1D"/>
    <w:rsid w:val="00182D14"/>
    <w:rsid w:val="001833B9"/>
    <w:rsid w:val="001837A3"/>
    <w:rsid w:val="00183EEF"/>
    <w:rsid w:val="00184207"/>
    <w:rsid w:val="00184307"/>
    <w:rsid w:val="001846DE"/>
    <w:rsid w:val="00184BC7"/>
    <w:rsid w:val="00184FFC"/>
    <w:rsid w:val="001852AF"/>
    <w:rsid w:val="001855C6"/>
    <w:rsid w:val="00185866"/>
    <w:rsid w:val="00185F3E"/>
    <w:rsid w:val="001865A2"/>
    <w:rsid w:val="00186D4A"/>
    <w:rsid w:val="001874AD"/>
    <w:rsid w:val="001902DB"/>
    <w:rsid w:val="00190BC9"/>
    <w:rsid w:val="00191614"/>
    <w:rsid w:val="00191626"/>
    <w:rsid w:val="00191B22"/>
    <w:rsid w:val="00191D46"/>
    <w:rsid w:val="00192B95"/>
    <w:rsid w:val="00192D23"/>
    <w:rsid w:val="00193187"/>
    <w:rsid w:val="00193B2B"/>
    <w:rsid w:val="00193B72"/>
    <w:rsid w:val="00193CF8"/>
    <w:rsid w:val="00193DB1"/>
    <w:rsid w:val="00193E75"/>
    <w:rsid w:val="00194F72"/>
    <w:rsid w:val="00194F9D"/>
    <w:rsid w:val="00195220"/>
    <w:rsid w:val="00195B0E"/>
    <w:rsid w:val="001964D9"/>
    <w:rsid w:val="00196E03"/>
    <w:rsid w:val="00197046"/>
    <w:rsid w:val="00197537"/>
    <w:rsid w:val="0019787C"/>
    <w:rsid w:val="00197A5D"/>
    <w:rsid w:val="00197ADC"/>
    <w:rsid w:val="00197C2C"/>
    <w:rsid w:val="00197D7C"/>
    <w:rsid w:val="00197E18"/>
    <w:rsid w:val="00197E58"/>
    <w:rsid w:val="001A0525"/>
    <w:rsid w:val="001A08DB"/>
    <w:rsid w:val="001A0D7E"/>
    <w:rsid w:val="001A1BCA"/>
    <w:rsid w:val="001A1FC1"/>
    <w:rsid w:val="001A2BDA"/>
    <w:rsid w:val="001A336F"/>
    <w:rsid w:val="001A36D8"/>
    <w:rsid w:val="001A37CE"/>
    <w:rsid w:val="001A3920"/>
    <w:rsid w:val="001A3DA3"/>
    <w:rsid w:val="001A4A56"/>
    <w:rsid w:val="001A4DB6"/>
    <w:rsid w:val="001A57F7"/>
    <w:rsid w:val="001A621B"/>
    <w:rsid w:val="001A6671"/>
    <w:rsid w:val="001A6AED"/>
    <w:rsid w:val="001A6FB4"/>
    <w:rsid w:val="001A70D1"/>
    <w:rsid w:val="001A74B3"/>
    <w:rsid w:val="001A7C5D"/>
    <w:rsid w:val="001A7FC1"/>
    <w:rsid w:val="001B0963"/>
    <w:rsid w:val="001B0CF2"/>
    <w:rsid w:val="001B164A"/>
    <w:rsid w:val="001B168C"/>
    <w:rsid w:val="001B195E"/>
    <w:rsid w:val="001B2325"/>
    <w:rsid w:val="001B2C88"/>
    <w:rsid w:val="001B4000"/>
    <w:rsid w:val="001B4B83"/>
    <w:rsid w:val="001B4DF3"/>
    <w:rsid w:val="001B51DB"/>
    <w:rsid w:val="001B552D"/>
    <w:rsid w:val="001B57DE"/>
    <w:rsid w:val="001B6238"/>
    <w:rsid w:val="001B64F5"/>
    <w:rsid w:val="001B66E0"/>
    <w:rsid w:val="001B67BB"/>
    <w:rsid w:val="001B6B22"/>
    <w:rsid w:val="001B74B5"/>
    <w:rsid w:val="001C0A97"/>
    <w:rsid w:val="001C1056"/>
    <w:rsid w:val="001C124B"/>
    <w:rsid w:val="001C13F3"/>
    <w:rsid w:val="001C18AB"/>
    <w:rsid w:val="001C2D6B"/>
    <w:rsid w:val="001C3151"/>
    <w:rsid w:val="001C421E"/>
    <w:rsid w:val="001C42F4"/>
    <w:rsid w:val="001C446C"/>
    <w:rsid w:val="001C4DFA"/>
    <w:rsid w:val="001C62D3"/>
    <w:rsid w:val="001C6CD9"/>
    <w:rsid w:val="001C6E73"/>
    <w:rsid w:val="001C6F04"/>
    <w:rsid w:val="001C6F7C"/>
    <w:rsid w:val="001C735A"/>
    <w:rsid w:val="001C75E6"/>
    <w:rsid w:val="001C7637"/>
    <w:rsid w:val="001D049C"/>
    <w:rsid w:val="001D0B3D"/>
    <w:rsid w:val="001D150B"/>
    <w:rsid w:val="001D1C62"/>
    <w:rsid w:val="001D21CB"/>
    <w:rsid w:val="001D23AA"/>
    <w:rsid w:val="001D2702"/>
    <w:rsid w:val="001D2C37"/>
    <w:rsid w:val="001D3529"/>
    <w:rsid w:val="001D3763"/>
    <w:rsid w:val="001D458B"/>
    <w:rsid w:val="001D47AE"/>
    <w:rsid w:val="001D4839"/>
    <w:rsid w:val="001D58F5"/>
    <w:rsid w:val="001D5A5F"/>
    <w:rsid w:val="001D6414"/>
    <w:rsid w:val="001D65D7"/>
    <w:rsid w:val="001D7A37"/>
    <w:rsid w:val="001E029B"/>
    <w:rsid w:val="001E07CF"/>
    <w:rsid w:val="001E0819"/>
    <w:rsid w:val="001E0BA7"/>
    <w:rsid w:val="001E1516"/>
    <w:rsid w:val="001E1F1B"/>
    <w:rsid w:val="001E1FBD"/>
    <w:rsid w:val="001E21C1"/>
    <w:rsid w:val="001E3241"/>
    <w:rsid w:val="001E32B8"/>
    <w:rsid w:val="001E376C"/>
    <w:rsid w:val="001E3AC8"/>
    <w:rsid w:val="001E4370"/>
    <w:rsid w:val="001E45F3"/>
    <w:rsid w:val="001E47AF"/>
    <w:rsid w:val="001E489D"/>
    <w:rsid w:val="001E4B7C"/>
    <w:rsid w:val="001E4FC1"/>
    <w:rsid w:val="001E5EEF"/>
    <w:rsid w:val="001E6A15"/>
    <w:rsid w:val="001E70F4"/>
    <w:rsid w:val="001E74AB"/>
    <w:rsid w:val="001E78B4"/>
    <w:rsid w:val="001F0695"/>
    <w:rsid w:val="001F0FA6"/>
    <w:rsid w:val="001F1C45"/>
    <w:rsid w:val="001F21AF"/>
    <w:rsid w:val="001F25DB"/>
    <w:rsid w:val="001F25F1"/>
    <w:rsid w:val="001F2A78"/>
    <w:rsid w:val="001F2BE1"/>
    <w:rsid w:val="001F2E7F"/>
    <w:rsid w:val="001F38D0"/>
    <w:rsid w:val="001F50F2"/>
    <w:rsid w:val="001F544B"/>
    <w:rsid w:val="001F557B"/>
    <w:rsid w:val="001F5A62"/>
    <w:rsid w:val="001F6B2D"/>
    <w:rsid w:val="001F6B72"/>
    <w:rsid w:val="001F7014"/>
    <w:rsid w:val="001F7048"/>
    <w:rsid w:val="001F7356"/>
    <w:rsid w:val="001F7A98"/>
    <w:rsid w:val="001F7CC9"/>
    <w:rsid w:val="001F7FB3"/>
    <w:rsid w:val="002002AE"/>
    <w:rsid w:val="00200FF0"/>
    <w:rsid w:val="00201165"/>
    <w:rsid w:val="00202445"/>
    <w:rsid w:val="00203019"/>
    <w:rsid w:val="0020371C"/>
    <w:rsid w:val="0020388E"/>
    <w:rsid w:val="00203BB4"/>
    <w:rsid w:val="00203BFB"/>
    <w:rsid w:val="0020490B"/>
    <w:rsid w:val="00205807"/>
    <w:rsid w:val="0020701E"/>
    <w:rsid w:val="002072A6"/>
    <w:rsid w:val="00207A6F"/>
    <w:rsid w:val="00207BA4"/>
    <w:rsid w:val="00210BC2"/>
    <w:rsid w:val="00211DAD"/>
    <w:rsid w:val="00211FEA"/>
    <w:rsid w:val="00212418"/>
    <w:rsid w:val="00212496"/>
    <w:rsid w:val="00213149"/>
    <w:rsid w:val="0021358C"/>
    <w:rsid w:val="00213703"/>
    <w:rsid w:val="00213BE9"/>
    <w:rsid w:val="00214343"/>
    <w:rsid w:val="00214FEE"/>
    <w:rsid w:val="00215450"/>
    <w:rsid w:val="00215C9F"/>
    <w:rsid w:val="00215E5F"/>
    <w:rsid w:val="0021610C"/>
    <w:rsid w:val="002167FF"/>
    <w:rsid w:val="002169C9"/>
    <w:rsid w:val="00217366"/>
    <w:rsid w:val="00217895"/>
    <w:rsid w:val="002179CB"/>
    <w:rsid w:val="002179F6"/>
    <w:rsid w:val="00217AD8"/>
    <w:rsid w:val="00220000"/>
    <w:rsid w:val="00220991"/>
    <w:rsid w:val="00220E25"/>
    <w:rsid w:val="00220E7C"/>
    <w:rsid w:val="0022102B"/>
    <w:rsid w:val="002212F3"/>
    <w:rsid w:val="0022209E"/>
    <w:rsid w:val="0022228D"/>
    <w:rsid w:val="00222485"/>
    <w:rsid w:val="00223306"/>
    <w:rsid w:val="00223421"/>
    <w:rsid w:val="00223BCB"/>
    <w:rsid w:val="00224ED8"/>
    <w:rsid w:val="00225850"/>
    <w:rsid w:val="002260DD"/>
    <w:rsid w:val="00226383"/>
    <w:rsid w:val="00226774"/>
    <w:rsid w:val="002268D4"/>
    <w:rsid w:val="00226E7C"/>
    <w:rsid w:val="00226F8A"/>
    <w:rsid w:val="00227387"/>
    <w:rsid w:val="00230084"/>
    <w:rsid w:val="0023022D"/>
    <w:rsid w:val="002306E1"/>
    <w:rsid w:val="002307F2"/>
    <w:rsid w:val="00230B74"/>
    <w:rsid w:val="00230C95"/>
    <w:rsid w:val="0023102C"/>
    <w:rsid w:val="00231760"/>
    <w:rsid w:val="0023263A"/>
    <w:rsid w:val="002333AD"/>
    <w:rsid w:val="002333FE"/>
    <w:rsid w:val="00233F1E"/>
    <w:rsid w:val="00234632"/>
    <w:rsid w:val="00235129"/>
    <w:rsid w:val="00235EF9"/>
    <w:rsid w:val="00236179"/>
    <w:rsid w:val="002363BB"/>
    <w:rsid w:val="00236B04"/>
    <w:rsid w:val="00236C42"/>
    <w:rsid w:val="00237680"/>
    <w:rsid w:val="00237BE5"/>
    <w:rsid w:val="00237FDD"/>
    <w:rsid w:val="002402C7"/>
    <w:rsid w:val="00240433"/>
    <w:rsid w:val="00240B2E"/>
    <w:rsid w:val="00241070"/>
    <w:rsid w:val="0024172A"/>
    <w:rsid w:val="0024173D"/>
    <w:rsid w:val="00241882"/>
    <w:rsid w:val="002419DC"/>
    <w:rsid w:val="002420B1"/>
    <w:rsid w:val="002423B7"/>
    <w:rsid w:val="002452F5"/>
    <w:rsid w:val="002453AF"/>
    <w:rsid w:val="00245E07"/>
    <w:rsid w:val="00246433"/>
    <w:rsid w:val="00246D0E"/>
    <w:rsid w:val="00247A7B"/>
    <w:rsid w:val="00247C9B"/>
    <w:rsid w:val="002501D0"/>
    <w:rsid w:val="00250B9B"/>
    <w:rsid w:val="00251B19"/>
    <w:rsid w:val="00251F97"/>
    <w:rsid w:val="00251FB1"/>
    <w:rsid w:val="0025210F"/>
    <w:rsid w:val="0025278D"/>
    <w:rsid w:val="00252E4B"/>
    <w:rsid w:val="00252FD0"/>
    <w:rsid w:val="00253315"/>
    <w:rsid w:val="002536A6"/>
    <w:rsid w:val="00253B14"/>
    <w:rsid w:val="00253C4C"/>
    <w:rsid w:val="00254C5C"/>
    <w:rsid w:val="002551AD"/>
    <w:rsid w:val="00255467"/>
    <w:rsid w:val="002554A2"/>
    <w:rsid w:val="00255829"/>
    <w:rsid w:val="00255964"/>
    <w:rsid w:val="00255AD7"/>
    <w:rsid w:val="0025664C"/>
    <w:rsid w:val="0025702E"/>
    <w:rsid w:val="00257AE1"/>
    <w:rsid w:val="00257F69"/>
    <w:rsid w:val="002600B9"/>
    <w:rsid w:val="00260817"/>
    <w:rsid w:val="002608D8"/>
    <w:rsid w:val="00260BB7"/>
    <w:rsid w:val="00261118"/>
    <w:rsid w:val="00261D30"/>
    <w:rsid w:val="00262465"/>
    <w:rsid w:val="002633D2"/>
    <w:rsid w:val="002638E8"/>
    <w:rsid w:val="00263902"/>
    <w:rsid w:val="00263997"/>
    <w:rsid w:val="00264284"/>
    <w:rsid w:val="002655A4"/>
    <w:rsid w:val="00265CD2"/>
    <w:rsid w:val="00265DDE"/>
    <w:rsid w:val="00265E01"/>
    <w:rsid w:val="0026667D"/>
    <w:rsid w:val="00266C11"/>
    <w:rsid w:val="002703D1"/>
    <w:rsid w:val="00270A84"/>
    <w:rsid w:val="00270C8F"/>
    <w:rsid w:val="00270DEA"/>
    <w:rsid w:val="00270F3C"/>
    <w:rsid w:val="00271182"/>
    <w:rsid w:val="00271729"/>
    <w:rsid w:val="00271C12"/>
    <w:rsid w:val="00271FFD"/>
    <w:rsid w:val="002723BF"/>
    <w:rsid w:val="002723FA"/>
    <w:rsid w:val="00272511"/>
    <w:rsid w:val="0027352F"/>
    <w:rsid w:val="0027388A"/>
    <w:rsid w:val="00273AA3"/>
    <w:rsid w:val="00273AFA"/>
    <w:rsid w:val="00273E73"/>
    <w:rsid w:val="002748F4"/>
    <w:rsid w:val="00274DB5"/>
    <w:rsid w:val="00274FCD"/>
    <w:rsid w:val="00275229"/>
    <w:rsid w:val="0027558B"/>
    <w:rsid w:val="00275E88"/>
    <w:rsid w:val="0027661B"/>
    <w:rsid w:val="00277B59"/>
    <w:rsid w:val="00277D4F"/>
    <w:rsid w:val="0028005D"/>
    <w:rsid w:val="0028148B"/>
    <w:rsid w:val="00281495"/>
    <w:rsid w:val="00281594"/>
    <w:rsid w:val="002816AE"/>
    <w:rsid w:val="002816E5"/>
    <w:rsid w:val="002831D9"/>
    <w:rsid w:val="002833AE"/>
    <w:rsid w:val="00283EF9"/>
    <w:rsid w:val="002846C5"/>
    <w:rsid w:val="00284873"/>
    <w:rsid w:val="00284CF8"/>
    <w:rsid w:val="002852C9"/>
    <w:rsid w:val="00286DE9"/>
    <w:rsid w:val="002879DE"/>
    <w:rsid w:val="00290E7E"/>
    <w:rsid w:val="00290FF9"/>
    <w:rsid w:val="002919BA"/>
    <w:rsid w:val="0029230E"/>
    <w:rsid w:val="00292A45"/>
    <w:rsid w:val="00293EF9"/>
    <w:rsid w:val="00293F6F"/>
    <w:rsid w:val="00294189"/>
    <w:rsid w:val="002951A9"/>
    <w:rsid w:val="002958CD"/>
    <w:rsid w:val="00295D5D"/>
    <w:rsid w:val="00296193"/>
    <w:rsid w:val="0029674B"/>
    <w:rsid w:val="00296883"/>
    <w:rsid w:val="00296BB2"/>
    <w:rsid w:val="00296C60"/>
    <w:rsid w:val="00296F87"/>
    <w:rsid w:val="0029716E"/>
    <w:rsid w:val="002971F3"/>
    <w:rsid w:val="00297F2A"/>
    <w:rsid w:val="002A0A63"/>
    <w:rsid w:val="002A156D"/>
    <w:rsid w:val="002A170A"/>
    <w:rsid w:val="002A1737"/>
    <w:rsid w:val="002A1BE1"/>
    <w:rsid w:val="002A2464"/>
    <w:rsid w:val="002A24AF"/>
    <w:rsid w:val="002A24D2"/>
    <w:rsid w:val="002A2C6D"/>
    <w:rsid w:val="002A359D"/>
    <w:rsid w:val="002A3898"/>
    <w:rsid w:val="002A399B"/>
    <w:rsid w:val="002A464A"/>
    <w:rsid w:val="002A4DE4"/>
    <w:rsid w:val="002A55D1"/>
    <w:rsid w:val="002A5E01"/>
    <w:rsid w:val="002A5E83"/>
    <w:rsid w:val="002A6128"/>
    <w:rsid w:val="002A660F"/>
    <w:rsid w:val="002A6C30"/>
    <w:rsid w:val="002A6C5A"/>
    <w:rsid w:val="002A76FB"/>
    <w:rsid w:val="002A7B46"/>
    <w:rsid w:val="002A7E6B"/>
    <w:rsid w:val="002A7F17"/>
    <w:rsid w:val="002B0936"/>
    <w:rsid w:val="002B0FFB"/>
    <w:rsid w:val="002B1326"/>
    <w:rsid w:val="002B1AFD"/>
    <w:rsid w:val="002B2020"/>
    <w:rsid w:val="002B254C"/>
    <w:rsid w:val="002B2875"/>
    <w:rsid w:val="002B311F"/>
    <w:rsid w:val="002B32DA"/>
    <w:rsid w:val="002B3703"/>
    <w:rsid w:val="002B385E"/>
    <w:rsid w:val="002B3E0C"/>
    <w:rsid w:val="002B4078"/>
    <w:rsid w:val="002B4C77"/>
    <w:rsid w:val="002B4D30"/>
    <w:rsid w:val="002B531B"/>
    <w:rsid w:val="002B5A11"/>
    <w:rsid w:val="002B5AF1"/>
    <w:rsid w:val="002B5E72"/>
    <w:rsid w:val="002B6285"/>
    <w:rsid w:val="002B651B"/>
    <w:rsid w:val="002B65A5"/>
    <w:rsid w:val="002B67CF"/>
    <w:rsid w:val="002B756B"/>
    <w:rsid w:val="002B757A"/>
    <w:rsid w:val="002C069A"/>
    <w:rsid w:val="002C1384"/>
    <w:rsid w:val="002C14F3"/>
    <w:rsid w:val="002C1A23"/>
    <w:rsid w:val="002C1C1D"/>
    <w:rsid w:val="002C1CB0"/>
    <w:rsid w:val="002C2224"/>
    <w:rsid w:val="002C2563"/>
    <w:rsid w:val="002C2577"/>
    <w:rsid w:val="002C25D3"/>
    <w:rsid w:val="002C3013"/>
    <w:rsid w:val="002C324A"/>
    <w:rsid w:val="002C34E5"/>
    <w:rsid w:val="002C3529"/>
    <w:rsid w:val="002C4035"/>
    <w:rsid w:val="002C45B5"/>
    <w:rsid w:val="002C5D09"/>
    <w:rsid w:val="002C5D7A"/>
    <w:rsid w:val="002C5EC4"/>
    <w:rsid w:val="002C608A"/>
    <w:rsid w:val="002C7ECA"/>
    <w:rsid w:val="002D0845"/>
    <w:rsid w:val="002D0B3A"/>
    <w:rsid w:val="002D144C"/>
    <w:rsid w:val="002D1CA1"/>
    <w:rsid w:val="002D24A6"/>
    <w:rsid w:val="002D283C"/>
    <w:rsid w:val="002D2CAE"/>
    <w:rsid w:val="002D3046"/>
    <w:rsid w:val="002D3442"/>
    <w:rsid w:val="002D373E"/>
    <w:rsid w:val="002D3D40"/>
    <w:rsid w:val="002D3DC7"/>
    <w:rsid w:val="002D446B"/>
    <w:rsid w:val="002D44F6"/>
    <w:rsid w:val="002D4732"/>
    <w:rsid w:val="002D4CB7"/>
    <w:rsid w:val="002D647C"/>
    <w:rsid w:val="002D65A8"/>
    <w:rsid w:val="002D6951"/>
    <w:rsid w:val="002D6AA6"/>
    <w:rsid w:val="002E0D0B"/>
    <w:rsid w:val="002E0E3E"/>
    <w:rsid w:val="002E16AA"/>
    <w:rsid w:val="002E1DB0"/>
    <w:rsid w:val="002E1FF0"/>
    <w:rsid w:val="002E23AC"/>
    <w:rsid w:val="002E271E"/>
    <w:rsid w:val="002E30A4"/>
    <w:rsid w:val="002E37E0"/>
    <w:rsid w:val="002E38AA"/>
    <w:rsid w:val="002E3AA7"/>
    <w:rsid w:val="002E441A"/>
    <w:rsid w:val="002E4516"/>
    <w:rsid w:val="002E4B9E"/>
    <w:rsid w:val="002E4E63"/>
    <w:rsid w:val="002E5EAA"/>
    <w:rsid w:val="002E6110"/>
    <w:rsid w:val="002E61FC"/>
    <w:rsid w:val="002E6358"/>
    <w:rsid w:val="002E65B9"/>
    <w:rsid w:val="002E6792"/>
    <w:rsid w:val="002E6A8E"/>
    <w:rsid w:val="002E7E16"/>
    <w:rsid w:val="002F0953"/>
    <w:rsid w:val="002F181C"/>
    <w:rsid w:val="002F19CC"/>
    <w:rsid w:val="002F2256"/>
    <w:rsid w:val="002F290B"/>
    <w:rsid w:val="002F2FE8"/>
    <w:rsid w:val="002F3445"/>
    <w:rsid w:val="002F380B"/>
    <w:rsid w:val="002F3B89"/>
    <w:rsid w:val="002F3EEF"/>
    <w:rsid w:val="002F4359"/>
    <w:rsid w:val="002F43D7"/>
    <w:rsid w:val="002F46A0"/>
    <w:rsid w:val="002F470A"/>
    <w:rsid w:val="002F4821"/>
    <w:rsid w:val="002F4908"/>
    <w:rsid w:val="002F4D0C"/>
    <w:rsid w:val="002F5ABA"/>
    <w:rsid w:val="002F5E9A"/>
    <w:rsid w:val="002F5F06"/>
    <w:rsid w:val="002F63A1"/>
    <w:rsid w:val="002F697F"/>
    <w:rsid w:val="002F77F2"/>
    <w:rsid w:val="003008FC"/>
    <w:rsid w:val="00300A05"/>
    <w:rsid w:val="00300F11"/>
    <w:rsid w:val="00301423"/>
    <w:rsid w:val="003014E3"/>
    <w:rsid w:val="0030152E"/>
    <w:rsid w:val="00301DB4"/>
    <w:rsid w:val="00301FBA"/>
    <w:rsid w:val="003021C9"/>
    <w:rsid w:val="00302319"/>
    <w:rsid w:val="00302F46"/>
    <w:rsid w:val="00303808"/>
    <w:rsid w:val="00303D37"/>
    <w:rsid w:val="003041DF"/>
    <w:rsid w:val="00304457"/>
    <w:rsid w:val="00304EBA"/>
    <w:rsid w:val="0030501D"/>
    <w:rsid w:val="003051BB"/>
    <w:rsid w:val="00305701"/>
    <w:rsid w:val="00305901"/>
    <w:rsid w:val="00305FCA"/>
    <w:rsid w:val="00306730"/>
    <w:rsid w:val="003069BA"/>
    <w:rsid w:val="00306C94"/>
    <w:rsid w:val="00306DE0"/>
    <w:rsid w:val="00307D2E"/>
    <w:rsid w:val="00310BB1"/>
    <w:rsid w:val="00310E48"/>
    <w:rsid w:val="00311245"/>
    <w:rsid w:val="003112E3"/>
    <w:rsid w:val="00311895"/>
    <w:rsid w:val="00311B3E"/>
    <w:rsid w:val="00311CC8"/>
    <w:rsid w:val="00311F44"/>
    <w:rsid w:val="00312970"/>
    <w:rsid w:val="0031389D"/>
    <w:rsid w:val="003138C6"/>
    <w:rsid w:val="0031399D"/>
    <w:rsid w:val="00313BAE"/>
    <w:rsid w:val="00313CAD"/>
    <w:rsid w:val="003140BE"/>
    <w:rsid w:val="00314FC5"/>
    <w:rsid w:val="00315453"/>
    <w:rsid w:val="00315E66"/>
    <w:rsid w:val="0031601F"/>
    <w:rsid w:val="00316AC4"/>
    <w:rsid w:val="00316CC0"/>
    <w:rsid w:val="00316EE0"/>
    <w:rsid w:val="00320276"/>
    <w:rsid w:val="003204F6"/>
    <w:rsid w:val="00320684"/>
    <w:rsid w:val="00320921"/>
    <w:rsid w:val="003218BC"/>
    <w:rsid w:val="00321B3F"/>
    <w:rsid w:val="00321F59"/>
    <w:rsid w:val="0032254B"/>
    <w:rsid w:val="00323336"/>
    <w:rsid w:val="0032351B"/>
    <w:rsid w:val="0032402B"/>
    <w:rsid w:val="00324259"/>
    <w:rsid w:val="00324308"/>
    <w:rsid w:val="003243C0"/>
    <w:rsid w:val="003248B9"/>
    <w:rsid w:val="00324AF8"/>
    <w:rsid w:val="00324DAD"/>
    <w:rsid w:val="003253DB"/>
    <w:rsid w:val="00325C76"/>
    <w:rsid w:val="00326072"/>
    <w:rsid w:val="00326214"/>
    <w:rsid w:val="0032632C"/>
    <w:rsid w:val="00326BCA"/>
    <w:rsid w:val="00327ABE"/>
    <w:rsid w:val="003307B3"/>
    <w:rsid w:val="0033081E"/>
    <w:rsid w:val="00330964"/>
    <w:rsid w:val="0033114D"/>
    <w:rsid w:val="003315E9"/>
    <w:rsid w:val="0033163E"/>
    <w:rsid w:val="00333969"/>
    <w:rsid w:val="00333BD2"/>
    <w:rsid w:val="00334183"/>
    <w:rsid w:val="0033547A"/>
    <w:rsid w:val="00336296"/>
    <w:rsid w:val="00336505"/>
    <w:rsid w:val="003366DD"/>
    <w:rsid w:val="00336FC3"/>
    <w:rsid w:val="00337125"/>
    <w:rsid w:val="00337D0A"/>
    <w:rsid w:val="00340548"/>
    <w:rsid w:val="00340984"/>
    <w:rsid w:val="00340A10"/>
    <w:rsid w:val="00340B44"/>
    <w:rsid w:val="00340B98"/>
    <w:rsid w:val="00340BBF"/>
    <w:rsid w:val="00341641"/>
    <w:rsid w:val="00341903"/>
    <w:rsid w:val="00342156"/>
    <w:rsid w:val="00342F48"/>
    <w:rsid w:val="0034355B"/>
    <w:rsid w:val="0034407D"/>
    <w:rsid w:val="00344185"/>
    <w:rsid w:val="003446D8"/>
    <w:rsid w:val="003447C2"/>
    <w:rsid w:val="00344929"/>
    <w:rsid w:val="003454A5"/>
    <w:rsid w:val="00345DF0"/>
    <w:rsid w:val="0034609C"/>
    <w:rsid w:val="003466E3"/>
    <w:rsid w:val="003468E2"/>
    <w:rsid w:val="00346A43"/>
    <w:rsid w:val="00346B05"/>
    <w:rsid w:val="003471A6"/>
    <w:rsid w:val="00350304"/>
    <w:rsid w:val="00350575"/>
    <w:rsid w:val="00350AD1"/>
    <w:rsid w:val="00350FDD"/>
    <w:rsid w:val="0035134B"/>
    <w:rsid w:val="00351953"/>
    <w:rsid w:val="00352355"/>
    <w:rsid w:val="00352609"/>
    <w:rsid w:val="0035472D"/>
    <w:rsid w:val="00354E3A"/>
    <w:rsid w:val="00354ED0"/>
    <w:rsid w:val="0035587F"/>
    <w:rsid w:val="0035595A"/>
    <w:rsid w:val="00355E49"/>
    <w:rsid w:val="0035607D"/>
    <w:rsid w:val="0035608D"/>
    <w:rsid w:val="00356608"/>
    <w:rsid w:val="0035684D"/>
    <w:rsid w:val="00357B6E"/>
    <w:rsid w:val="00357CA9"/>
    <w:rsid w:val="00360133"/>
    <w:rsid w:val="00361ABE"/>
    <w:rsid w:val="00361C44"/>
    <w:rsid w:val="00362694"/>
    <w:rsid w:val="0036284F"/>
    <w:rsid w:val="00364E5B"/>
    <w:rsid w:val="003651D9"/>
    <w:rsid w:val="0036531F"/>
    <w:rsid w:val="00365609"/>
    <w:rsid w:val="003656DF"/>
    <w:rsid w:val="0036632C"/>
    <w:rsid w:val="00366B8A"/>
    <w:rsid w:val="00367294"/>
    <w:rsid w:val="0036762B"/>
    <w:rsid w:val="003676D6"/>
    <w:rsid w:val="00367739"/>
    <w:rsid w:val="00367D1E"/>
    <w:rsid w:val="00370899"/>
    <w:rsid w:val="00370B8A"/>
    <w:rsid w:val="00371779"/>
    <w:rsid w:val="00371B34"/>
    <w:rsid w:val="00371C80"/>
    <w:rsid w:val="00373796"/>
    <w:rsid w:val="003749DC"/>
    <w:rsid w:val="00374CE7"/>
    <w:rsid w:val="003757A2"/>
    <w:rsid w:val="00376F5E"/>
    <w:rsid w:val="0037747E"/>
    <w:rsid w:val="00377F86"/>
    <w:rsid w:val="0038007A"/>
    <w:rsid w:val="0038014E"/>
    <w:rsid w:val="003805A2"/>
    <w:rsid w:val="00380CCB"/>
    <w:rsid w:val="00380D8A"/>
    <w:rsid w:val="0038132A"/>
    <w:rsid w:val="0038284D"/>
    <w:rsid w:val="003832A0"/>
    <w:rsid w:val="0038345D"/>
    <w:rsid w:val="0038365D"/>
    <w:rsid w:val="00383E57"/>
    <w:rsid w:val="00383E7B"/>
    <w:rsid w:val="00384128"/>
    <w:rsid w:val="003848A9"/>
    <w:rsid w:val="00384AE8"/>
    <w:rsid w:val="00384CF6"/>
    <w:rsid w:val="00384D30"/>
    <w:rsid w:val="00385F66"/>
    <w:rsid w:val="00386421"/>
    <w:rsid w:val="0038733C"/>
    <w:rsid w:val="0038769A"/>
    <w:rsid w:val="00387AA6"/>
    <w:rsid w:val="00387C8C"/>
    <w:rsid w:val="0039044F"/>
    <w:rsid w:val="00390599"/>
    <w:rsid w:val="003912D8"/>
    <w:rsid w:val="00391B68"/>
    <w:rsid w:val="00391E0E"/>
    <w:rsid w:val="00392385"/>
    <w:rsid w:val="00392487"/>
    <w:rsid w:val="00392BD7"/>
    <w:rsid w:val="00392C3B"/>
    <w:rsid w:val="003930B1"/>
    <w:rsid w:val="00393633"/>
    <w:rsid w:val="00394097"/>
    <w:rsid w:val="003940E7"/>
    <w:rsid w:val="00394204"/>
    <w:rsid w:val="00394889"/>
    <w:rsid w:val="00394C2B"/>
    <w:rsid w:val="00394E3A"/>
    <w:rsid w:val="0039519B"/>
    <w:rsid w:val="0039582F"/>
    <w:rsid w:val="003959AF"/>
    <w:rsid w:val="00396815"/>
    <w:rsid w:val="00396C47"/>
    <w:rsid w:val="003A0647"/>
    <w:rsid w:val="003A0950"/>
    <w:rsid w:val="003A0A3E"/>
    <w:rsid w:val="003A15C6"/>
    <w:rsid w:val="003A18BF"/>
    <w:rsid w:val="003A1D0B"/>
    <w:rsid w:val="003A2244"/>
    <w:rsid w:val="003A26EA"/>
    <w:rsid w:val="003A29C9"/>
    <w:rsid w:val="003A2C68"/>
    <w:rsid w:val="003A39E8"/>
    <w:rsid w:val="003A408B"/>
    <w:rsid w:val="003A4518"/>
    <w:rsid w:val="003A469C"/>
    <w:rsid w:val="003A47B6"/>
    <w:rsid w:val="003A4FE4"/>
    <w:rsid w:val="003A5533"/>
    <w:rsid w:val="003A59BD"/>
    <w:rsid w:val="003A5EB7"/>
    <w:rsid w:val="003A624A"/>
    <w:rsid w:val="003A66DF"/>
    <w:rsid w:val="003A7AF9"/>
    <w:rsid w:val="003B0419"/>
    <w:rsid w:val="003B1AE3"/>
    <w:rsid w:val="003B1C85"/>
    <w:rsid w:val="003B1E22"/>
    <w:rsid w:val="003B21EB"/>
    <w:rsid w:val="003B2AF0"/>
    <w:rsid w:val="003B2EFD"/>
    <w:rsid w:val="003B36B2"/>
    <w:rsid w:val="003B374B"/>
    <w:rsid w:val="003B3D4F"/>
    <w:rsid w:val="003B43D7"/>
    <w:rsid w:val="003B43DB"/>
    <w:rsid w:val="003B4A76"/>
    <w:rsid w:val="003B4FE9"/>
    <w:rsid w:val="003B57A1"/>
    <w:rsid w:val="003B5935"/>
    <w:rsid w:val="003B5B06"/>
    <w:rsid w:val="003B656A"/>
    <w:rsid w:val="003B668D"/>
    <w:rsid w:val="003B66E3"/>
    <w:rsid w:val="003B6A68"/>
    <w:rsid w:val="003B6C4E"/>
    <w:rsid w:val="003C06E5"/>
    <w:rsid w:val="003C0B2B"/>
    <w:rsid w:val="003C0E34"/>
    <w:rsid w:val="003C0EF7"/>
    <w:rsid w:val="003C1F38"/>
    <w:rsid w:val="003C2ABE"/>
    <w:rsid w:val="003C3016"/>
    <w:rsid w:val="003C39B8"/>
    <w:rsid w:val="003C3B84"/>
    <w:rsid w:val="003C3D19"/>
    <w:rsid w:val="003C3E25"/>
    <w:rsid w:val="003C3EAF"/>
    <w:rsid w:val="003C3FEA"/>
    <w:rsid w:val="003C40AF"/>
    <w:rsid w:val="003C439C"/>
    <w:rsid w:val="003C4F3D"/>
    <w:rsid w:val="003C5023"/>
    <w:rsid w:val="003C6907"/>
    <w:rsid w:val="003C6C0A"/>
    <w:rsid w:val="003C70E4"/>
    <w:rsid w:val="003C72B2"/>
    <w:rsid w:val="003C7795"/>
    <w:rsid w:val="003C7918"/>
    <w:rsid w:val="003D0B3A"/>
    <w:rsid w:val="003D0BEE"/>
    <w:rsid w:val="003D0E86"/>
    <w:rsid w:val="003D1648"/>
    <w:rsid w:val="003D248A"/>
    <w:rsid w:val="003D24C0"/>
    <w:rsid w:val="003D26DB"/>
    <w:rsid w:val="003D2E6C"/>
    <w:rsid w:val="003D3074"/>
    <w:rsid w:val="003D367A"/>
    <w:rsid w:val="003D3798"/>
    <w:rsid w:val="003D4667"/>
    <w:rsid w:val="003D4708"/>
    <w:rsid w:val="003D50A7"/>
    <w:rsid w:val="003D5C6B"/>
    <w:rsid w:val="003D69C2"/>
    <w:rsid w:val="003D6A7D"/>
    <w:rsid w:val="003D71E3"/>
    <w:rsid w:val="003D76E2"/>
    <w:rsid w:val="003D77F7"/>
    <w:rsid w:val="003D7F4F"/>
    <w:rsid w:val="003E069B"/>
    <w:rsid w:val="003E0A02"/>
    <w:rsid w:val="003E0F70"/>
    <w:rsid w:val="003E1292"/>
    <w:rsid w:val="003E160C"/>
    <w:rsid w:val="003E22F1"/>
    <w:rsid w:val="003E32F9"/>
    <w:rsid w:val="003E50A1"/>
    <w:rsid w:val="003E541D"/>
    <w:rsid w:val="003E5602"/>
    <w:rsid w:val="003E6427"/>
    <w:rsid w:val="003E69E9"/>
    <w:rsid w:val="003E6DA9"/>
    <w:rsid w:val="003E6FD6"/>
    <w:rsid w:val="003E795F"/>
    <w:rsid w:val="003E7AEF"/>
    <w:rsid w:val="003E7F5F"/>
    <w:rsid w:val="003F029B"/>
    <w:rsid w:val="003F04FC"/>
    <w:rsid w:val="003F0632"/>
    <w:rsid w:val="003F06DA"/>
    <w:rsid w:val="003F0B82"/>
    <w:rsid w:val="003F1CB7"/>
    <w:rsid w:val="003F2B71"/>
    <w:rsid w:val="003F2CA8"/>
    <w:rsid w:val="003F3A94"/>
    <w:rsid w:val="003F3EE1"/>
    <w:rsid w:val="003F47E5"/>
    <w:rsid w:val="003F6073"/>
    <w:rsid w:val="003F62BB"/>
    <w:rsid w:val="003F7371"/>
    <w:rsid w:val="003F799D"/>
    <w:rsid w:val="004000DC"/>
    <w:rsid w:val="004009C1"/>
    <w:rsid w:val="00401D0F"/>
    <w:rsid w:val="00401E41"/>
    <w:rsid w:val="00402479"/>
    <w:rsid w:val="00402ED3"/>
    <w:rsid w:val="00403C39"/>
    <w:rsid w:val="00404208"/>
    <w:rsid w:val="004044F8"/>
    <w:rsid w:val="0040487C"/>
    <w:rsid w:val="004053EF"/>
    <w:rsid w:val="004054D6"/>
    <w:rsid w:val="004058E9"/>
    <w:rsid w:val="00406009"/>
    <w:rsid w:val="00406F5C"/>
    <w:rsid w:val="004075AD"/>
    <w:rsid w:val="004077B2"/>
    <w:rsid w:val="00410116"/>
    <w:rsid w:val="00413246"/>
    <w:rsid w:val="00413393"/>
    <w:rsid w:val="00413B6F"/>
    <w:rsid w:val="00413F09"/>
    <w:rsid w:val="004144EA"/>
    <w:rsid w:val="004147ED"/>
    <w:rsid w:val="00414A1B"/>
    <w:rsid w:val="004151B4"/>
    <w:rsid w:val="00415ACF"/>
    <w:rsid w:val="00415DED"/>
    <w:rsid w:val="004160B3"/>
    <w:rsid w:val="00416504"/>
    <w:rsid w:val="00416E14"/>
    <w:rsid w:val="00416F34"/>
    <w:rsid w:val="004170EA"/>
    <w:rsid w:val="00417BB5"/>
    <w:rsid w:val="00420101"/>
    <w:rsid w:val="00420212"/>
    <w:rsid w:val="00420BD3"/>
    <w:rsid w:val="00420E61"/>
    <w:rsid w:val="00420F03"/>
    <w:rsid w:val="004218A9"/>
    <w:rsid w:val="004219DF"/>
    <w:rsid w:val="00421FC0"/>
    <w:rsid w:val="004228E4"/>
    <w:rsid w:val="004229AC"/>
    <w:rsid w:val="004232DF"/>
    <w:rsid w:val="0042425E"/>
    <w:rsid w:val="00425975"/>
    <w:rsid w:val="00425D9F"/>
    <w:rsid w:val="00425E1C"/>
    <w:rsid w:val="00426F88"/>
    <w:rsid w:val="004271F0"/>
    <w:rsid w:val="00427282"/>
    <w:rsid w:val="00427848"/>
    <w:rsid w:val="004306FE"/>
    <w:rsid w:val="00431630"/>
    <w:rsid w:val="00432630"/>
    <w:rsid w:val="00432B79"/>
    <w:rsid w:val="00433301"/>
    <w:rsid w:val="0043383C"/>
    <w:rsid w:val="00433A5D"/>
    <w:rsid w:val="00434265"/>
    <w:rsid w:val="00435D39"/>
    <w:rsid w:val="0043602D"/>
    <w:rsid w:val="00436374"/>
    <w:rsid w:val="004364D6"/>
    <w:rsid w:val="00436D3E"/>
    <w:rsid w:val="00436E87"/>
    <w:rsid w:val="00436EB0"/>
    <w:rsid w:val="00437796"/>
    <w:rsid w:val="00437907"/>
    <w:rsid w:val="00437CF2"/>
    <w:rsid w:val="00437FC2"/>
    <w:rsid w:val="0044035E"/>
    <w:rsid w:val="0044080D"/>
    <w:rsid w:val="00440B29"/>
    <w:rsid w:val="00441C77"/>
    <w:rsid w:val="00442031"/>
    <w:rsid w:val="004421DA"/>
    <w:rsid w:val="004429F9"/>
    <w:rsid w:val="0044397C"/>
    <w:rsid w:val="00444568"/>
    <w:rsid w:val="0044458B"/>
    <w:rsid w:val="00445679"/>
    <w:rsid w:val="0044587B"/>
    <w:rsid w:val="004459C8"/>
    <w:rsid w:val="004460D7"/>
    <w:rsid w:val="00446D8C"/>
    <w:rsid w:val="004502D8"/>
    <w:rsid w:val="0045084B"/>
    <w:rsid w:val="0045161D"/>
    <w:rsid w:val="004516CC"/>
    <w:rsid w:val="0045229A"/>
    <w:rsid w:val="004522C2"/>
    <w:rsid w:val="00452E70"/>
    <w:rsid w:val="004531EC"/>
    <w:rsid w:val="004532FB"/>
    <w:rsid w:val="0045386B"/>
    <w:rsid w:val="00453D23"/>
    <w:rsid w:val="00453EF6"/>
    <w:rsid w:val="004550E5"/>
    <w:rsid w:val="00455497"/>
    <w:rsid w:val="004557F9"/>
    <w:rsid w:val="00455913"/>
    <w:rsid w:val="0045683C"/>
    <w:rsid w:val="00456A64"/>
    <w:rsid w:val="00456CB0"/>
    <w:rsid w:val="00460956"/>
    <w:rsid w:val="00460B27"/>
    <w:rsid w:val="00460B6B"/>
    <w:rsid w:val="00460EA6"/>
    <w:rsid w:val="00460EED"/>
    <w:rsid w:val="00461086"/>
    <w:rsid w:val="0046134F"/>
    <w:rsid w:val="00461538"/>
    <w:rsid w:val="004615D9"/>
    <w:rsid w:val="00461721"/>
    <w:rsid w:val="00462326"/>
    <w:rsid w:val="00462C96"/>
    <w:rsid w:val="00462CC8"/>
    <w:rsid w:val="00462CDC"/>
    <w:rsid w:val="00463DE2"/>
    <w:rsid w:val="00464BC5"/>
    <w:rsid w:val="00464E40"/>
    <w:rsid w:val="00465152"/>
    <w:rsid w:val="00465943"/>
    <w:rsid w:val="00465C88"/>
    <w:rsid w:val="00465F0B"/>
    <w:rsid w:val="004676A5"/>
    <w:rsid w:val="00467D0D"/>
    <w:rsid w:val="00467D8A"/>
    <w:rsid w:val="00470481"/>
    <w:rsid w:val="004709D0"/>
    <w:rsid w:val="00470D1A"/>
    <w:rsid w:val="00470EEC"/>
    <w:rsid w:val="00471083"/>
    <w:rsid w:val="00471237"/>
    <w:rsid w:val="00471AA0"/>
    <w:rsid w:val="00471DF6"/>
    <w:rsid w:val="00472456"/>
    <w:rsid w:val="00472984"/>
    <w:rsid w:val="00472E55"/>
    <w:rsid w:val="0047320E"/>
    <w:rsid w:val="00473490"/>
    <w:rsid w:val="00473D65"/>
    <w:rsid w:val="00473E20"/>
    <w:rsid w:val="004741FD"/>
    <w:rsid w:val="00474880"/>
    <w:rsid w:val="00474960"/>
    <w:rsid w:val="00474D74"/>
    <w:rsid w:val="0047507B"/>
    <w:rsid w:val="00475C29"/>
    <w:rsid w:val="00475FB5"/>
    <w:rsid w:val="00476A1B"/>
    <w:rsid w:val="00476EC2"/>
    <w:rsid w:val="00477B5A"/>
    <w:rsid w:val="00480489"/>
    <w:rsid w:val="004816F3"/>
    <w:rsid w:val="004817B4"/>
    <w:rsid w:val="0048214B"/>
    <w:rsid w:val="004822AF"/>
    <w:rsid w:val="0048236A"/>
    <w:rsid w:val="00482546"/>
    <w:rsid w:val="00482850"/>
    <w:rsid w:val="0048349E"/>
    <w:rsid w:val="00484A88"/>
    <w:rsid w:val="0048503E"/>
    <w:rsid w:val="004854E0"/>
    <w:rsid w:val="00485936"/>
    <w:rsid w:val="0048593D"/>
    <w:rsid w:val="00485A15"/>
    <w:rsid w:val="00486974"/>
    <w:rsid w:val="0048699E"/>
    <w:rsid w:val="004869B2"/>
    <w:rsid w:val="00486A21"/>
    <w:rsid w:val="00486ADB"/>
    <w:rsid w:val="00487027"/>
    <w:rsid w:val="004872FE"/>
    <w:rsid w:val="00487FDA"/>
    <w:rsid w:val="00490ABD"/>
    <w:rsid w:val="00491073"/>
    <w:rsid w:val="004912D0"/>
    <w:rsid w:val="0049175D"/>
    <w:rsid w:val="00491AD7"/>
    <w:rsid w:val="004923BE"/>
    <w:rsid w:val="00492B3D"/>
    <w:rsid w:val="004935B7"/>
    <w:rsid w:val="0049399F"/>
    <w:rsid w:val="00493D02"/>
    <w:rsid w:val="00493DBE"/>
    <w:rsid w:val="004946A5"/>
    <w:rsid w:val="00495724"/>
    <w:rsid w:val="00495BF2"/>
    <w:rsid w:val="00495C20"/>
    <w:rsid w:val="00495EC6"/>
    <w:rsid w:val="00495FE0"/>
    <w:rsid w:val="00496069"/>
    <w:rsid w:val="004960ED"/>
    <w:rsid w:val="0049657C"/>
    <w:rsid w:val="0049671D"/>
    <w:rsid w:val="004968B8"/>
    <w:rsid w:val="00496C1C"/>
    <w:rsid w:val="00496D1E"/>
    <w:rsid w:val="00496D73"/>
    <w:rsid w:val="004976BC"/>
    <w:rsid w:val="004A00CB"/>
    <w:rsid w:val="004A0419"/>
    <w:rsid w:val="004A0668"/>
    <w:rsid w:val="004A0DAC"/>
    <w:rsid w:val="004A140B"/>
    <w:rsid w:val="004A1473"/>
    <w:rsid w:val="004A1646"/>
    <w:rsid w:val="004A18B1"/>
    <w:rsid w:val="004A21F3"/>
    <w:rsid w:val="004A306A"/>
    <w:rsid w:val="004A35EC"/>
    <w:rsid w:val="004A39A1"/>
    <w:rsid w:val="004A3D58"/>
    <w:rsid w:val="004A4303"/>
    <w:rsid w:val="004A4540"/>
    <w:rsid w:val="004A45A8"/>
    <w:rsid w:val="004A4BC0"/>
    <w:rsid w:val="004A4EFC"/>
    <w:rsid w:val="004A5958"/>
    <w:rsid w:val="004A5F91"/>
    <w:rsid w:val="004A646A"/>
    <w:rsid w:val="004A75B7"/>
    <w:rsid w:val="004A7AE0"/>
    <w:rsid w:val="004A7F8D"/>
    <w:rsid w:val="004B1222"/>
    <w:rsid w:val="004B171B"/>
    <w:rsid w:val="004B178C"/>
    <w:rsid w:val="004B18DC"/>
    <w:rsid w:val="004B18F8"/>
    <w:rsid w:val="004B2629"/>
    <w:rsid w:val="004B272F"/>
    <w:rsid w:val="004B2817"/>
    <w:rsid w:val="004B2B7D"/>
    <w:rsid w:val="004B2BAB"/>
    <w:rsid w:val="004B333F"/>
    <w:rsid w:val="004B35BF"/>
    <w:rsid w:val="004B3D68"/>
    <w:rsid w:val="004B4701"/>
    <w:rsid w:val="004B4BB8"/>
    <w:rsid w:val="004B5B0D"/>
    <w:rsid w:val="004B65F4"/>
    <w:rsid w:val="004B660D"/>
    <w:rsid w:val="004B6E5D"/>
    <w:rsid w:val="004B70F9"/>
    <w:rsid w:val="004B736C"/>
    <w:rsid w:val="004B78DE"/>
    <w:rsid w:val="004C001C"/>
    <w:rsid w:val="004C041C"/>
    <w:rsid w:val="004C0D8B"/>
    <w:rsid w:val="004C0E97"/>
    <w:rsid w:val="004C1C64"/>
    <w:rsid w:val="004C23B6"/>
    <w:rsid w:val="004C2805"/>
    <w:rsid w:val="004C28AA"/>
    <w:rsid w:val="004C2B21"/>
    <w:rsid w:val="004C2BFA"/>
    <w:rsid w:val="004C2E51"/>
    <w:rsid w:val="004C3380"/>
    <w:rsid w:val="004C3A7B"/>
    <w:rsid w:val="004C43C8"/>
    <w:rsid w:val="004C47FF"/>
    <w:rsid w:val="004C58A9"/>
    <w:rsid w:val="004C596A"/>
    <w:rsid w:val="004C5DB6"/>
    <w:rsid w:val="004C675D"/>
    <w:rsid w:val="004C68B3"/>
    <w:rsid w:val="004C6B92"/>
    <w:rsid w:val="004C7197"/>
    <w:rsid w:val="004C7760"/>
    <w:rsid w:val="004C7AED"/>
    <w:rsid w:val="004D00ED"/>
    <w:rsid w:val="004D02E0"/>
    <w:rsid w:val="004D06B3"/>
    <w:rsid w:val="004D0A5F"/>
    <w:rsid w:val="004D110D"/>
    <w:rsid w:val="004D12D9"/>
    <w:rsid w:val="004D1D1A"/>
    <w:rsid w:val="004D1ED0"/>
    <w:rsid w:val="004D2624"/>
    <w:rsid w:val="004D26A8"/>
    <w:rsid w:val="004D28FF"/>
    <w:rsid w:val="004D2CFE"/>
    <w:rsid w:val="004D38CD"/>
    <w:rsid w:val="004D3F4B"/>
    <w:rsid w:val="004D3F94"/>
    <w:rsid w:val="004D4CFA"/>
    <w:rsid w:val="004D5092"/>
    <w:rsid w:val="004D5B08"/>
    <w:rsid w:val="004D5E36"/>
    <w:rsid w:val="004D609B"/>
    <w:rsid w:val="004D698F"/>
    <w:rsid w:val="004D71C5"/>
    <w:rsid w:val="004D786D"/>
    <w:rsid w:val="004D7D36"/>
    <w:rsid w:val="004D7FC6"/>
    <w:rsid w:val="004E03CC"/>
    <w:rsid w:val="004E0522"/>
    <w:rsid w:val="004E1740"/>
    <w:rsid w:val="004E1748"/>
    <w:rsid w:val="004E19A6"/>
    <w:rsid w:val="004E1D70"/>
    <w:rsid w:val="004E1D90"/>
    <w:rsid w:val="004E1F8B"/>
    <w:rsid w:val="004E303B"/>
    <w:rsid w:val="004E32B0"/>
    <w:rsid w:val="004E49D1"/>
    <w:rsid w:val="004E4F99"/>
    <w:rsid w:val="004E57B6"/>
    <w:rsid w:val="004E5921"/>
    <w:rsid w:val="004E5B25"/>
    <w:rsid w:val="004E5CF4"/>
    <w:rsid w:val="004E5D10"/>
    <w:rsid w:val="004E60B5"/>
    <w:rsid w:val="004E69F0"/>
    <w:rsid w:val="004E6A34"/>
    <w:rsid w:val="004E6B55"/>
    <w:rsid w:val="004E7431"/>
    <w:rsid w:val="004E75E4"/>
    <w:rsid w:val="004F0A38"/>
    <w:rsid w:val="004F0ECA"/>
    <w:rsid w:val="004F173B"/>
    <w:rsid w:val="004F19DA"/>
    <w:rsid w:val="004F1F5C"/>
    <w:rsid w:val="004F1FAD"/>
    <w:rsid w:val="004F2222"/>
    <w:rsid w:val="004F2CC8"/>
    <w:rsid w:val="004F307A"/>
    <w:rsid w:val="004F3464"/>
    <w:rsid w:val="004F3684"/>
    <w:rsid w:val="004F4CBB"/>
    <w:rsid w:val="004F543C"/>
    <w:rsid w:val="004F5B3E"/>
    <w:rsid w:val="004F634C"/>
    <w:rsid w:val="004F6512"/>
    <w:rsid w:val="004F6CC3"/>
    <w:rsid w:val="004F6DC6"/>
    <w:rsid w:val="00500244"/>
    <w:rsid w:val="00500492"/>
    <w:rsid w:val="00500A2F"/>
    <w:rsid w:val="00500E19"/>
    <w:rsid w:val="005011C9"/>
    <w:rsid w:val="00501549"/>
    <w:rsid w:val="00501AEC"/>
    <w:rsid w:val="005027B2"/>
    <w:rsid w:val="0050287A"/>
    <w:rsid w:val="00502E4D"/>
    <w:rsid w:val="00504230"/>
    <w:rsid w:val="00505D78"/>
    <w:rsid w:val="00506225"/>
    <w:rsid w:val="00507854"/>
    <w:rsid w:val="00507C8F"/>
    <w:rsid w:val="00507DBF"/>
    <w:rsid w:val="00510BF6"/>
    <w:rsid w:val="00510C5C"/>
    <w:rsid w:val="00511BF5"/>
    <w:rsid w:val="00512460"/>
    <w:rsid w:val="005131BA"/>
    <w:rsid w:val="0051355D"/>
    <w:rsid w:val="00513601"/>
    <w:rsid w:val="00514151"/>
    <w:rsid w:val="00514535"/>
    <w:rsid w:val="005148C4"/>
    <w:rsid w:val="00514F05"/>
    <w:rsid w:val="0051577B"/>
    <w:rsid w:val="00515D14"/>
    <w:rsid w:val="00516544"/>
    <w:rsid w:val="00516C55"/>
    <w:rsid w:val="00516D19"/>
    <w:rsid w:val="00517184"/>
    <w:rsid w:val="00517606"/>
    <w:rsid w:val="0051790C"/>
    <w:rsid w:val="00517DD4"/>
    <w:rsid w:val="0052010A"/>
    <w:rsid w:val="0052078D"/>
    <w:rsid w:val="00520E74"/>
    <w:rsid w:val="00521E85"/>
    <w:rsid w:val="0052239B"/>
    <w:rsid w:val="0052242D"/>
    <w:rsid w:val="00522AC6"/>
    <w:rsid w:val="00522E91"/>
    <w:rsid w:val="00523E35"/>
    <w:rsid w:val="00524476"/>
    <w:rsid w:val="005259A4"/>
    <w:rsid w:val="00526106"/>
    <w:rsid w:val="00526690"/>
    <w:rsid w:val="005272FC"/>
    <w:rsid w:val="0052739C"/>
    <w:rsid w:val="0052794A"/>
    <w:rsid w:val="00527DE9"/>
    <w:rsid w:val="005302D6"/>
    <w:rsid w:val="00530AF6"/>
    <w:rsid w:val="00531D10"/>
    <w:rsid w:val="0053209D"/>
    <w:rsid w:val="00532406"/>
    <w:rsid w:val="0053265E"/>
    <w:rsid w:val="005329A0"/>
    <w:rsid w:val="00532BE3"/>
    <w:rsid w:val="00533241"/>
    <w:rsid w:val="00534505"/>
    <w:rsid w:val="00534B4E"/>
    <w:rsid w:val="005351EB"/>
    <w:rsid w:val="005356A1"/>
    <w:rsid w:val="00535DDF"/>
    <w:rsid w:val="0053655D"/>
    <w:rsid w:val="0053697B"/>
    <w:rsid w:val="005369AA"/>
    <w:rsid w:val="0053727D"/>
    <w:rsid w:val="00537B5D"/>
    <w:rsid w:val="00537C21"/>
    <w:rsid w:val="00537D7D"/>
    <w:rsid w:val="00537E86"/>
    <w:rsid w:val="005412D4"/>
    <w:rsid w:val="00541755"/>
    <w:rsid w:val="00541E72"/>
    <w:rsid w:val="0054213B"/>
    <w:rsid w:val="00542676"/>
    <w:rsid w:val="00542AE0"/>
    <w:rsid w:val="00542BC7"/>
    <w:rsid w:val="00542BED"/>
    <w:rsid w:val="00542E73"/>
    <w:rsid w:val="00543177"/>
    <w:rsid w:val="00543185"/>
    <w:rsid w:val="0054395C"/>
    <w:rsid w:val="00543CBF"/>
    <w:rsid w:val="0054436A"/>
    <w:rsid w:val="00544C6A"/>
    <w:rsid w:val="005452E1"/>
    <w:rsid w:val="005460C5"/>
    <w:rsid w:val="00546184"/>
    <w:rsid w:val="00546298"/>
    <w:rsid w:val="005464B9"/>
    <w:rsid w:val="0054654D"/>
    <w:rsid w:val="00547014"/>
    <w:rsid w:val="005473DC"/>
    <w:rsid w:val="0054742E"/>
    <w:rsid w:val="0054795C"/>
    <w:rsid w:val="00547AE4"/>
    <w:rsid w:val="0055097E"/>
    <w:rsid w:val="00551373"/>
    <w:rsid w:val="0055169F"/>
    <w:rsid w:val="00552ACB"/>
    <w:rsid w:val="00553502"/>
    <w:rsid w:val="00553D7E"/>
    <w:rsid w:val="0055533E"/>
    <w:rsid w:val="00555571"/>
    <w:rsid w:val="005566A7"/>
    <w:rsid w:val="00556BEF"/>
    <w:rsid w:val="00557644"/>
    <w:rsid w:val="00557922"/>
    <w:rsid w:val="00557B63"/>
    <w:rsid w:val="00557BF5"/>
    <w:rsid w:val="00557C0C"/>
    <w:rsid w:val="00557C32"/>
    <w:rsid w:val="00561137"/>
    <w:rsid w:val="00561530"/>
    <w:rsid w:val="00561A96"/>
    <w:rsid w:val="00561F48"/>
    <w:rsid w:val="005621B5"/>
    <w:rsid w:val="0056326B"/>
    <w:rsid w:val="0056329D"/>
    <w:rsid w:val="0056370A"/>
    <w:rsid w:val="00563A60"/>
    <w:rsid w:val="00563CF6"/>
    <w:rsid w:val="005640F3"/>
    <w:rsid w:val="00564208"/>
    <w:rsid w:val="005642B2"/>
    <w:rsid w:val="005646CA"/>
    <w:rsid w:val="00564C12"/>
    <w:rsid w:val="00564F29"/>
    <w:rsid w:val="0056500F"/>
    <w:rsid w:val="0056504A"/>
    <w:rsid w:val="00565101"/>
    <w:rsid w:val="0056535C"/>
    <w:rsid w:val="00565772"/>
    <w:rsid w:val="00565A4B"/>
    <w:rsid w:val="0056642B"/>
    <w:rsid w:val="00566AF8"/>
    <w:rsid w:val="005677F4"/>
    <w:rsid w:val="005679B6"/>
    <w:rsid w:val="00567BA7"/>
    <w:rsid w:val="00570A88"/>
    <w:rsid w:val="00570C18"/>
    <w:rsid w:val="00570EB2"/>
    <w:rsid w:val="00571117"/>
    <w:rsid w:val="00571FA9"/>
    <w:rsid w:val="0057228C"/>
    <w:rsid w:val="00572383"/>
    <w:rsid w:val="00573378"/>
    <w:rsid w:val="00573D1D"/>
    <w:rsid w:val="00573F73"/>
    <w:rsid w:val="00574C38"/>
    <w:rsid w:val="0057512B"/>
    <w:rsid w:val="00575734"/>
    <w:rsid w:val="00575B2F"/>
    <w:rsid w:val="00575F88"/>
    <w:rsid w:val="00576003"/>
    <w:rsid w:val="00576769"/>
    <w:rsid w:val="0057698E"/>
    <w:rsid w:val="00576C96"/>
    <w:rsid w:val="0057705C"/>
    <w:rsid w:val="00577594"/>
    <w:rsid w:val="00577D85"/>
    <w:rsid w:val="00580EE1"/>
    <w:rsid w:val="00581794"/>
    <w:rsid w:val="00581826"/>
    <w:rsid w:val="00581A07"/>
    <w:rsid w:val="0058214D"/>
    <w:rsid w:val="005822FC"/>
    <w:rsid w:val="005825AD"/>
    <w:rsid w:val="005828BC"/>
    <w:rsid w:val="00582BD6"/>
    <w:rsid w:val="00583429"/>
    <w:rsid w:val="00583F8F"/>
    <w:rsid w:val="00584720"/>
    <w:rsid w:val="005847D3"/>
    <w:rsid w:val="00584B34"/>
    <w:rsid w:val="005856DC"/>
    <w:rsid w:val="00585D2F"/>
    <w:rsid w:val="00585F26"/>
    <w:rsid w:val="00586309"/>
    <w:rsid w:val="005865B0"/>
    <w:rsid w:val="00586832"/>
    <w:rsid w:val="005868A3"/>
    <w:rsid w:val="00586C25"/>
    <w:rsid w:val="00587837"/>
    <w:rsid w:val="00587EEC"/>
    <w:rsid w:val="00587F0E"/>
    <w:rsid w:val="005901E9"/>
    <w:rsid w:val="00590C6C"/>
    <w:rsid w:val="00590D49"/>
    <w:rsid w:val="00590D77"/>
    <w:rsid w:val="0059173A"/>
    <w:rsid w:val="005918DA"/>
    <w:rsid w:val="00591C3C"/>
    <w:rsid w:val="005924AB"/>
    <w:rsid w:val="0059278D"/>
    <w:rsid w:val="005936FF"/>
    <w:rsid w:val="00594057"/>
    <w:rsid w:val="0059410C"/>
    <w:rsid w:val="005948B2"/>
    <w:rsid w:val="00594C82"/>
    <w:rsid w:val="00594DEF"/>
    <w:rsid w:val="005954A8"/>
    <w:rsid w:val="00595620"/>
    <w:rsid w:val="005959C6"/>
    <w:rsid w:val="005961EC"/>
    <w:rsid w:val="005962CC"/>
    <w:rsid w:val="005962FE"/>
    <w:rsid w:val="0059738C"/>
    <w:rsid w:val="005A008D"/>
    <w:rsid w:val="005A0B95"/>
    <w:rsid w:val="005A15B4"/>
    <w:rsid w:val="005A1A17"/>
    <w:rsid w:val="005A1D2D"/>
    <w:rsid w:val="005A2128"/>
    <w:rsid w:val="005A2216"/>
    <w:rsid w:val="005A29F9"/>
    <w:rsid w:val="005A2D04"/>
    <w:rsid w:val="005A36FC"/>
    <w:rsid w:val="005A3A4C"/>
    <w:rsid w:val="005A3E39"/>
    <w:rsid w:val="005A40BF"/>
    <w:rsid w:val="005A43EA"/>
    <w:rsid w:val="005A49D0"/>
    <w:rsid w:val="005A5507"/>
    <w:rsid w:val="005A5DE8"/>
    <w:rsid w:val="005A60FB"/>
    <w:rsid w:val="005A6FF2"/>
    <w:rsid w:val="005A7517"/>
    <w:rsid w:val="005A7B29"/>
    <w:rsid w:val="005A7B33"/>
    <w:rsid w:val="005A7F52"/>
    <w:rsid w:val="005B0765"/>
    <w:rsid w:val="005B087B"/>
    <w:rsid w:val="005B1D1B"/>
    <w:rsid w:val="005B2439"/>
    <w:rsid w:val="005B282C"/>
    <w:rsid w:val="005B3712"/>
    <w:rsid w:val="005B37C5"/>
    <w:rsid w:val="005B4354"/>
    <w:rsid w:val="005B4B1C"/>
    <w:rsid w:val="005B4D4A"/>
    <w:rsid w:val="005B4F24"/>
    <w:rsid w:val="005B4F4E"/>
    <w:rsid w:val="005B54AB"/>
    <w:rsid w:val="005B578F"/>
    <w:rsid w:val="005B5BAD"/>
    <w:rsid w:val="005B5D2C"/>
    <w:rsid w:val="005B6776"/>
    <w:rsid w:val="005B679A"/>
    <w:rsid w:val="005B6F28"/>
    <w:rsid w:val="005B7A5E"/>
    <w:rsid w:val="005B7B0B"/>
    <w:rsid w:val="005B7E3E"/>
    <w:rsid w:val="005C000E"/>
    <w:rsid w:val="005C0036"/>
    <w:rsid w:val="005C02EB"/>
    <w:rsid w:val="005C0366"/>
    <w:rsid w:val="005C13D9"/>
    <w:rsid w:val="005C1597"/>
    <w:rsid w:val="005C170F"/>
    <w:rsid w:val="005C1EBE"/>
    <w:rsid w:val="005C22BA"/>
    <w:rsid w:val="005C2643"/>
    <w:rsid w:val="005C2AD9"/>
    <w:rsid w:val="005C2CF8"/>
    <w:rsid w:val="005C2E1B"/>
    <w:rsid w:val="005C3448"/>
    <w:rsid w:val="005C40AC"/>
    <w:rsid w:val="005C4F0C"/>
    <w:rsid w:val="005C505C"/>
    <w:rsid w:val="005C5502"/>
    <w:rsid w:val="005C5DE7"/>
    <w:rsid w:val="005C6041"/>
    <w:rsid w:val="005C66CA"/>
    <w:rsid w:val="005C66E1"/>
    <w:rsid w:val="005C6F7D"/>
    <w:rsid w:val="005C7E18"/>
    <w:rsid w:val="005C7E80"/>
    <w:rsid w:val="005D11B4"/>
    <w:rsid w:val="005D1531"/>
    <w:rsid w:val="005D1CA5"/>
    <w:rsid w:val="005D1E2A"/>
    <w:rsid w:val="005D1E9B"/>
    <w:rsid w:val="005D2449"/>
    <w:rsid w:val="005D2986"/>
    <w:rsid w:val="005D3193"/>
    <w:rsid w:val="005D32E0"/>
    <w:rsid w:val="005D359D"/>
    <w:rsid w:val="005D4989"/>
    <w:rsid w:val="005D514B"/>
    <w:rsid w:val="005D5314"/>
    <w:rsid w:val="005D5800"/>
    <w:rsid w:val="005D584A"/>
    <w:rsid w:val="005D5C46"/>
    <w:rsid w:val="005D5E39"/>
    <w:rsid w:val="005D6287"/>
    <w:rsid w:val="005D68B8"/>
    <w:rsid w:val="005D7E66"/>
    <w:rsid w:val="005E015C"/>
    <w:rsid w:val="005E09B2"/>
    <w:rsid w:val="005E0A20"/>
    <w:rsid w:val="005E1F60"/>
    <w:rsid w:val="005E2004"/>
    <w:rsid w:val="005E3509"/>
    <w:rsid w:val="005E3896"/>
    <w:rsid w:val="005E4732"/>
    <w:rsid w:val="005E5045"/>
    <w:rsid w:val="005E50EA"/>
    <w:rsid w:val="005E54FB"/>
    <w:rsid w:val="005E6AF2"/>
    <w:rsid w:val="005E6C0F"/>
    <w:rsid w:val="005E6F02"/>
    <w:rsid w:val="005E7404"/>
    <w:rsid w:val="005E7596"/>
    <w:rsid w:val="005E7CDA"/>
    <w:rsid w:val="005F003C"/>
    <w:rsid w:val="005F0C79"/>
    <w:rsid w:val="005F0CCB"/>
    <w:rsid w:val="005F0E0C"/>
    <w:rsid w:val="005F0FD3"/>
    <w:rsid w:val="005F3151"/>
    <w:rsid w:val="005F34D0"/>
    <w:rsid w:val="005F40B0"/>
    <w:rsid w:val="005F44ED"/>
    <w:rsid w:val="005F4CB6"/>
    <w:rsid w:val="005F5086"/>
    <w:rsid w:val="005F52E8"/>
    <w:rsid w:val="005F5AEF"/>
    <w:rsid w:val="005F5B83"/>
    <w:rsid w:val="005F6680"/>
    <w:rsid w:val="005F695B"/>
    <w:rsid w:val="005F69BA"/>
    <w:rsid w:val="005F7B19"/>
    <w:rsid w:val="005F7B7C"/>
    <w:rsid w:val="005F7D5F"/>
    <w:rsid w:val="005F7FD0"/>
    <w:rsid w:val="00600A67"/>
    <w:rsid w:val="00600F46"/>
    <w:rsid w:val="00601328"/>
    <w:rsid w:val="00601512"/>
    <w:rsid w:val="006015D5"/>
    <w:rsid w:val="006034B7"/>
    <w:rsid w:val="00603CEA"/>
    <w:rsid w:val="006040D0"/>
    <w:rsid w:val="0060472B"/>
    <w:rsid w:val="006048C1"/>
    <w:rsid w:val="00604FBD"/>
    <w:rsid w:val="006052B0"/>
    <w:rsid w:val="00605407"/>
    <w:rsid w:val="0060619D"/>
    <w:rsid w:val="00607473"/>
    <w:rsid w:val="00607504"/>
    <w:rsid w:val="006104D6"/>
    <w:rsid w:val="00610569"/>
    <w:rsid w:val="006106EA"/>
    <w:rsid w:val="00610795"/>
    <w:rsid w:val="00610AED"/>
    <w:rsid w:val="00610B0B"/>
    <w:rsid w:val="00610BDC"/>
    <w:rsid w:val="00610C1B"/>
    <w:rsid w:val="00611CF8"/>
    <w:rsid w:val="00611E34"/>
    <w:rsid w:val="00611FCB"/>
    <w:rsid w:val="00611FEA"/>
    <w:rsid w:val="00612529"/>
    <w:rsid w:val="00612562"/>
    <w:rsid w:val="006143A6"/>
    <w:rsid w:val="006145F8"/>
    <w:rsid w:val="00614734"/>
    <w:rsid w:val="00614B8C"/>
    <w:rsid w:val="00615CDA"/>
    <w:rsid w:val="00615DAF"/>
    <w:rsid w:val="00615E31"/>
    <w:rsid w:val="00616206"/>
    <w:rsid w:val="00617119"/>
    <w:rsid w:val="0061738A"/>
    <w:rsid w:val="00617C6C"/>
    <w:rsid w:val="00620131"/>
    <w:rsid w:val="0062031C"/>
    <w:rsid w:val="006204E3"/>
    <w:rsid w:val="0062143E"/>
    <w:rsid w:val="00621A96"/>
    <w:rsid w:val="00621AC1"/>
    <w:rsid w:val="00622C4F"/>
    <w:rsid w:val="00622DD1"/>
    <w:rsid w:val="006237F1"/>
    <w:rsid w:val="00623A31"/>
    <w:rsid w:val="00623B04"/>
    <w:rsid w:val="0062403D"/>
    <w:rsid w:val="00624A73"/>
    <w:rsid w:val="00624C4E"/>
    <w:rsid w:val="006250EF"/>
    <w:rsid w:val="00625108"/>
    <w:rsid w:val="0062529F"/>
    <w:rsid w:val="006253CD"/>
    <w:rsid w:val="006255C3"/>
    <w:rsid w:val="00625A61"/>
    <w:rsid w:val="0062611A"/>
    <w:rsid w:val="0062637F"/>
    <w:rsid w:val="006267F6"/>
    <w:rsid w:val="00626BF0"/>
    <w:rsid w:val="006272C2"/>
    <w:rsid w:val="00627DED"/>
    <w:rsid w:val="0063024A"/>
    <w:rsid w:val="0063087A"/>
    <w:rsid w:val="00630A9C"/>
    <w:rsid w:val="00630FC2"/>
    <w:rsid w:val="00631470"/>
    <w:rsid w:val="00631837"/>
    <w:rsid w:val="00631A17"/>
    <w:rsid w:val="00631D2A"/>
    <w:rsid w:val="0063214E"/>
    <w:rsid w:val="00632693"/>
    <w:rsid w:val="006329C9"/>
    <w:rsid w:val="00633FF3"/>
    <w:rsid w:val="006345F5"/>
    <w:rsid w:val="006350D4"/>
    <w:rsid w:val="0063553C"/>
    <w:rsid w:val="00636B7E"/>
    <w:rsid w:val="00636C5D"/>
    <w:rsid w:val="00636D55"/>
    <w:rsid w:val="00636E61"/>
    <w:rsid w:val="00637A0F"/>
    <w:rsid w:val="00637B9A"/>
    <w:rsid w:val="00637BCE"/>
    <w:rsid w:val="006403AF"/>
    <w:rsid w:val="006406AA"/>
    <w:rsid w:val="00640A76"/>
    <w:rsid w:val="00640C8C"/>
    <w:rsid w:val="00640E11"/>
    <w:rsid w:val="00640E64"/>
    <w:rsid w:val="0064141F"/>
    <w:rsid w:val="0064143E"/>
    <w:rsid w:val="00641AD2"/>
    <w:rsid w:val="00641B31"/>
    <w:rsid w:val="00641EA8"/>
    <w:rsid w:val="006420F6"/>
    <w:rsid w:val="00642A32"/>
    <w:rsid w:val="006436E3"/>
    <w:rsid w:val="0064377F"/>
    <w:rsid w:val="00643F48"/>
    <w:rsid w:val="006442B5"/>
    <w:rsid w:val="006444A8"/>
    <w:rsid w:val="006445D3"/>
    <w:rsid w:val="00644898"/>
    <w:rsid w:val="006449A6"/>
    <w:rsid w:val="00645E60"/>
    <w:rsid w:val="0064632A"/>
    <w:rsid w:val="00646EFD"/>
    <w:rsid w:val="006506D5"/>
    <w:rsid w:val="00651A1C"/>
    <w:rsid w:val="00652476"/>
    <w:rsid w:val="00652667"/>
    <w:rsid w:val="0065267B"/>
    <w:rsid w:val="00652944"/>
    <w:rsid w:val="006529F3"/>
    <w:rsid w:val="00652C41"/>
    <w:rsid w:val="00652CD4"/>
    <w:rsid w:val="00652EDA"/>
    <w:rsid w:val="0065350D"/>
    <w:rsid w:val="006537E6"/>
    <w:rsid w:val="006538C6"/>
    <w:rsid w:val="00653B5F"/>
    <w:rsid w:val="00653C18"/>
    <w:rsid w:val="0065482C"/>
    <w:rsid w:val="006549F0"/>
    <w:rsid w:val="00654EDA"/>
    <w:rsid w:val="006552F3"/>
    <w:rsid w:val="00655896"/>
    <w:rsid w:val="00655937"/>
    <w:rsid w:val="00655A92"/>
    <w:rsid w:val="00657044"/>
    <w:rsid w:val="00657AAD"/>
    <w:rsid w:val="00657E76"/>
    <w:rsid w:val="00660A1B"/>
    <w:rsid w:val="00660A1E"/>
    <w:rsid w:val="00661740"/>
    <w:rsid w:val="006618BB"/>
    <w:rsid w:val="006619CA"/>
    <w:rsid w:val="0066208B"/>
    <w:rsid w:val="00662B91"/>
    <w:rsid w:val="00662BEE"/>
    <w:rsid w:val="00662E4F"/>
    <w:rsid w:val="00663309"/>
    <w:rsid w:val="00664461"/>
    <w:rsid w:val="00664A6C"/>
    <w:rsid w:val="00664DC8"/>
    <w:rsid w:val="00664F98"/>
    <w:rsid w:val="0066574D"/>
    <w:rsid w:val="00665DBC"/>
    <w:rsid w:val="00665E26"/>
    <w:rsid w:val="006667CA"/>
    <w:rsid w:val="00666D3C"/>
    <w:rsid w:val="006674BB"/>
    <w:rsid w:val="00667D7C"/>
    <w:rsid w:val="00667EC6"/>
    <w:rsid w:val="006701EC"/>
    <w:rsid w:val="006705A6"/>
    <w:rsid w:val="00671CE4"/>
    <w:rsid w:val="00671E5B"/>
    <w:rsid w:val="0067295A"/>
    <w:rsid w:val="00672AB8"/>
    <w:rsid w:val="00672CBC"/>
    <w:rsid w:val="00673347"/>
    <w:rsid w:val="006735C7"/>
    <w:rsid w:val="006735D0"/>
    <w:rsid w:val="006736BD"/>
    <w:rsid w:val="00673EDB"/>
    <w:rsid w:val="006740D6"/>
    <w:rsid w:val="00674A5E"/>
    <w:rsid w:val="00674DFE"/>
    <w:rsid w:val="00674F16"/>
    <w:rsid w:val="00675036"/>
    <w:rsid w:val="006755A8"/>
    <w:rsid w:val="006755B5"/>
    <w:rsid w:val="006756B5"/>
    <w:rsid w:val="00675868"/>
    <w:rsid w:val="00675B65"/>
    <w:rsid w:val="00675D42"/>
    <w:rsid w:val="00675D5D"/>
    <w:rsid w:val="00675FE4"/>
    <w:rsid w:val="00676169"/>
    <w:rsid w:val="00677947"/>
    <w:rsid w:val="0067796A"/>
    <w:rsid w:val="00677A29"/>
    <w:rsid w:val="00677B8E"/>
    <w:rsid w:val="00677C88"/>
    <w:rsid w:val="00677CBB"/>
    <w:rsid w:val="00681053"/>
    <w:rsid w:val="00681568"/>
    <w:rsid w:val="00681D5A"/>
    <w:rsid w:val="00682ABB"/>
    <w:rsid w:val="006832D2"/>
    <w:rsid w:val="00683A94"/>
    <w:rsid w:val="00685C9E"/>
    <w:rsid w:val="0068675D"/>
    <w:rsid w:val="006868BC"/>
    <w:rsid w:val="0068729E"/>
    <w:rsid w:val="006900F3"/>
    <w:rsid w:val="00690285"/>
    <w:rsid w:val="006906EB"/>
    <w:rsid w:val="00691303"/>
    <w:rsid w:val="00691309"/>
    <w:rsid w:val="0069192A"/>
    <w:rsid w:val="00691C32"/>
    <w:rsid w:val="00691DFD"/>
    <w:rsid w:val="00692B8E"/>
    <w:rsid w:val="006938B5"/>
    <w:rsid w:val="0069392D"/>
    <w:rsid w:val="006939A9"/>
    <w:rsid w:val="00693B98"/>
    <w:rsid w:val="00694635"/>
    <w:rsid w:val="00694ABD"/>
    <w:rsid w:val="00694C7A"/>
    <w:rsid w:val="00694F7E"/>
    <w:rsid w:val="00695C34"/>
    <w:rsid w:val="00695D25"/>
    <w:rsid w:val="00695DA3"/>
    <w:rsid w:val="00696498"/>
    <w:rsid w:val="00696FAD"/>
    <w:rsid w:val="00697654"/>
    <w:rsid w:val="00697DDB"/>
    <w:rsid w:val="006A05C7"/>
    <w:rsid w:val="006A1248"/>
    <w:rsid w:val="006A1E04"/>
    <w:rsid w:val="006A34AC"/>
    <w:rsid w:val="006A35E5"/>
    <w:rsid w:val="006A3882"/>
    <w:rsid w:val="006A3D89"/>
    <w:rsid w:val="006A4833"/>
    <w:rsid w:val="006A4AB7"/>
    <w:rsid w:val="006A4DAB"/>
    <w:rsid w:val="006A4E34"/>
    <w:rsid w:val="006A64CF"/>
    <w:rsid w:val="006A6B89"/>
    <w:rsid w:val="006A6C6D"/>
    <w:rsid w:val="006A7129"/>
    <w:rsid w:val="006A7261"/>
    <w:rsid w:val="006A7867"/>
    <w:rsid w:val="006A7A98"/>
    <w:rsid w:val="006A7EAF"/>
    <w:rsid w:val="006B0ADD"/>
    <w:rsid w:val="006B0E8D"/>
    <w:rsid w:val="006B0EFE"/>
    <w:rsid w:val="006B12D5"/>
    <w:rsid w:val="006B1ACB"/>
    <w:rsid w:val="006B1F9F"/>
    <w:rsid w:val="006B223D"/>
    <w:rsid w:val="006B24C0"/>
    <w:rsid w:val="006B3701"/>
    <w:rsid w:val="006B402F"/>
    <w:rsid w:val="006B4454"/>
    <w:rsid w:val="006B4471"/>
    <w:rsid w:val="006B7732"/>
    <w:rsid w:val="006C01F0"/>
    <w:rsid w:val="006C0B40"/>
    <w:rsid w:val="006C187B"/>
    <w:rsid w:val="006C1ACA"/>
    <w:rsid w:val="006C1D15"/>
    <w:rsid w:val="006C25E7"/>
    <w:rsid w:val="006C27D1"/>
    <w:rsid w:val="006C3ED3"/>
    <w:rsid w:val="006C48D5"/>
    <w:rsid w:val="006C541D"/>
    <w:rsid w:val="006C5603"/>
    <w:rsid w:val="006C6233"/>
    <w:rsid w:val="006C6AF8"/>
    <w:rsid w:val="006D0450"/>
    <w:rsid w:val="006D1091"/>
    <w:rsid w:val="006D18D5"/>
    <w:rsid w:val="006D251E"/>
    <w:rsid w:val="006D30B5"/>
    <w:rsid w:val="006D3126"/>
    <w:rsid w:val="006D3589"/>
    <w:rsid w:val="006D4393"/>
    <w:rsid w:val="006D43B5"/>
    <w:rsid w:val="006D4566"/>
    <w:rsid w:val="006D5BB2"/>
    <w:rsid w:val="006D685F"/>
    <w:rsid w:val="006D6B70"/>
    <w:rsid w:val="006D6C08"/>
    <w:rsid w:val="006D714A"/>
    <w:rsid w:val="006D740F"/>
    <w:rsid w:val="006D7490"/>
    <w:rsid w:val="006D7F29"/>
    <w:rsid w:val="006D7F38"/>
    <w:rsid w:val="006E00FF"/>
    <w:rsid w:val="006E02FC"/>
    <w:rsid w:val="006E0F1A"/>
    <w:rsid w:val="006E0FC1"/>
    <w:rsid w:val="006E1095"/>
    <w:rsid w:val="006E3D35"/>
    <w:rsid w:val="006E3FD6"/>
    <w:rsid w:val="006E40B6"/>
    <w:rsid w:val="006E6066"/>
    <w:rsid w:val="006E67DD"/>
    <w:rsid w:val="006E7F31"/>
    <w:rsid w:val="006F019A"/>
    <w:rsid w:val="006F0356"/>
    <w:rsid w:val="006F03C0"/>
    <w:rsid w:val="006F0ED8"/>
    <w:rsid w:val="006F109E"/>
    <w:rsid w:val="006F12BC"/>
    <w:rsid w:val="006F2043"/>
    <w:rsid w:val="006F247A"/>
    <w:rsid w:val="006F4C9D"/>
    <w:rsid w:val="006F4D70"/>
    <w:rsid w:val="006F5038"/>
    <w:rsid w:val="006F54A5"/>
    <w:rsid w:val="006F5A79"/>
    <w:rsid w:val="006F6D37"/>
    <w:rsid w:val="006F7F36"/>
    <w:rsid w:val="0070096A"/>
    <w:rsid w:val="00700BE0"/>
    <w:rsid w:val="007015E6"/>
    <w:rsid w:val="007024E1"/>
    <w:rsid w:val="00702631"/>
    <w:rsid w:val="00702A73"/>
    <w:rsid w:val="00702D16"/>
    <w:rsid w:val="007032BC"/>
    <w:rsid w:val="00703694"/>
    <w:rsid w:val="0070377E"/>
    <w:rsid w:val="00703C18"/>
    <w:rsid w:val="00703D2A"/>
    <w:rsid w:val="00704509"/>
    <w:rsid w:val="00705610"/>
    <w:rsid w:val="00705715"/>
    <w:rsid w:val="007065A6"/>
    <w:rsid w:val="007069EF"/>
    <w:rsid w:val="00706C6C"/>
    <w:rsid w:val="00706C7E"/>
    <w:rsid w:val="007072B9"/>
    <w:rsid w:val="0070793A"/>
    <w:rsid w:val="0071053D"/>
    <w:rsid w:val="00710A25"/>
    <w:rsid w:val="00710C97"/>
    <w:rsid w:val="007117B1"/>
    <w:rsid w:val="007118D7"/>
    <w:rsid w:val="007123B5"/>
    <w:rsid w:val="00713839"/>
    <w:rsid w:val="00713A69"/>
    <w:rsid w:val="007148BE"/>
    <w:rsid w:val="007149F1"/>
    <w:rsid w:val="007156FA"/>
    <w:rsid w:val="00715D42"/>
    <w:rsid w:val="00715D4B"/>
    <w:rsid w:val="0071645D"/>
    <w:rsid w:val="00717CDD"/>
    <w:rsid w:val="00717ED2"/>
    <w:rsid w:val="00720D21"/>
    <w:rsid w:val="0072122B"/>
    <w:rsid w:val="00721602"/>
    <w:rsid w:val="00721944"/>
    <w:rsid w:val="00721E5E"/>
    <w:rsid w:val="0072259B"/>
    <w:rsid w:val="007225BD"/>
    <w:rsid w:val="00723204"/>
    <w:rsid w:val="00723AF2"/>
    <w:rsid w:val="00724A53"/>
    <w:rsid w:val="00724F1E"/>
    <w:rsid w:val="00725DEF"/>
    <w:rsid w:val="00725E3A"/>
    <w:rsid w:val="007264D7"/>
    <w:rsid w:val="0072684D"/>
    <w:rsid w:val="00726E4E"/>
    <w:rsid w:val="0072729A"/>
    <w:rsid w:val="00727A99"/>
    <w:rsid w:val="00727DFB"/>
    <w:rsid w:val="007306A3"/>
    <w:rsid w:val="00731264"/>
    <w:rsid w:val="00731F3B"/>
    <w:rsid w:val="00731F55"/>
    <w:rsid w:val="00732297"/>
    <w:rsid w:val="007326F5"/>
    <w:rsid w:val="007329B2"/>
    <w:rsid w:val="00733074"/>
    <w:rsid w:val="007338FB"/>
    <w:rsid w:val="00734976"/>
    <w:rsid w:val="00735BDB"/>
    <w:rsid w:val="00735C35"/>
    <w:rsid w:val="00737C1A"/>
    <w:rsid w:val="00737DE6"/>
    <w:rsid w:val="0074019D"/>
    <w:rsid w:val="007409F5"/>
    <w:rsid w:val="0074135D"/>
    <w:rsid w:val="00741801"/>
    <w:rsid w:val="00742416"/>
    <w:rsid w:val="00742A17"/>
    <w:rsid w:val="007431BC"/>
    <w:rsid w:val="00743388"/>
    <w:rsid w:val="0074369D"/>
    <w:rsid w:val="00743989"/>
    <w:rsid w:val="00743A57"/>
    <w:rsid w:val="00744B1E"/>
    <w:rsid w:val="00744E6C"/>
    <w:rsid w:val="00745583"/>
    <w:rsid w:val="00745A28"/>
    <w:rsid w:val="00745A8C"/>
    <w:rsid w:val="00745EB1"/>
    <w:rsid w:val="00746313"/>
    <w:rsid w:val="00746819"/>
    <w:rsid w:val="007468AD"/>
    <w:rsid w:val="0074694C"/>
    <w:rsid w:val="007473BA"/>
    <w:rsid w:val="00747737"/>
    <w:rsid w:val="00747F1C"/>
    <w:rsid w:val="0075069A"/>
    <w:rsid w:val="007508DB"/>
    <w:rsid w:val="00751743"/>
    <w:rsid w:val="00751FA3"/>
    <w:rsid w:val="00752239"/>
    <w:rsid w:val="007522DF"/>
    <w:rsid w:val="00753057"/>
    <w:rsid w:val="0075340A"/>
    <w:rsid w:val="00753CCC"/>
    <w:rsid w:val="00754363"/>
    <w:rsid w:val="007545FE"/>
    <w:rsid w:val="007547A4"/>
    <w:rsid w:val="00754EE5"/>
    <w:rsid w:val="007563C5"/>
    <w:rsid w:val="007563CF"/>
    <w:rsid w:val="00756847"/>
    <w:rsid w:val="00760F1F"/>
    <w:rsid w:val="007612AC"/>
    <w:rsid w:val="00761753"/>
    <w:rsid w:val="00761E25"/>
    <w:rsid w:val="00761EE8"/>
    <w:rsid w:val="00762386"/>
    <w:rsid w:val="00762BF1"/>
    <w:rsid w:val="00762E3B"/>
    <w:rsid w:val="0076396B"/>
    <w:rsid w:val="00763CFC"/>
    <w:rsid w:val="00763DFE"/>
    <w:rsid w:val="007640F3"/>
    <w:rsid w:val="00764D66"/>
    <w:rsid w:val="00764EEF"/>
    <w:rsid w:val="007653A4"/>
    <w:rsid w:val="0076576E"/>
    <w:rsid w:val="00765D66"/>
    <w:rsid w:val="00765D8E"/>
    <w:rsid w:val="00766CE9"/>
    <w:rsid w:val="00767A99"/>
    <w:rsid w:val="007703E4"/>
    <w:rsid w:val="00770BC1"/>
    <w:rsid w:val="00770F73"/>
    <w:rsid w:val="00772ABF"/>
    <w:rsid w:val="00772C8B"/>
    <w:rsid w:val="00772EB6"/>
    <w:rsid w:val="007735CB"/>
    <w:rsid w:val="00773C97"/>
    <w:rsid w:val="00773D67"/>
    <w:rsid w:val="00774112"/>
    <w:rsid w:val="0077412A"/>
    <w:rsid w:val="00774DD6"/>
    <w:rsid w:val="00774F6A"/>
    <w:rsid w:val="007753C9"/>
    <w:rsid w:val="0077585A"/>
    <w:rsid w:val="00775A16"/>
    <w:rsid w:val="00776998"/>
    <w:rsid w:val="00776ED8"/>
    <w:rsid w:val="00777009"/>
    <w:rsid w:val="0077754A"/>
    <w:rsid w:val="00777F5B"/>
    <w:rsid w:val="007803BD"/>
    <w:rsid w:val="007808F3"/>
    <w:rsid w:val="00780E4A"/>
    <w:rsid w:val="007811EF"/>
    <w:rsid w:val="00781465"/>
    <w:rsid w:val="007823E9"/>
    <w:rsid w:val="00784313"/>
    <w:rsid w:val="00784F37"/>
    <w:rsid w:val="0078531C"/>
    <w:rsid w:val="00785339"/>
    <w:rsid w:val="00785F3D"/>
    <w:rsid w:val="00786165"/>
    <w:rsid w:val="00787235"/>
    <w:rsid w:val="00787599"/>
    <w:rsid w:val="0078777E"/>
    <w:rsid w:val="00787A46"/>
    <w:rsid w:val="00787E7F"/>
    <w:rsid w:val="007902F8"/>
    <w:rsid w:val="00790375"/>
    <w:rsid w:val="00790D1B"/>
    <w:rsid w:val="00790F77"/>
    <w:rsid w:val="007914AE"/>
    <w:rsid w:val="007917FD"/>
    <w:rsid w:val="00792211"/>
    <w:rsid w:val="0079226D"/>
    <w:rsid w:val="0079230D"/>
    <w:rsid w:val="00792327"/>
    <w:rsid w:val="007938CA"/>
    <w:rsid w:val="0079390F"/>
    <w:rsid w:val="00793D11"/>
    <w:rsid w:val="00794260"/>
    <w:rsid w:val="00794917"/>
    <w:rsid w:val="0079617D"/>
    <w:rsid w:val="00796354"/>
    <w:rsid w:val="0079662D"/>
    <w:rsid w:val="00796B58"/>
    <w:rsid w:val="00796E32"/>
    <w:rsid w:val="007971E8"/>
    <w:rsid w:val="00797482"/>
    <w:rsid w:val="00797C71"/>
    <w:rsid w:val="007A0694"/>
    <w:rsid w:val="007A0A57"/>
    <w:rsid w:val="007A0ED4"/>
    <w:rsid w:val="007A0FAC"/>
    <w:rsid w:val="007A11F2"/>
    <w:rsid w:val="007A1D28"/>
    <w:rsid w:val="007A1E74"/>
    <w:rsid w:val="007A20ED"/>
    <w:rsid w:val="007A23B2"/>
    <w:rsid w:val="007A260F"/>
    <w:rsid w:val="007A2838"/>
    <w:rsid w:val="007A2E71"/>
    <w:rsid w:val="007A303B"/>
    <w:rsid w:val="007A3347"/>
    <w:rsid w:val="007A34AC"/>
    <w:rsid w:val="007A466A"/>
    <w:rsid w:val="007A5F31"/>
    <w:rsid w:val="007A6354"/>
    <w:rsid w:val="007A64A0"/>
    <w:rsid w:val="007A7207"/>
    <w:rsid w:val="007A728F"/>
    <w:rsid w:val="007A73DB"/>
    <w:rsid w:val="007A77BA"/>
    <w:rsid w:val="007A77C8"/>
    <w:rsid w:val="007A7CFB"/>
    <w:rsid w:val="007B0B2F"/>
    <w:rsid w:val="007B0C09"/>
    <w:rsid w:val="007B145B"/>
    <w:rsid w:val="007B1505"/>
    <w:rsid w:val="007B1EDF"/>
    <w:rsid w:val="007B1EFF"/>
    <w:rsid w:val="007B22C4"/>
    <w:rsid w:val="007B241B"/>
    <w:rsid w:val="007B25E3"/>
    <w:rsid w:val="007B2844"/>
    <w:rsid w:val="007B2E03"/>
    <w:rsid w:val="007B323E"/>
    <w:rsid w:val="007B3405"/>
    <w:rsid w:val="007B480D"/>
    <w:rsid w:val="007B4826"/>
    <w:rsid w:val="007B5127"/>
    <w:rsid w:val="007B520B"/>
    <w:rsid w:val="007B5DF1"/>
    <w:rsid w:val="007B61F7"/>
    <w:rsid w:val="007B632F"/>
    <w:rsid w:val="007B6921"/>
    <w:rsid w:val="007B6E8B"/>
    <w:rsid w:val="007B7BBA"/>
    <w:rsid w:val="007C099D"/>
    <w:rsid w:val="007C0B34"/>
    <w:rsid w:val="007C13B1"/>
    <w:rsid w:val="007C2104"/>
    <w:rsid w:val="007C23A3"/>
    <w:rsid w:val="007C24B0"/>
    <w:rsid w:val="007C259A"/>
    <w:rsid w:val="007C2D67"/>
    <w:rsid w:val="007C34FE"/>
    <w:rsid w:val="007C358C"/>
    <w:rsid w:val="007C3A2F"/>
    <w:rsid w:val="007C3ED7"/>
    <w:rsid w:val="007C45AE"/>
    <w:rsid w:val="007C50B5"/>
    <w:rsid w:val="007C5197"/>
    <w:rsid w:val="007C5400"/>
    <w:rsid w:val="007C6416"/>
    <w:rsid w:val="007C70FB"/>
    <w:rsid w:val="007C74CF"/>
    <w:rsid w:val="007D1643"/>
    <w:rsid w:val="007D200C"/>
    <w:rsid w:val="007D2101"/>
    <w:rsid w:val="007D22EB"/>
    <w:rsid w:val="007D281C"/>
    <w:rsid w:val="007D34E7"/>
    <w:rsid w:val="007D3750"/>
    <w:rsid w:val="007D38BA"/>
    <w:rsid w:val="007D40AF"/>
    <w:rsid w:val="007D438A"/>
    <w:rsid w:val="007D4D33"/>
    <w:rsid w:val="007D4DFA"/>
    <w:rsid w:val="007D505F"/>
    <w:rsid w:val="007D50F1"/>
    <w:rsid w:val="007D549F"/>
    <w:rsid w:val="007D6276"/>
    <w:rsid w:val="007D6B16"/>
    <w:rsid w:val="007D6D01"/>
    <w:rsid w:val="007D6F80"/>
    <w:rsid w:val="007D73F7"/>
    <w:rsid w:val="007D7447"/>
    <w:rsid w:val="007D7A88"/>
    <w:rsid w:val="007E06C5"/>
    <w:rsid w:val="007E0DBC"/>
    <w:rsid w:val="007E15AE"/>
    <w:rsid w:val="007E265D"/>
    <w:rsid w:val="007E26DB"/>
    <w:rsid w:val="007E2C5F"/>
    <w:rsid w:val="007E3D90"/>
    <w:rsid w:val="007E42A2"/>
    <w:rsid w:val="007E4C66"/>
    <w:rsid w:val="007E4DFB"/>
    <w:rsid w:val="007E5443"/>
    <w:rsid w:val="007E5B4F"/>
    <w:rsid w:val="007E5CE8"/>
    <w:rsid w:val="007E5F95"/>
    <w:rsid w:val="007E78A2"/>
    <w:rsid w:val="007E7FD8"/>
    <w:rsid w:val="007F05DA"/>
    <w:rsid w:val="007F06F9"/>
    <w:rsid w:val="007F18DB"/>
    <w:rsid w:val="007F2019"/>
    <w:rsid w:val="007F2427"/>
    <w:rsid w:val="007F2C23"/>
    <w:rsid w:val="007F2CBF"/>
    <w:rsid w:val="007F2FF1"/>
    <w:rsid w:val="007F3499"/>
    <w:rsid w:val="007F34C6"/>
    <w:rsid w:val="007F39E4"/>
    <w:rsid w:val="007F3A61"/>
    <w:rsid w:val="007F3F13"/>
    <w:rsid w:val="007F4AF0"/>
    <w:rsid w:val="007F567D"/>
    <w:rsid w:val="007F5705"/>
    <w:rsid w:val="007F58D0"/>
    <w:rsid w:val="007F5A93"/>
    <w:rsid w:val="007F63EF"/>
    <w:rsid w:val="007F66BC"/>
    <w:rsid w:val="007F746A"/>
    <w:rsid w:val="007F7A21"/>
    <w:rsid w:val="007F7AA0"/>
    <w:rsid w:val="0080032C"/>
    <w:rsid w:val="00800E6B"/>
    <w:rsid w:val="008012E3"/>
    <w:rsid w:val="00801AD9"/>
    <w:rsid w:val="00802E79"/>
    <w:rsid w:val="00803615"/>
    <w:rsid w:val="00803C1C"/>
    <w:rsid w:val="00804051"/>
    <w:rsid w:val="008042D8"/>
    <w:rsid w:val="008046BE"/>
    <w:rsid w:val="00804FB0"/>
    <w:rsid w:val="008056C3"/>
    <w:rsid w:val="00806EAC"/>
    <w:rsid w:val="008078A3"/>
    <w:rsid w:val="00807B2C"/>
    <w:rsid w:val="00810479"/>
    <w:rsid w:val="00810B3D"/>
    <w:rsid w:val="00810D1A"/>
    <w:rsid w:val="008117C9"/>
    <w:rsid w:val="00811857"/>
    <w:rsid w:val="00811D8F"/>
    <w:rsid w:val="00811F6F"/>
    <w:rsid w:val="008121A2"/>
    <w:rsid w:val="008122F4"/>
    <w:rsid w:val="00812945"/>
    <w:rsid w:val="00812DBE"/>
    <w:rsid w:val="008135C4"/>
    <w:rsid w:val="00813D7F"/>
    <w:rsid w:val="00813F0F"/>
    <w:rsid w:val="00813FCD"/>
    <w:rsid w:val="00814A76"/>
    <w:rsid w:val="008153C4"/>
    <w:rsid w:val="00815E53"/>
    <w:rsid w:val="00815EA2"/>
    <w:rsid w:val="008161B2"/>
    <w:rsid w:val="0081655D"/>
    <w:rsid w:val="00816847"/>
    <w:rsid w:val="00816936"/>
    <w:rsid w:val="00817157"/>
    <w:rsid w:val="0081768A"/>
    <w:rsid w:val="008204FB"/>
    <w:rsid w:val="00820A4F"/>
    <w:rsid w:val="0082167A"/>
    <w:rsid w:val="00821741"/>
    <w:rsid w:val="00821D4F"/>
    <w:rsid w:val="008225B8"/>
    <w:rsid w:val="00822A54"/>
    <w:rsid w:val="008230FE"/>
    <w:rsid w:val="00824955"/>
    <w:rsid w:val="00824B4A"/>
    <w:rsid w:val="00824FBE"/>
    <w:rsid w:val="00826679"/>
    <w:rsid w:val="00826DD6"/>
    <w:rsid w:val="00826DF1"/>
    <w:rsid w:val="00827135"/>
    <w:rsid w:val="0082779D"/>
    <w:rsid w:val="008308E2"/>
    <w:rsid w:val="0083127E"/>
    <w:rsid w:val="0083198E"/>
    <w:rsid w:val="00831A89"/>
    <w:rsid w:val="00831BA7"/>
    <w:rsid w:val="00831BAB"/>
    <w:rsid w:val="00832693"/>
    <w:rsid w:val="00832D02"/>
    <w:rsid w:val="008334E4"/>
    <w:rsid w:val="00834915"/>
    <w:rsid w:val="00834D56"/>
    <w:rsid w:val="0083510E"/>
    <w:rsid w:val="00835747"/>
    <w:rsid w:val="008358F6"/>
    <w:rsid w:val="00835BAA"/>
    <w:rsid w:val="00835D42"/>
    <w:rsid w:val="008360DC"/>
    <w:rsid w:val="008364AA"/>
    <w:rsid w:val="00836698"/>
    <w:rsid w:val="00836C54"/>
    <w:rsid w:val="00836DD8"/>
    <w:rsid w:val="00837B2A"/>
    <w:rsid w:val="00837CBA"/>
    <w:rsid w:val="00837DC5"/>
    <w:rsid w:val="00837ED7"/>
    <w:rsid w:val="008409B1"/>
    <w:rsid w:val="00840BF4"/>
    <w:rsid w:val="008418E7"/>
    <w:rsid w:val="00842C6D"/>
    <w:rsid w:val="00842DA1"/>
    <w:rsid w:val="008438CE"/>
    <w:rsid w:val="008443AC"/>
    <w:rsid w:val="00844F5F"/>
    <w:rsid w:val="00846E97"/>
    <w:rsid w:val="00847302"/>
    <w:rsid w:val="0084738F"/>
    <w:rsid w:val="00850D4F"/>
    <w:rsid w:val="00851253"/>
    <w:rsid w:val="0085137C"/>
    <w:rsid w:val="00851822"/>
    <w:rsid w:val="0085277F"/>
    <w:rsid w:val="008528F0"/>
    <w:rsid w:val="00852AC1"/>
    <w:rsid w:val="00853743"/>
    <w:rsid w:val="00853CA0"/>
    <w:rsid w:val="00854CF2"/>
    <w:rsid w:val="00854DBB"/>
    <w:rsid w:val="0085564A"/>
    <w:rsid w:val="00856062"/>
    <w:rsid w:val="00856633"/>
    <w:rsid w:val="008572D5"/>
    <w:rsid w:val="0085789E"/>
    <w:rsid w:val="0086009A"/>
    <w:rsid w:val="0086173B"/>
    <w:rsid w:val="0086197A"/>
    <w:rsid w:val="00861B0A"/>
    <w:rsid w:val="00862AA7"/>
    <w:rsid w:val="00862CE2"/>
    <w:rsid w:val="00862E18"/>
    <w:rsid w:val="0086378B"/>
    <w:rsid w:val="008637F1"/>
    <w:rsid w:val="00863E10"/>
    <w:rsid w:val="008640AA"/>
    <w:rsid w:val="00864B60"/>
    <w:rsid w:val="008658DF"/>
    <w:rsid w:val="00866D0F"/>
    <w:rsid w:val="0086756C"/>
    <w:rsid w:val="008710AA"/>
    <w:rsid w:val="00873871"/>
    <w:rsid w:val="00873F3A"/>
    <w:rsid w:val="008748D2"/>
    <w:rsid w:val="008748FE"/>
    <w:rsid w:val="00874D9B"/>
    <w:rsid w:val="00875168"/>
    <w:rsid w:val="00875512"/>
    <w:rsid w:val="0087569C"/>
    <w:rsid w:val="00875F64"/>
    <w:rsid w:val="00876327"/>
    <w:rsid w:val="0087652F"/>
    <w:rsid w:val="008771EA"/>
    <w:rsid w:val="00877563"/>
    <w:rsid w:val="008779B3"/>
    <w:rsid w:val="00880217"/>
    <w:rsid w:val="00880483"/>
    <w:rsid w:val="0088062D"/>
    <w:rsid w:val="00881028"/>
    <w:rsid w:val="00881B85"/>
    <w:rsid w:val="00881EE3"/>
    <w:rsid w:val="0088230F"/>
    <w:rsid w:val="00883860"/>
    <w:rsid w:val="00883B61"/>
    <w:rsid w:val="00884986"/>
    <w:rsid w:val="00884CFF"/>
    <w:rsid w:val="00885198"/>
    <w:rsid w:val="00885431"/>
    <w:rsid w:val="00885499"/>
    <w:rsid w:val="00885D3A"/>
    <w:rsid w:val="00886A33"/>
    <w:rsid w:val="0088708F"/>
    <w:rsid w:val="008873E0"/>
    <w:rsid w:val="00887CF8"/>
    <w:rsid w:val="00890128"/>
    <w:rsid w:val="00890A59"/>
    <w:rsid w:val="00891180"/>
    <w:rsid w:val="00891D0D"/>
    <w:rsid w:val="00891D36"/>
    <w:rsid w:val="0089274C"/>
    <w:rsid w:val="008927A7"/>
    <w:rsid w:val="00892B70"/>
    <w:rsid w:val="00892C9A"/>
    <w:rsid w:val="00892E38"/>
    <w:rsid w:val="00893A1D"/>
    <w:rsid w:val="00893BE7"/>
    <w:rsid w:val="00893CB1"/>
    <w:rsid w:val="0089417E"/>
    <w:rsid w:val="00894CBE"/>
    <w:rsid w:val="0089635D"/>
    <w:rsid w:val="008965D2"/>
    <w:rsid w:val="00896D50"/>
    <w:rsid w:val="0089736B"/>
    <w:rsid w:val="00897580"/>
    <w:rsid w:val="00897828"/>
    <w:rsid w:val="00897B29"/>
    <w:rsid w:val="00897F03"/>
    <w:rsid w:val="008A0F7D"/>
    <w:rsid w:val="008A1302"/>
    <w:rsid w:val="008A14DE"/>
    <w:rsid w:val="008A1961"/>
    <w:rsid w:val="008A2624"/>
    <w:rsid w:val="008A2744"/>
    <w:rsid w:val="008A3849"/>
    <w:rsid w:val="008A49B3"/>
    <w:rsid w:val="008A4E58"/>
    <w:rsid w:val="008A5514"/>
    <w:rsid w:val="008A55B2"/>
    <w:rsid w:val="008A5E12"/>
    <w:rsid w:val="008A635D"/>
    <w:rsid w:val="008A6746"/>
    <w:rsid w:val="008A6E2D"/>
    <w:rsid w:val="008A742A"/>
    <w:rsid w:val="008A7664"/>
    <w:rsid w:val="008B06FB"/>
    <w:rsid w:val="008B0D5A"/>
    <w:rsid w:val="008B0E2C"/>
    <w:rsid w:val="008B1AA7"/>
    <w:rsid w:val="008B20B8"/>
    <w:rsid w:val="008B303B"/>
    <w:rsid w:val="008B31C0"/>
    <w:rsid w:val="008B37EE"/>
    <w:rsid w:val="008B3DD0"/>
    <w:rsid w:val="008B441B"/>
    <w:rsid w:val="008B47AB"/>
    <w:rsid w:val="008B534E"/>
    <w:rsid w:val="008B5596"/>
    <w:rsid w:val="008B589D"/>
    <w:rsid w:val="008B5B36"/>
    <w:rsid w:val="008B5CB0"/>
    <w:rsid w:val="008B5D80"/>
    <w:rsid w:val="008B5EB2"/>
    <w:rsid w:val="008B5F93"/>
    <w:rsid w:val="008B69A7"/>
    <w:rsid w:val="008B6C82"/>
    <w:rsid w:val="008B7012"/>
    <w:rsid w:val="008B721C"/>
    <w:rsid w:val="008B7240"/>
    <w:rsid w:val="008B76D5"/>
    <w:rsid w:val="008B7A54"/>
    <w:rsid w:val="008B7A82"/>
    <w:rsid w:val="008C038C"/>
    <w:rsid w:val="008C0B8A"/>
    <w:rsid w:val="008C15C9"/>
    <w:rsid w:val="008C192E"/>
    <w:rsid w:val="008C1C50"/>
    <w:rsid w:val="008C2B1F"/>
    <w:rsid w:val="008C2C6A"/>
    <w:rsid w:val="008C310E"/>
    <w:rsid w:val="008C3512"/>
    <w:rsid w:val="008C3735"/>
    <w:rsid w:val="008C3BAE"/>
    <w:rsid w:val="008C3D62"/>
    <w:rsid w:val="008C3E70"/>
    <w:rsid w:val="008C458D"/>
    <w:rsid w:val="008C4864"/>
    <w:rsid w:val="008C4CE1"/>
    <w:rsid w:val="008C4D9A"/>
    <w:rsid w:val="008C5358"/>
    <w:rsid w:val="008C5D0C"/>
    <w:rsid w:val="008C6FD6"/>
    <w:rsid w:val="008C74DC"/>
    <w:rsid w:val="008C772E"/>
    <w:rsid w:val="008C7ABA"/>
    <w:rsid w:val="008D0326"/>
    <w:rsid w:val="008D0DCB"/>
    <w:rsid w:val="008D0F41"/>
    <w:rsid w:val="008D1706"/>
    <w:rsid w:val="008D17E5"/>
    <w:rsid w:val="008D303C"/>
    <w:rsid w:val="008D379E"/>
    <w:rsid w:val="008D3C19"/>
    <w:rsid w:val="008D407F"/>
    <w:rsid w:val="008D4485"/>
    <w:rsid w:val="008D468B"/>
    <w:rsid w:val="008D4E21"/>
    <w:rsid w:val="008D5259"/>
    <w:rsid w:val="008D5948"/>
    <w:rsid w:val="008D6705"/>
    <w:rsid w:val="008D69C9"/>
    <w:rsid w:val="008D6AA2"/>
    <w:rsid w:val="008D747E"/>
    <w:rsid w:val="008D7C4E"/>
    <w:rsid w:val="008E014A"/>
    <w:rsid w:val="008E15F2"/>
    <w:rsid w:val="008E26D2"/>
    <w:rsid w:val="008E2A96"/>
    <w:rsid w:val="008E39C7"/>
    <w:rsid w:val="008E427C"/>
    <w:rsid w:val="008E491A"/>
    <w:rsid w:val="008E4C27"/>
    <w:rsid w:val="008E660F"/>
    <w:rsid w:val="008E681A"/>
    <w:rsid w:val="008E6ACF"/>
    <w:rsid w:val="008E6DFF"/>
    <w:rsid w:val="008E78E2"/>
    <w:rsid w:val="008F008F"/>
    <w:rsid w:val="008F02D0"/>
    <w:rsid w:val="008F0485"/>
    <w:rsid w:val="008F0DD2"/>
    <w:rsid w:val="008F118C"/>
    <w:rsid w:val="008F139B"/>
    <w:rsid w:val="008F2450"/>
    <w:rsid w:val="008F265E"/>
    <w:rsid w:val="008F35C3"/>
    <w:rsid w:val="008F3A62"/>
    <w:rsid w:val="008F4280"/>
    <w:rsid w:val="008F46A8"/>
    <w:rsid w:val="008F4710"/>
    <w:rsid w:val="008F5310"/>
    <w:rsid w:val="008F59CF"/>
    <w:rsid w:val="008F5B26"/>
    <w:rsid w:val="008F5BD8"/>
    <w:rsid w:val="008F6352"/>
    <w:rsid w:val="008F6CF1"/>
    <w:rsid w:val="008F70CA"/>
    <w:rsid w:val="008F733B"/>
    <w:rsid w:val="008F776B"/>
    <w:rsid w:val="008F7A27"/>
    <w:rsid w:val="008F7D50"/>
    <w:rsid w:val="009008E3"/>
    <w:rsid w:val="009009C2"/>
    <w:rsid w:val="00900F49"/>
    <w:rsid w:val="009010B4"/>
    <w:rsid w:val="009011D5"/>
    <w:rsid w:val="00901318"/>
    <w:rsid w:val="00901E45"/>
    <w:rsid w:val="00903167"/>
    <w:rsid w:val="00904273"/>
    <w:rsid w:val="009042BF"/>
    <w:rsid w:val="00904EE8"/>
    <w:rsid w:val="00905856"/>
    <w:rsid w:val="00905C74"/>
    <w:rsid w:val="00905FE4"/>
    <w:rsid w:val="00906501"/>
    <w:rsid w:val="0090651E"/>
    <w:rsid w:val="00906B32"/>
    <w:rsid w:val="00906F51"/>
    <w:rsid w:val="0090731E"/>
    <w:rsid w:val="00907742"/>
    <w:rsid w:val="009100AD"/>
    <w:rsid w:val="00910B9E"/>
    <w:rsid w:val="0091178D"/>
    <w:rsid w:val="00911B2C"/>
    <w:rsid w:val="00911F6B"/>
    <w:rsid w:val="00912F1E"/>
    <w:rsid w:val="009133A2"/>
    <w:rsid w:val="00913927"/>
    <w:rsid w:val="00914960"/>
    <w:rsid w:val="00914AEA"/>
    <w:rsid w:val="00915CAF"/>
    <w:rsid w:val="00916945"/>
    <w:rsid w:val="00916DC0"/>
    <w:rsid w:val="00916EF5"/>
    <w:rsid w:val="0091731F"/>
    <w:rsid w:val="009177DE"/>
    <w:rsid w:val="009203E8"/>
    <w:rsid w:val="00920B81"/>
    <w:rsid w:val="0092107F"/>
    <w:rsid w:val="0092111F"/>
    <w:rsid w:val="009217E7"/>
    <w:rsid w:val="0092180E"/>
    <w:rsid w:val="009223BA"/>
    <w:rsid w:val="00922BFF"/>
    <w:rsid w:val="0092351F"/>
    <w:rsid w:val="00924CAF"/>
    <w:rsid w:val="00925703"/>
    <w:rsid w:val="009257C8"/>
    <w:rsid w:val="00926482"/>
    <w:rsid w:val="0092663E"/>
    <w:rsid w:val="00926917"/>
    <w:rsid w:val="009269CF"/>
    <w:rsid w:val="009272E5"/>
    <w:rsid w:val="009273F8"/>
    <w:rsid w:val="009275B0"/>
    <w:rsid w:val="00927A88"/>
    <w:rsid w:val="009305EF"/>
    <w:rsid w:val="00930E57"/>
    <w:rsid w:val="00930FD4"/>
    <w:rsid w:val="009314FE"/>
    <w:rsid w:val="0093204C"/>
    <w:rsid w:val="00932165"/>
    <w:rsid w:val="00932D48"/>
    <w:rsid w:val="0093314E"/>
    <w:rsid w:val="00933181"/>
    <w:rsid w:val="009336ED"/>
    <w:rsid w:val="00933740"/>
    <w:rsid w:val="0093426A"/>
    <w:rsid w:val="009352B0"/>
    <w:rsid w:val="009358B1"/>
    <w:rsid w:val="00935BA9"/>
    <w:rsid w:val="0093715C"/>
    <w:rsid w:val="00937F0A"/>
    <w:rsid w:val="00940303"/>
    <w:rsid w:val="00940535"/>
    <w:rsid w:val="00940804"/>
    <w:rsid w:val="00941493"/>
    <w:rsid w:val="00941BC7"/>
    <w:rsid w:val="00941FF5"/>
    <w:rsid w:val="009421E8"/>
    <w:rsid w:val="009429BB"/>
    <w:rsid w:val="009447BB"/>
    <w:rsid w:val="00944C1B"/>
    <w:rsid w:val="009450F6"/>
    <w:rsid w:val="00945114"/>
    <w:rsid w:val="00945A94"/>
    <w:rsid w:val="00945A97"/>
    <w:rsid w:val="00946DAD"/>
    <w:rsid w:val="00947F1A"/>
    <w:rsid w:val="009500D6"/>
    <w:rsid w:val="00950561"/>
    <w:rsid w:val="00950E0B"/>
    <w:rsid w:val="0095148A"/>
    <w:rsid w:val="00951B1C"/>
    <w:rsid w:val="009524D2"/>
    <w:rsid w:val="00953300"/>
    <w:rsid w:val="00954063"/>
    <w:rsid w:val="00954495"/>
    <w:rsid w:val="00954CD9"/>
    <w:rsid w:val="009550A9"/>
    <w:rsid w:val="00955C64"/>
    <w:rsid w:val="00955EB2"/>
    <w:rsid w:val="00955F6E"/>
    <w:rsid w:val="0095634E"/>
    <w:rsid w:val="009566DB"/>
    <w:rsid w:val="00956A15"/>
    <w:rsid w:val="00956D74"/>
    <w:rsid w:val="00956F2F"/>
    <w:rsid w:val="00957593"/>
    <w:rsid w:val="009577CB"/>
    <w:rsid w:val="00957E85"/>
    <w:rsid w:val="0096053F"/>
    <w:rsid w:val="0096159D"/>
    <w:rsid w:val="00963667"/>
    <w:rsid w:val="009638C9"/>
    <w:rsid w:val="00963C43"/>
    <w:rsid w:val="00964437"/>
    <w:rsid w:val="00964655"/>
    <w:rsid w:val="00964678"/>
    <w:rsid w:val="00965043"/>
    <w:rsid w:val="0096598B"/>
    <w:rsid w:val="00965998"/>
    <w:rsid w:val="00965C79"/>
    <w:rsid w:val="009661C8"/>
    <w:rsid w:val="00966AB3"/>
    <w:rsid w:val="009671E2"/>
    <w:rsid w:val="00967926"/>
    <w:rsid w:val="00967E18"/>
    <w:rsid w:val="00967FF8"/>
    <w:rsid w:val="009702D8"/>
    <w:rsid w:val="00971809"/>
    <w:rsid w:val="00971996"/>
    <w:rsid w:val="00971D1C"/>
    <w:rsid w:val="00971D99"/>
    <w:rsid w:val="00971D9F"/>
    <w:rsid w:val="0097273E"/>
    <w:rsid w:val="00972E1B"/>
    <w:rsid w:val="009730C5"/>
    <w:rsid w:val="00973AE4"/>
    <w:rsid w:val="00973BD2"/>
    <w:rsid w:val="00974058"/>
    <w:rsid w:val="00974329"/>
    <w:rsid w:val="00974584"/>
    <w:rsid w:val="009747DD"/>
    <w:rsid w:val="00975095"/>
    <w:rsid w:val="009755C8"/>
    <w:rsid w:val="009757AA"/>
    <w:rsid w:val="00976358"/>
    <w:rsid w:val="00976686"/>
    <w:rsid w:val="009769C6"/>
    <w:rsid w:val="00976E2E"/>
    <w:rsid w:val="009805D8"/>
    <w:rsid w:val="00981B37"/>
    <w:rsid w:val="00981D6D"/>
    <w:rsid w:val="00982821"/>
    <w:rsid w:val="009829BC"/>
    <w:rsid w:val="00982B16"/>
    <w:rsid w:val="00982CE3"/>
    <w:rsid w:val="00982FA9"/>
    <w:rsid w:val="0098316F"/>
    <w:rsid w:val="009841E5"/>
    <w:rsid w:val="009846CF"/>
    <w:rsid w:val="00984793"/>
    <w:rsid w:val="00984B94"/>
    <w:rsid w:val="00984F1B"/>
    <w:rsid w:val="0098516B"/>
    <w:rsid w:val="0098545B"/>
    <w:rsid w:val="009860F4"/>
    <w:rsid w:val="009868D5"/>
    <w:rsid w:val="00986DEC"/>
    <w:rsid w:val="0098723F"/>
    <w:rsid w:val="009879D5"/>
    <w:rsid w:val="00990468"/>
    <w:rsid w:val="009908BB"/>
    <w:rsid w:val="009908FD"/>
    <w:rsid w:val="00990CD8"/>
    <w:rsid w:val="009915DF"/>
    <w:rsid w:val="00991797"/>
    <w:rsid w:val="0099188A"/>
    <w:rsid w:val="00991AA1"/>
    <w:rsid w:val="00992719"/>
    <w:rsid w:val="00992CDC"/>
    <w:rsid w:val="009934D7"/>
    <w:rsid w:val="009939C1"/>
    <w:rsid w:val="00994088"/>
    <w:rsid w:val="0099506F"/>
    <w:rsid w:val="00995FB1"/>
    <w:rsid w:val="00996652"/>
    <w:rsid w:val="009966C6"/>
    <w:rsid w:val="00996B69"/>
    <w:rsid w:val="009971CA"/>
    <w:rsid w:val="0099754C"/>
    <w:rsid w:val="00997550"/>
    <w:rsid w:val="009A00E2"/>
    <w:rsid w:val="009A0231"/>
    <w:rsid w:val="009A0391"/>
    <w:rsid w:val="009A0D12"/>
    <w:rsid w:val="009A1544"/>
    <w:rsid w:val="009A17B3"/>
    <w:rsid w:val="009A1A71"/>
    <w:rsid w:val="009A2A6A"/>
    <w:rsid w:val="009A2BB5"/>
    <w:rsid w:val="009A2D4A"/>
    <w:rsid w:val="009A2EE0"/>
    <w:rsid w:val="009A3073"/>
    <w:rsid w:val="009A3536"/>
    <w:rsid w:val="009A4376"/>
    <w:rsid w:val="009A46A8"/>
    <w:rsid w:val="009A4CB2"/>
    <w:rsid w:val="009A53C5"/>
    <w:rsid w:val="009A5A89"/>
    <w:rsid w:val="009A5BA7"/>
    <w:rsid w:val="009A64FE"/>
    <w:rsid w:val="009A6901"/>
    <w:rsid w:val="009A7051"/>
    <w:rsid w:val="009A73C1"/>
    <w:rsid w:val="009A7D0D"/>
    <w:rsid w:val="009B0117"/>
    <w:rsid w:val="009B0C18"/>
    <w:rsid w:val="009B115D"/>
    <w:rsid w:val="009B1EA1"/>
    <w:rsid w:val="009B278C"/>
    <w:rsid w:val="009B4160"/>
    <w:rsid w:val="009B4185"/>
    <w:rsid w:val="009B4B4F"/>
    <w:rsid w:val="009B501A"/>
    <w:rsid w:val="009B5036"/>
    <w:rsid w:val="009B5209"/>
    <w:rsid w:val="009B52E9"/>
    <w:rsid w:val="009B6C3F"/>
    <w:rsid w:val="009B6CA7"/>
    <w:rsid w:val="009B6FBD"/>
    <w:rsid w:val="009B714A"/>
    <w:rsid w:val="009B7478"/>
    <w:rsid w:val="009B7853"/>
    <w:rsid w:val="009B7926"/>
    <w:rsid w:val="009C0087"/>
    <w:rsid w:val="009C0500"/>
    <w:rsid w:val="009C0B44"/>
    <w:rsid w:val="009C124B"/>
    <w:rsid w:val="009C1FC6"/>
    <w:rsid w:val="009C22C1"/>
    <w:rsid w:val="009C29D4"/>
    <w:rsid w:val="009C2AA3"/>
    <w:rsid w:val="009C2D3B"/>
    <w:rsid w:val="009C335B"/>
    <w:rsid w:val="009C34C7"/>
    <w:rsid w:val="009C3BA9"/>
    <w:rsid w:val="009C408E"/>
    <w:rsid w:val="009C4519"/>
    <w:rsid w:val="009C453B"/>
    <w:rsid w:val="009C4893"/>
    <w:rsid w:val="009C4C28"/>
    <w:rsid w:val="009C4D4A"/>
    <w:rsid w:val="009C5023"/>
    <w:rsid w:val="009C517D"/>
    <w:rsid w:val="009C524B"/>
    <w:rsid w:val="009C5D5F"/>
    <w:rsid w:val="009C6672"/>
    <w:rsid w:val="009C66E2"/>
    <w:rsid w:val="009C6C2D"/>
    <w:rsid w:val="009C6DD8"/>
    <w:rsid w:val="009C75E6"/>
    <w:rsid w:val="009D16F0"/>
    <w:rsid w:val="009D1866"/>
    <w:rsid w:val="009D1B78"/>
    <w:rsid w:val="009D2BEF"/>
    <w:rsid w:val="009D2C73"/>
    <w:rsid w:val="009D3083"/>
    <w:rsid w:val="009D3155"/>
    <w:rsid w:val="009D33BE"/>
    <w:rsid w:val="009D4860"/>
    <w:rsid w:val="009D4C35"/>
    <w:rsid w:val="009D5AA2"/>
    <w:rsid w:val="009D6822"/>
    <w:rsid w:val="009D6AC2"/>
    <w:rsid w:val="009D706B"/>
    <w:rsid w:val="009D71BF"/>
    <w:rsid w:val="009D7364"/>
    <w:rsid w:val="009D7657"/>
    <w:rsid w:val="009D7AFC"/>
    <w:rsid w:val="009D7B01"/>
    <w:rsid w:val="009D7EF1"/>
    <w:rsid w:val="009E08EC"/>
    <w:rsid w:val="009E0DED"/>
    <w:rsid w:val="009E0F48"/>
    <w:rsid w:val="009E11BF"/>
    <w:rsid w:val="009E2085"/>
    <w:rsid w:val="009E259F"/>
    <w:rsid w:val="009E2F85"/>
    <w:rsid w:val="009E398A"/>
    <w:rsid w:val="009E3A4B"/>
    <w:rsid w:val="009E3D83"/>
    <w:rsid w:val="009E40B8"/>
    <w:rsid w:val="009E52FC"/>
    <w:rsid w:val="009E5891"/>
    <w:rsid w:val="009E5A97"/>
    <w:rsid w:val="009E5F82"/>
    <w:rsid w:val="009E610D"/>
    <w:rsid w:val="009E6293"/>
    <w:rsid w:val="009E6376"/>
    <w:rsid w:val="009E684E"/>
    <w:rsid w:val="009E69D1"/>
    <w:rsid w:val="009E6C40"/>
    <w:rsid w:val="009E7409"/>
    <w:rsid w:val="009E7925"/>
    <w:rsid w:val="009E7B57"/>
    <w:rsid w:val="009F06EE"/>
    <w:rsid w:val="009F0EBE"/>
    <w:rsid w:val="009F15CB"/>
    <w:rsid w:val="009F1622"/>
    <w:rsid w:val="009F1A0A"/>
    <w:rsid w:val="009F2322"/>
    <w:rsid w:val="009F27CA"/>
    <w:rsid w:val="009F2B2A"/>
    <w:rsid w:val="009F2F23"/>
    <w:rsid w:val="009F323A"/>
    <w:rsid w:val="009F349E"/>
    <w:rsid w:val="009F34C2"/>
    <w:rsid w:val="009F3625"/>
    <w:rsid w:val="009F3852"/>
    <w:rsid w:val="009F3951"/>
    <w:rsid w:val="009F39E6"/>
    <w:rsid w:val="009F3F5F"/>
    <w:rsid w:val="009F499B"/>
    <w:rsid w:val="009F4D2E"/>
    <w:rsid w:val="009F539A"/>
    <w:rsid w:val="009F5EA4"/>
    <w:rsid w:val="009F633C"/>
    <w:rsid w:val="009F637B"/>
    <w:rsid w:val="009F65AB"/>
    <w:rsid w:val="009F6888"/>
    <w:rsid w:val="009F77C6"/>
    <w:rsid w:val="00A0134A"/>
    <w:rsid w:val="00A017AF"/>
    <w:rsid w:val="00A01DC4"/>
    <w:rsid w:val="00A01E39"/>
    <w:rsid w:val="00A01FFE"/>
    <w:rsid w:val="00A02590"/>
    <w:rsid w:val="00A03034"/>
    <w:rsid w:val="00A03AB9"/>
    <w:rsid w:val="00A04420"/>
    <w:rsid w:val="00A0461C"/>
    <w:rsid w:val="00A05302"/>
    <w:rsid w:val="00A055C9"/>
    <w:rsid w:val="00A06143"/>
    <w:rsid w:val="00A0618E"/>
    <w:rsid w:val="00A067B9"/>
    <w:rsid w:val="00A06A62"/>
    <w:rsid w:val="00A06C26"/>
    <w:rsid w:val="00A07269"/>
    <w:rsid w:val="00A100CA"/>
    <w:rsid w:val="00A10E75"/>
    <w:rsid w:val="00A11010"/>
    <w:rsid w:val="00A111E1"/>
    <w:rsid w:val="00A11570"/>
    <w:rsid w:val="00A11986"/>
    <w:rsid w:val="00A11F34"/>
    <w:rsid w:val="00A120C1"/>
    <w:rsid w:val="00A12EED"/>
    <w:rsid w:val="00A13763"/>
    <w:rsid w:val="00A13C15"/>
    <w:rsid w:val="00A13DE7"/>
    <w:rsid w:val="00A13F8A"/>
    <w:rsid w:val="00A143F5"/>
    <w:rsid w:val="00A14E71"/>
    <w:rsid w:val="00A154B3"/>
    <w:rsid w:val="00A1668F"/>
    <w:rsid w:val="00A17177"/>
    <w:rsid w:val="00A17634"/>
    <w:rsid w:val="00A176AB"/>
    <w:rsid w:val="00A17BA8"/>
    <w:rsid w:val="00A17D32"/>
    <w:rsid w:val="00A20C24"/>
    <w:rsid w:val="00A20EF1"/>
    <w:rsid w:val="00A21243"/>
    <w:rsid w:val="00A21654"/>
    <w:rsid w:val="00A21A55"/>
    <w:rsid w:val="00A220D1"/>
    <w:rsid w:val="00A22D2D"/>
    <w:rsid w:val="00A22DC2"/>
    <w:rsid w:val="00A230D7"/>
    <w:rsid w:val="00A232C2"/>
    <w:rsid w:val="00A23FAD"/>
    <w:rsid w:val="00A240B2"/>
    <w:rsid w:val="00A248F0"/>
    <w:rsid w:val="00A248F4"/>
    <w:rsid w:val="00A24982"/>
    <w:rsid w:val="00A24F61"/>
    <w:rsid w:val="00A25AB9"/>
    <w:rsid w:val="00A261A3"/>
    <w:rsid w:val="00A264B0"/>
    <w:rsid w:val="00A27B12"/>
    <w:rsid w:val="00A27CC9"/>
    <w:rsid w:val="00A27CE2"/>
    <w:rsid w:val="00A27EBB"/>
    <w:rsid w:val="00A300CE"/>
    <w:rsid w:val="00A305F9"/>
    <w:rsid w:val="00A3062F"/>
    <w:rsid w:val="00A30B17"/>
    <w:rsid w:val="00A3184F"/>
    <w:rsid w:val="00A31F3D"/>
    <w:rsid w:val="00A32A82"/>
    <w:rsid w:val="00A33318"/>
    <w:rsid w:val="00A334B9"/>
    <w:rsid w:val="00A3378C"/>
    <w:rsid w:val="00A33903"/>
    <w:rsid w:val="00A339A1"/>
    <w:rsid w:val="00A3413B"/>
    <w:rsid w:val="00A34CE4"/>
    <w:rsid w:val="00A34D1A"/>
    <w:rsid w:val="00A35258"/>
    <w:rsid w:val="00A353F2"/>
    <w:rsid w:val="00A367F3"/>
    <w:rsid w:val="00A36AF4"/>
    <w:rsid w:val="00A36B0A"/>
    <w:rsid w:val="00A3751A"/>
    <w:rsid w:val="00A37A24"/>
    <w:rsid w:val="00A4036A"/>
    <w:rsid w:val="00A40A5B"/>
    <w:rsid w:val="00A4159D"/>
    <w:rsid w:val="00A418C1"/>
    <w:rsid w:val="00A41C3A"/>
    <w:rsid w:val="00A41D33"/>
    <w:rsid w:val="00A42377"/>
    <w:rsid w:val="00A42C63"/>
    <w:rsid w:val="00A42D1E"/>
    <w:rsid w:val="00A42F1A"/>
    <w:rsid w:val="00A44F11"/>
    <w:rsid w:val="00A4519E"/>
    <w:rsid w:val="00A45721"/>
    <w:rsid w:val="00A4598F"/>
    <w:rsid w:val="00A45B89"/>
    <w:rsid w:val="00A46294"/>
    <w:rsid w:val="00A46B53"/>
    <w:rsid w:val="00A46ECF"/>
    <w:rsid w:val="00A47619"/>
    <w:rsid w:val="00A50243"/>
    <w:rsid w:val="00A50264"/>
    <w:rsid w:val="00A503DF"/>
    <w:rsid w:val="00A519CE"/>
    <w:rsid w:val="00A52C0E"/>
    <w:rsid w:val="00A52D34"/>
    <w:rsid w:val="00A530AA"/>
    <w:rsid w:val="00A53BBB"/>
    <w:rsid w:val="00A53D1D"/>
    <w:rsid w:val="00A53DB4"/>
    <w:rsid w:val="00A54E83"/>
    <w:rsid w:val="00A54FDD"/>
    <w:rsid w:val="00A56713"/>
    <w:rsid w:val="00A605FC"/>
    <w:rsid w:val="00A60925"/>
    <w:rsid w:val="00A60CCC"/>
    <w:rsid w:val="00A60D8A"/>
    <w:rsid w:val="00A60FD3"/>
    <w:rsid w:val="00A61195"/>
    <w:rsid w:val="00A6211E"/>
    <w:rsid w:val="00A627F9"/>
    <w:rsid w:val="00A62E4C"/>
    <w:rsid w:val="00A64372"/>
    <w:rsid w:val="00A64C1A"/>
    <w:rsid w:val="00A65300"/>
    <w:rsid w:val="00A65E41"/>
    <w:rsid w:val="00A663BD"/>
    <w:rsid w:val="00A668D8"/>
    <w:rsid w:val="00A66AD6"/>
    <w:rsid w:val="00A67310"/>
    <w:rsid w:val="00A6748D"/>
    <w:rsid w:val="00A67C8C"/>
    <w:rsid w:val="00A67E47"/>
    <w:rsid w:val="00A7017D"/>
    <w:rsid w:val="00A711BE"/>
    <w:rsid w:val="00A711FA"/>
    <w:rsid w:val="00A71561"/>
    <w:rsid w:val="00A721D2"/>
    <w:rsid w:val="00A725C2"/>
    <w:rsid w:val="00A727AC"/>
    <w:rsid w:val="00A734E0"/>
    <w:rsid w:val="00A7364A"/>
    <w:rsid w:val="00A737B3"/>
    <w:rsid w:val="00A73E6D"/>
    <w:rsid w:val="00A73F07"/>
    <w:rsid w:val="00A74856"/>
    <w:rsid w:val="00A75243"/>
    <w:rsid w:val="00A75BCE"/>
    <w:rsid w:val="00A75CF0"/>
    <w:rsid w:val="00A75FFF"/>
    <w:rsid w:val="00A768CE"/>
    <w:rsid w:val="00A7706B"/>
    <w:rsid w:val="00A7707D"/>
    <w:rsid w:val="00A77457"/>
    <w:rsid w:val="00A775A9"/>
    <w:rsid w:val="00A77E50"/>
    <w:rsid w:val="00A812AC"/>
    <w:rsid w:val="00A81467"/>
    <w:rsid w:val="00A81866"/>
    <w:rsid w:val="00A822D2"/>
    <w:rsid w:val="00A82997"/>
    <w:rsid w:val="00A82F81"/>
    <w:rsid w:val="00A83811"/>
    <w:rsid w:val="00A83F4A"/>
    <w:rsid w:val="00A844FE"/>
    <w:rsid w:val="00A85DE1"/>
    <w:rsid w:val="00A865C9"/>
    <w:rsid w:val="00A867FC"/>
    <w:rsid w:val="00A90182"/>
    <w:rsid w:val="00A90201"/>
    <w:rsid w:val="00A90403"/>
    <w:rsid w:val="00A9046D"/>
    <w:rsid w:val="00A90C99"/>
    <w:rsid w:val="00A91792"/>
    <w:rsid w:val="00A91CAD"/>
    <w:rsid w:val="00A92753"/>
    <w:rsid w:val="00A9288B"/>
    <w:rsid w:val="00A92A39"/>
    <w:rsid w:val="00A92B84"/>
    <w:rsid w:val="00A93061"/>
    <w:rsid w:val="00A932C7"/>
    <w:rsid w:val="00A9432A"/>
    <w:rsid w:val="00A955A1"/>
    <w:rsid w:val="00A955B0"/>
    <w:rsid w:val="00A956AC"/>
    <w:rsid w:val="00A95B7B"/>
    <w:rsid w:val="00A95DE4"/>
    <w:rsid w:val="00A96571"/>
    <w:rsid w:val="00A965A7"/>
    <w:rsid w:val="00A971C1"/>
    <w:rsid w:val="00A97F14"/>
    <w:rsid w:val="00A97F67"/>
    <w:rsid w:val="00AA0C5F"/>
    <w:rsid w:val="00AA1652"/>
    <w:rsid w:val="00AA1695"/>
    <w:rsid w:val="00AA1B65"/>
    <w:rsid w:val="00AA1F64"/>
    <w:rsid w:val="00AA2398"/>
    <w:rsid w:val="00AA2448"/>
    <w:rsid w:val="00AA2526"/>
    <w:rsid w:val="00AA2B82"/>
    <w:rsid w:val="00AA2E60"/>
    <w:rsid w:val="00AA36EB"/>
    <w:rsid w:val="00AA3930"/>
    <w:rsid w:val="00AA3C11"/>
    <w:rsid w:val="00AA3F51"/>
    <w:rsid w:val="00AA4236"/>
    <w:rsid w:val="00AA4CDC"/>
    <w:rsid w:val="00AA5237"/>
    <w:rsid w:val="00AA5F06"/>
    <w:rsid w:val="00AA61D2"/>
    <w:rsid w:val="00AA6540"/>
    <w:rsid w:val="00AA6B0A"/>
    <w:rsid w:val="00AA6CB4"/>
    <w:rsid w:val="00AA6EE4"/>
    <w:rsid w:val="00AA702D"/>
    <w:rsid w:val="00AB04F4"/>
    <w:rsid w:val="00AB0E12"/>
    <w:rsid w:val="00AB1780"/>
    <w:rsid w:val="00AB19E6"/>
    <w:rsid w:val="00AB1B52"/>
    <w:rsid w:val="00AB1E31"/>
    <w:rsid w:val="00AB2625"/>
    <w:rsid w:val="00AB26B4"/>
    <w:rsid w:val="00AB2FCF"/>
    <w:rsid w:val="00AB302C"/>
    <w:rsid w:val="00AB376B"/>
    <w:rsid w:val="00AB3A45"/>
    <w:rsid w:val="00AB3B04"/>
    <w:rsid w:val="00AB3D20"/>
    <w:rsid w:val="00AB4114"/>
    <w:rsid w:val="00AB4C12"/>
    <w:rsid w:val="00AB4E30"/>
    <w:rsid w:val="00AB576E"/>
    <w:rsid w:val="00AB59E8"/>
    <w:rsid w:val="00AB666C"/>
    <w:rsid w:val="00AB6B88"/>
    <w:rsid w:val="00AB75D5"/>
    <w:rsid w:val="00AB7ACD"/>
    <w:rsid w:val="00AC1698"/>
    <w:rsid w:val="00AC18B2"/>
    <w:rsid w:val="00AC19A3"/>
    <w:rsid w:val="00AC1DF7"/>
    <w:rsid w:val="00AC207A"/>
    <w:rsid w:val="00AC253F"/>
    <w:rsid w:val="00AC2803"/>
    <w:rsid w:val="00AC29F0"/>
    <w:rsid w:val="00AC33DF"/>
    <w:rsid w:val="00AC3A93"/>
    <w:rsid w:val="00AC425B"/>
    <w:rsid w:val="00AC45EB"/>
    <w:rsid w:val="00AC4B46"/>
    <w:rsid w:val="00AC51B2"/>
    <w:rsid w:val="00AC52A0"/>
    <w:rsid w:val="00AC55AB"/>
    <w:rsid w:val="00AC565D"/>
    <w:rsid w:val="00AC5709"/>
    <w:rsid w:val="00AC5BB4"/>
    <w:rsid w:val="00AC5EC3"/>
    <w:rsid w:val="00AC6129"/>
    <w:rsid w:val="00AC66B7"/>
    <w:rsid w:val="00AC66C3"/>
    <w:rsid w:val="00AC7E1A"/>
    <w:rsid w:val="00AD0676"/>
    <w:rsid w:val="00AD10A2"/>
    <w:rsid w:val="00AD1499"/>
    <w:rsid w:val="00AD178E"/>
    <w:rsid w:val="00AD2AE5"/>
    <w:rsid w:val="00AD3DFA"/>
    <w:rsid w:val="00AD474D"/>
    <w:rsid w:val="00AD49C9"/>
    <w:rsid w:val="00AD4D6F"/>
    <w:rsid w:val="00AD4E06"/>
    <w:rsid w:val="00AD5704"/>
    <w:rsid w:val="00AD5D2B"/>
    <w:rsid w:val="00AD6CA1"/>
    <w:rsid w:val="00AD6CD7"/>
    <w:rsid w:val="00AD7672"/>
    <w:rsid w:val="00AD7DAB"/>
    <w:rsid w:val="00AE0440"/>
    <w:rsid w:val="00AE090C"/>
    <w:rsid w:val="00AE113F"/>
    <w:rsid w:val="00AE1163"/>
    <w:rsid w:val="00AE1531"/>
    <w:rsid w:val="00AE17B2"/>
    <w:rsid w:val="00AE1D2E"/>
    <w:rsid w:val="00AE1ED0"/>
    <w:rsid w:val="00AE23A6"/>
    <w:rsid w:val="00AE25B4"/>
    <w:rsid w:val="00AE318E"/>
    <w:rsid w:val="00AE3883"/>
    <w:rsid w:val="00AE3B0A"/>
    <w:rsid w:val="00AE3E7E"/>
    <w:rsid w:val="00AE4D82"/>
    <w:rsid w:val="00AE52B2"/>
    <w:rsid w:val="00AE6DD6"/>
    <w:rsid w:val="00AE74A0"/>
    <w:rsid w:val="00AE753E"/>
    <w:rsid w:val="00AE7C6B"/>
    <w:rsid w:val="00AF1384"/>
    <w:rsid w:val="00AF1681"/>
    <w:rsid w:val="00AF2087"/>
    <w:rsid w:val="00AF2522"/>
    <w:rsid w:val="00AF2F87"/>
    <w:rsid w:val="00AF37F5"/>
    <w:rsid w:val="00AF3FFB"/>
    <w:rsid w:val="00AF440F"/>
    <w:rsid w:val="00AF48F0"/>
    <w:rsid w:val="00AF4A18"/>
    <w:rsid w:val="00AF6315"/>
    <w:rsid w:val="00AF647B"/>
    <w:rsid w:val="00AF69A5"/>
    <w:rsid w:val="00AF69F9"/>
    <w:rsid w:val="00AF6CA4"/>
    <w:rsid w:val="00AF6F4B"/>
    <w:rsid w:val="00AF7097"/>
    <w:rsid w:val="00AF732B"/>
    <w:rsid w:val="00AF7956"/>
    <w:rsid w:val="00B00520"/>
    <w:rsid w:val="00B006ED"/>
    <w:rsid w:val="00B00A60"/>
    <w:rsid w:val="00B0150B"/>
    <w:rsid w:val="00B0173C"/>
    <w:rsid w:val="00B02A3D"/>
    <w:rsid w:val="00B02DF2"/>
    <w:rsid w:val="00B03255"/>
    <w:rsid w:val="00B0327E"/>
    <w:rsid w:val="00B055B5"/>
    <w:rsid w:val="00B05ADC"/>
    <w:rsid w:val="00B05D6B"/>
    <w:rsid w:val="00B05D8B"/>
    <w:rsid w:val="00B05DAF"/>
    <w:rsid w:val="00B0601C"/>
    <w:rsid w:val="00B069FF"/>
    <w:rsid w:val="00B07FC3"/>
    <w:rsid w:val="00B100FD"/>
    <w:rsid w:val="00B101F1"/>
    <w:rsid w:val="00B10E72"/>
    <w:rsid w:val="00B10F89"/>
    <w:rsid w:val="00B111B3"/>
    <w:rsid w:val="00B11898"/>
    <w:rsid w:val="00B11944"/>
    <w:rsid w:val="00B12424"/>
    <w:rsid w:val="00B1260D"/>
    <w:rsid w:val="00B127BB"/>
    <w:rsid w:val="00B130D0"/>
    <w:rsid w:val="00B13112"/>
    <w:rsid w:val="00B13327"/>
    <w:rsid w:val="00B13EB1"/>
    <w:rsid w:val="00B13FC1"/>
    <w:rsid w:val="00B15489"/>
    <w:rsid w:val="00B1619E"/>
    <w:rsid w:val="00B16773"/>
    <w:rsid w:val="00B168E1"/>
    <w:rsid w:val="00B16AAD"/>
    <w:rsid w:val="00B16E53"/>
    <w:rsid w:val="00B2137F"/>
    <w:rsid w:val="00B21C14"/>
    <w:rsid w:val="00B21CC1"/>
    <w:rsid w:val="00B2230C"/>
    <w:rsid w:val="00B23A66"/>
    <w:rsid w:val="00B2434A"/>
    <w:rsid w:val="00B25082"/>
    <w:rsid w:val="00B2518F"/>
    <w:rsid w:val="00B25EF7"/>
    <w:rsid w:val="00B26224"/>
    <w:rsid w:val="00B264BB"/>
    <w:rsid w:val="00B268FC"/>
    <w:rsid w:val="00B26FEA"/>
    <w:rsid w:val="00B274FB"/>
    <w:rsid w:val="00B279D2"/>
    <w:rsid w:val="00B27C38"/>
    <w:rsid w:val="00B27E67"/>
    <w:rsid w:val="00B307ED"/>
    <w:rsid w:val="00B3221F"/>
    <w:rsid w:val="00B328D1"/>
    <w:rsid w:val="00B328DF"/>
    <w:rsid w:val="00B33F7F"/>
    <w:rsid w:val="00B33FF8"/>
    <w:rsid w:val="00B3405E"/>
    <w:rsid w:val="00B34939"/>
    <w:rsid w:val="00B34FBB"/>
    <w:rsid w:val="00B35479"/>
    <w:rsid w:val="00B3677C"/>
    <w:rsid w:val="00B36B87"/>
    <w:rsid w:val="00B3705D"/>
    <w:rsid w:val="00B370FC"/>
    <w:rsid w:val="00B37C8F"/>
    <w:rsid w:val="00B401BD"/>
    <w:rsid w:val="00B40435"/>
    <w:rsid w:val="00B40849"/>
    <w:rsid w:val="00B40A76"/>
    <w:rsid w:val="00B40E12"/>
    <w:rsid w:val="00B410AC"/>
    <w:rsid w:val="00B411F4"/>
    <w:rsid w:val="00B417C6"/>
    <w:rsid w:val="00B42C3B"/>
    <w:rsid w:val="00B430D2"/>
    <w:rsid w:val="00B43FF5"/>
    <w:rsid w:val="00B4410F"/>
    <w:rsid w:val="00B451CB"/>
    <w:rsid w:val="00B456DD"/>
    <w:rsid w:val="00B463B8"/>
    <w:rsid w:val="00B46EDE"/>
    <w:rsid w:val="00B474A5"/>
    <w:rsid w:val="00B47717"/>
    <w:rsid w:val="00B5224B"/>
    <w:rsid w:val="00B541D9"/>
    <w:rsid w:val="00B5452F"/>
    <w:rsid w:val="00B54B7F"/>
    <w:rsid w:val="00B54D11"/>
    <w:rsid w:val="00B55CF1"/>
    <w:rsid w:val="00B56670"/>
    <w:rsid w:val="00B57127"/>
    <w:rsid w:val="00B57190"/>
    <w:rsid w:val="00B572D3"/>
    <w:rsid w:val="00B6001F"/>
    <w:rsid w:val="00B60BF9"/>
    <w:rsid w:val="00B60DC9"/>
    <w:rsid w:val="00B612D0"/>
    <w:rsid w:val="00B612DF"/>
    <w:rsid w:val="00B613BC"/>
    <w:rsid w:val="00B61AD6"/>
    <w:rsid w:val="00B61CAF"/>
    <w:rsid w:val="00B62508"/>
    <w:rsid w:val="00B62B4D"/>
    <w:rsid w:val="00B635D0"/>
    <w:rsid w:val="00B63614"/>
    <w:rsid w:val="00B63F99"/>
    <w:rsid w:val="00B64343"/>
    <w:rsid w:val="00B64766"/>
    <w:rsid w:val="00B6501A"/>
    <w:rsid w:val="00B65AFC"/>
    <w:rsid w:val="00B66026"/>
    <w:rsid w:val="00B6614C"/>
    <w:rsid w:val="00B66325"/>
    <w:rsid w:val="00B66F44"/>
    <w:rsid w:val="00B67050"/>
    <w:rsid w:val="00B672E7"/>
    <w:rsid w:val="00B673BA"/>
    <w:rsid w:val="00B67EEF"/>
    <w:rsid w:val="00B7008C"/>
    <w:rsid w:val="00B703BE"/>
    <w:rsid w:val="00B71AD0"/>
    <w:rsid w:val="00B71BCE"/>
    <w:rsid w:val="00B7262C"/>
    <w:rsid w:val="00B736EB"/>
    <w:rsid w:val="00B74042"/>
    <w:rsid w:val="00B74305"/>
    <w:rsid w:val="00B7500B"/>
    <w:rsid w:val="00B75084"/>
    <w:rsid w:val="00B75CAD"/>
    <w:rsid w:val="00B775C2"/>
    <w:rsid w:val="00B776B4"/>
    <w:rsid w:val="00B77D9A"/>
    <w:rsid w:val="00B77DED"/>
    <w:rsid w:val="00B77ED1"/>
    <w:rsid w:val="00B80B7C"/>
    <w:rsid w:val="00B81B00"/>
    <w:rsid w:val="00B81B41"/>
    <w:rsid w:val="00B821B6"/>
    <w:rsid w:val="00B82825"/>
    <w:rsid w:val="00B82F24"/>
    <w:rsid w:val="00B83BDA"/>
    <w:rsid w:val="00B83FE8"/>
    <w:rsid w:val="00B844F2"/>
    <w:rsid w:val="00B847AA"/>
    <w:rsid w:val="00B85417"/>
    <w:rsid w:val="00B85445"/>
    <w:rsid w:val="00B8583A"/>
    <w:rsid w:val="00B85ECE"/>
    <w:rsid w:val="00B8616E"/>
    <w:rsid w:val="00B864D8"/>
    <w:rsid w:val="00B86E6F"/>
    <w:rsid w:val="00B86F9A"/>
    <w:rsid w:val="00B87493"/>
    <w:rsid w:val="00B875DB"/>
    <w:rsid w:val="00B87D77"/>
    <w:rsid w:val="00B87E5A"/>
    <w:rsid w:val="00B90FFB"/>
    <w:rsid w:val="00B91474"/>
    <w:rsid w:val="00B91604"/>
    <w:rsid w:val="00B9181B"/>
    <w:rsid w:val="00B91FC6"/>
    <w:rsid w:val="00B925E0"/>
    <w:rsid w:val="00B92E22"/>
    <w:rsid w:val="00B92E23"/>
    <w:rsid w:val="00B92FF5"/>
    <w:rsid w:val="00B931D5"/>
    <w:rsid w:val="00B9365D"/>
    <w:rsid w:val="00B9373A"/>
    <w:rsid w:val="00B939AC"/>
    <w:rsid w:val="00B93D43"/>
    <w:rsid w:val="00B944E3"/>
    <w:rsid w:val="00B94524"/>
    <w:rsid w:val="00B948DB"/>
    <w:rsid w:val="00B94995"/>
    <w:rsid w:val="00B94AD0"/>
    <w:rsid w:val="00B94CA8"/>
    <w:rsid w:val="00B953CE"/>
    <w:rsid w:val="00B95901"/>
    <w:rsid w:val="00B961DF"/>
    <w:rsid w:val="00B9655C"/>
    <w:rsid w:val="00B96885"/>
    <w:rsid w:val="00B96EFE"/>
    <w:rsid w:val="00B97876"/>
    <w:rsid w:val="00BA11EA"/>
    <w:rsid w:val="00BA1622"/>
    <w:rsid w:val="00BA1AA0"/>
    <w:rsid w:val="00BA1B82"/>
    <w:rsid w:val="00BA20B8"/>
    <w:rsid w:val="00BA26CA"/>
    <w:rsid w:val="00BA2BA0"/>
    <w:rsid w:val="00BA2C79"/>
    <w:rsid w:val="00BA32F3"/>
    <w:rsid w:val="00BA39C8"/>
    <w:rsid w:val="00BA3BCA"/>
    <w:rsid w:val="00BA4182"/>
    <w:rsid w:val="00BA41F2"/>
    <w:rsid w:val="00BA48B2"/>
    <w:rsid w:val="00BA4AC5"/>
    <w:rsid w:val="00BA504D"/>
    <w:rsid w:val="00BA50B2"/>
    <w:rsid w:val="00BA663A"/>
    <w:rsid w:val="00BA7724"/>
    <w:rsid w:val="00BA797B"/>
    <w:rsid w:val="00BA7A6F"/>
    <w:rsid w:val="00BB00A1"/>
    <w:rsid w:val="00BB0584"/>
    <w:rsid w:val="00BB09E4"/>
    <w:rsid w:val="00BB0B23"/>
    <w:rsid w:val="00BB0D1E"/>
    <w:rsid w:val="00BB0DDE"/>
    <w:rsid w:val="00BB0F32"/>
    <w:rsid w:val="00BB110D"/>
    <w:rsid w:val="00BB1927"/>
    <w:rsid w:val="00BB2F1F"/>
    <w:rsid w:val="00BB4357"/>
    <w:rsid w:val="00BB43A5"/>
    <w:rsid w:val="00BB61D4"/>
    <w:rsid w:val="00BB6602"/>
    <w:rsid w:val="00BB66D6"/>
    <w:rsid w:val="00BB6739"/>
    <w:rsid w:val="00BB70CD"/>
    <w:rsid w:val="00BB7835"/>
    <w:rsid w:val="00BB7A37"/>
    <w:rsid w:val="00BC0729"/>
    <w:rsid w:val="00BC159A"/>
    <w:rsid w:val="00BC2434"/>
    <w:rsid w:val="00BC25FB"/>
    <w:rsid w:val="00BC29D3"/>
    <w:rsid w:val="00BC2A18"/>
    <w:rsid w:val="00BC353E"/>
    <w:rsid w:val="00BC3A74"/>
    <w:rsid w:val="00BC3B83"/>
    <w:rsid w:val="00BC4B4A"/>
    <w:rsid w:val="00BC52A9"/>
    <w:rsid w:val="00BC54B3"/>
    <w:rsid w:val="00BC55F7"/>
    <w:rsid w:val="00BC5F77"/>
    <w:rsid w:val="00BC639E"/>
    <w:rsid w:val="00BC6504"/>
    <w:rsid w:val="00BC6C46"/>
    <w:rsid w:val="00BD0CF9"/>
    <w:rsid w:val="00BD11BF"/>
    <w:rsid w:val="00BD1C45"/>
    <w:rsid w:val="00BD2360"/>
    <w:rsid w:val="00BD2446"/>
    <w:rsid w:val="00BD2684"/>
    <w:rsid w:val="00BD28ED"/>
    <w:rsid w:val="00BD2BDC"/>
    <w:rsid w:val="00BD2EF1"/>
    <w:rsid w:val="00BD2FC5"/>
    <w:rsid w:val="00BD30B7"/>
    <w:rsid w:val="00BD33B7"/>
    <w:rsid w:val="00BD44AC"/>
    <w:rsid w:val="00BD46CC"/>
    <w:rsid w:val="00BD47E3"/>
    <w:rsid w:val="00BD4C43"/>
    <w:rsid w:val="00BD53C5"/>
    <w:rsid w:val="00BD7099"/>
    <w:rsid w:val="00BD7689"/>
    <w:rsid w:val="00BE001E"/>
    <w:rsid w:val="00BE1E39"/>
    <w:rsid w:val="00BE1FF4"/>
    <w:rsid w:val="00BE20E1"/>
    <w:rsid w:val="00BE285C"/>
    <w:rsid w:val="00BE2BB9"/>
    <w:rsid w:val="00BE35EC"/>
    <w:rsid w:val="00BE37A1"/>
    <w:rsid w:val="00BE3F00"/>
    <w:rsid w:val="00BE4870"/>
    <w:rsid w:val="00BE4CA5"/>
    <w:rsid w:val="00BE5135"/>
    <w:rsid w:val="00BE5594"/>
    <w:rsid w:val="00BE56C3"/>
    <w:rsid w:val="00BE6078"/>
    <w:rsid w:val="00BE60D5"/>
    <w:rsid w:val="00BE670A"/>
    <w:rsid w:val="00BE6CA4"/>
    <w:rsid w:val="00BE7883"/>
    <w:rsid w:val="00BE7C14"/>
    <w:rsid w:val="00BF0F38"/>
    <w:rsid w:val="00BF117B"/>
    <w:rsid w:val="00BF1495"/>
    <w:rsid w:val="00BF17BB"/>
    <w:rsid w:val="00BF1D4E"/>
    <w:rsid w:val="00BF1FF0"/>
    <w:rsid w:val="00BF2897"/>
    <w:rsid w:val="00BF2926"/>
    <w:rsid w:val="00BF3F5D"/>
    <w:rsid w:val="00BF3FB8"/>
    <w:rsid w:val="00BF4056"/>
    <w:rsid w:val="00BF4081"/>
    <w:rsid w:val="00BF43D0"/>
    <w:rsid w:val="00BF471A"/>
    <w:rsid w:val="00BF4849"/>
    <w:rsid w:val="00BF4C01"/>
    <w:rsid w:val="00BF559B"/>
    <w:rsid w:val="00BF5F15"/>
    <w:rsid w:val="00BF60DF"/>
    <w:rsid w:val="00BF61B4"/>
    <w:rsid w:val="00BF634D"/>
    <w:rsid w:val="00BF67BD"/>
    <w:rsid w:val="00BF6807"/>
    <w:rsid w:val="00BF6A07"/>
    <w:rsid w:val="00BF6B00"/>
    <w:rsid w:val="00BF77F0"/>
    <w:rsid w:val="00BF79DB"/>
    <w:rsid w:val="00C00496"/>
    <w:rsid w:val="00C00981"/>
    <w:rsid w:val="00C009D7"/>
    <w:rsid w:val="00C00BF1"/>
    <w:rsid w:val="00C011FE"/>
    <w:rsid w:val="00C017A4"/>
    <w:rsid w:val="00C021A7"/>
    <w:rsid w:val="00C02774"/>
    <w:rsid w:val="00C02B70"/>
    <w:rsid w:val="00C03775"/>
    <w:rsid w:val="00C03EE5"/>
    <w:rsid w:val="00C043D4"/>
    <w:rsid w:val="00C0455B"/>
    <w:rsid w:val="00C04AC6"/>
    <w:rsid w:val="00C05830"/>
    <w:rsid w:val="00C062A5"/>
    <w:rsid w:val="00C06452"/>
    <w:rsid w:val="00C06B57"/>
    <w:rsid w:val="00C06FC4"/>
    <w:rsid w:val="00C07B40"/>
    <w:rsid w:val="00C07F68"/>
    <w:rsid w:val="00C103EB"/>
    <w:rsid w:val="00C104BC"/>
    <w:rsid w:val="00C1063D"/>
    <w:rsid w:val="00C10F7D"/>
    <w:rsid w:val="00C12029"/>
    <w:rsid w:val="00C12B8C"/>
    <w:rsid w:val="00C13225"/>
    <w:rsid w:val="00C13353"/>
    <w:rsid w:val="00C1373E"/>
    <w:rsid w:val="00C13A1F"/>
    <w:rsid w:val="00C14C76"/>
    <w:rsid w:val="00C14E67"/>
    <w:rsid w:val="00C154E6"/>
    <w:rsid w:val="00C15666"/>
    <w:rsid w:val="00C15701"/>
    <w:rsid w:val="00C15B3E"/>
    <w:rsid w:val="00C15EAC"/>
    <w:rsid w:val="00C165B5"/>
    <w:rsid w:val="00C16935"/>
    <w:rsid w:val="00C170E1"/>
    <w:rsid w:val="00C17532"/>
    <w:rsid w:val="00C2027F"/>
    <w:rsid w:val="00C20661"/>
    <w:rsid w:val="00C209A3"/>
    <w:rsid w:val="00C21A9C"/>
    <w:rsid w:val="00C21F76"/>
    <w:rsid w:val="00C220B6"/>
    <w:rsid w:val="00C22433"/>
    <w:rsid w:val="00C22A8F"/>
    <w:rsid w:val="00C22C1E"/>
    <w:rsid w:val="00C22D28"/>
    <w:rsid w:val="00C22D3B"/>
    <w:rsid w:val="00C231F2"/>
    <w:rsid w:val="00C235AF"/>
    <w:rsid w:val="00C249D6"/>
    <w:rsid w:val="00C25DEA"/>
    <w:rsid w:val="00C25EBC"/>
    <w:rsid w:val="00C26051"/>
    <w:rsid w:val="00C26213"/>
    <w:rsid w:val="00C2639B"/>
    <w:rsid w:val="00C30244"/>
    <w:rsid w:val="00C30F28"/>
    <w:rsid w:val="00C30F71"/>
    <w:rsid w:val="00C31BAB"/>
    <w:rsid w:val="00C31DB3"/>
    <w:rsid w:val="00C320D1"/>
    <w:rsid w:val="00C32E60"/>
    <w:rsid w:val="00C3384A"/>
    <w:rsid w:val="00C34493"/>
    <w:rsid w:val="00C3468C"/>
    <w:rsid w:val="00C34750"/>
    <w:rsid w:val="00C34D65"/>
    <w:rsid w:val="00C358C4"/>
    <w:rsid w:val="00C362A9"/>
    <w:rsid w:val="00C3633C"/>
    <w:rsid w:val="00C36D2F"/>
    <w:rsid w:val="00C36E5C"/>
    <w:rsid w:val="00C371C2"/>
    <w:rsid w:val="00C37773"/>
    <w:rsid w:val="00C37988"/>
    <w:rsid w:val="00C402F7"/>
    <w:rsid w:val="00C408C6"/>
    <w:rsid w:val="00C40AF6"/>
    <w:rsid w:val="00C41F83"/>
    <w:rsid w:val="00C428B7"/>
    <w:rsid w:val="00C429F8"/>
    <w:rsid w:val="00C42FDF"/>
    <w:rsid w:val="00C43AFE"/>
    <w:rsid w:val="00C43B25"/>
    <w:rsid w:val="00C44781"/>
    <w:rsid w:val="00C44F4B"/>
    <w:rsid w:val="00C46055"/>
    <w:rsid w:val="00C46210"/>
    <w:rsid w:val="00C463D4"/>
    <w:rsid w:val="00C4699F"/>
    <w:rsid w:val="00C46FF7"/>
    <w:rsid w:val="00C5004B"/>
    <w:rsid w:val="00C506E6"/>
    <w:rsid w:val="00C50883"/>
    <w:rsid w:val="00C511F1"/>
    <w:rsid w:val="00C5263B"/>
    <w:rsid w:val="00C5285A"/>
    <w:rsid w:val="00C52BA6"/>
    <w:rsid w:val="00C532DC"/>
    <w:rsid w:val="00C53953"/>
    <w:rsid w:val="00C53E6D"/>
    <w:rsid w:val="00C540B5"/>
    <w:rsid w:val="00C540E6"/>
    <w:rsid w:val="00C5442E"/>
    <w:rsid w:val="00C54957"/>
    <w:rsid w:val="00C54C08"/>
    <w:rsid w:val="00C54F6C"/>
    <w:rsid w:val="00C556B6"/>
    <w:rsid w:val="00C563C8"/>
    <w:rsid w:val="00C56CEE"/>
    <w:rsid w:val="00C56DF3"/>
    <w:rsid w:val="00C5758C"/>
    <w:rsid w:val="00C60C0F"/>
    <w:rsid w:val="00C60EB5"/>
    <w:rsid w:val="00C6131B"/>
    <w:rsid w:val="00C61325"/>
    <w:rsid w:val="00C61432"/>
    <w:rsid w:val="00C62CB2"/>
    <w:rsid w:val="00C634F6"/>
    <w:rsid w:val="00C63F23"/>
    <w:rsid w:val="00C6427D"/>
    <w:rsid w:val="00C6619B"/>
    <w:rsid w:val="00C661B6"/>
    <w:rsid w:val="00C66CF5"/>
    <w:rsid w:val="00C701D7"/>
    <w:rsid w:val="00C710A4"/>
    <w:rsid w:val="00C71409"/>
    <w:rsid w:val="00C71425"/>
    <w:rsid w:val="00C718E7"/>
    <w:rsid w:val="00C71CE6"/>
    <w:rsid w:val="00C720D6"/>
    <w:rsid w:val="00C725A1"/>
    <w:rsid w:val="00C72BC7"/>
    <w:rsid w:val="00C72F32"/>
    <w:rsid w:val="00C730E4"/>
    <w:rsid w:val="00C7350D"/>
    <w:rsid w:val="00C74719"/>
    <w:rsid w:val="00C74769"/>
    <w:rsid w:val="00C747E0"/>
    <w:rsid w:val="00C74B17"/>
    <w:rsid w:val="00C7504F"/>
    <w:rsid w:val="00C75166"/>
    <w:rsid w:val="00C75263"/>
    <w:rsid w:val="00C75C1C"/>
    <w:rsid w:val="00C77010"/>
    <w:rsid w:val="00C7778F"/>
    <w:rsid w:val="00C77A9B"/>
    <w:rsid w:val="00C80640"/>
    <w:rsid w:val="00C80795"/>
    <w:rsid w:val="00C818A7"/>
    <w:rsid w:val="00C81E57"/>
    <w:rsid w:val="00C82166"/>
    <w:rsid w:val="00C82189"/>
    <w:rsid w:val="00C82304"/>
    <w:rsid w:val="00C83CEE"/>
    <w:rsid w:val="00C8417D"/>
    <w:rsid w:val="00C845D0"/>
    <w:rsid w:val="00C8542B"/>
    <w:rsid w:val="00C86142"/>
    <w:rsid w:val="00C86773"/>
    <w:rsid w:val="00C8708A"/>
    <w:rsid w:val="00C87136"/>
    <w:rsid w:val="00C87D84"/>
    <w:rsid w:val="00C9041B"/>
    <w:rsid w:val="00C90BCF"/>
    <w:rsid w:val="00C90F37"/>
    <w:rsid w:val="00C9154E"/>
    <w:rsid w:val="00C91683"/>
    <w:rsid w:val="00C916EA"/>
    <w:rsid w:val="00C91D99"/>
    <w:rsid w:val="00C9421B"/>
    <w:rsid w:val="00C94805"/>
    <w:rsid w:val="00C94DAF"/>
    <w:rsid w:val="00C94E57"/>
    <w:rsid w:val="00C94F56"/>
    <w:rsid w:val="00C951A9"/>
    <w:rsid w:val="00C95958"/>
    <w:rsid w:val="00C95B6D"/>
    <w:rsid w:val="00C95BBA"/>
    <w:rsid w:val="00C95E25"/>
    <w:rsid w:val="00C96349"/>
    <w:rsid w:val="00C96E5D"/>
    <w:rsid w:val="00C96E94"/>
    <w:rsid w:val="00C97236"/>
    <w:rsid w:val="00C97409"/>
    <w:rsid w:val="00C978B5"/>
    <w:rsid w:val="00C97928"/>
    <w:rsid w:val="00C97B61"/>
    <w:rsid w:val="00CA0266"/>
    <w:rsid w:val="00CA02CE"/>
    <w:rsid w:val="00CA05AF"/>
    <w:rsid w:val="00CA0650"/>
    <w:rsid w:val="00CA0B00"/>
    <w:rsid w:val="00CA0F2F"/>
    <w:rsid w:val="00CA1675"/>
    <w:rsid w:val="00CA22B1"/>
    <w:rsid w:val="00CA24A4"/>
    <w:rsid w:val="00CA39F3"/>
    <w:rsid w:val="00CA3FDC"/>
    <w:rsid w:val="00CA4C0E"/>
    <w:rsid w:val="00CA4C4A"/>
    <w:rsid w:val="00CA55CE"/>
    <w:rsid w:val="00CA68B2"/>
    <w:rsid w:val="00CA76F4"/>
    <w:rsid w:val="00CA7A2C"/>
    <w:rsid w:val="00CA7CF8"/>
    <w:rsid w:val="00CB0052"/>
    <w:rsid w:val="00CB0CB9"/>
    <w:rsid w:val="00CB1A65"/>
    <w:rsid w:val="00CB1FAA"/>
    <w:rsid w:val="00CB1FE6"/>
    <w:rsid w:val="00CB2521"/>
    <w:rsid w:val="00CB2918"/>
    <w:rsid w:val="00CB2C86"/>
    <w:rsid w:val="00CB2C8D"/>
    <w:rsid w:val="00CB4113"/>
    <w:rsid w:val="00CB4878"/>
    <w:rsid w:val="00CB49A5"/>
    <w:rsid w:val="00CB4EFF"/>
    <w:rsid w:val="00CB537C"/>
    <w:rsid w:val="00CB57FD"/>
    <w:rsid w:val="00CB59A2"/>
    <w:rsid w:val="00CB5CB2"/>
    <w:rsid w:val="00CB5CBD"/>
    <w:rsid w:val="00CB5E66"/>
    <w:rsid w:val="00CB6115"/>
    <w:rsid w:val="00CB6B4D"/>
    <w:rsid w:val="00CB7465"/>
    <w:rsid w:val="00CB74E6"/>
    <w:rsid w:val="00CB75BA"/>
    <w:rsid w:val="00CB7B33"/>
    <w:rsid w:val="00CB7EF0"/>
    <w:rsid w:val="00CC0262"/>
    <w:rsid w:val="00CC16F3"/>
    <w:rsid w:val="00CC185E"/>
    <w:rsid w:val="00CC3C98"/>
    <w:rsid w:val="00CC43DB"/>
    <w:rsid w:val="00CC448F"/>
    <w:rsid w:val="00CC4B91"/>
    <w:rsid w:val="00CC5455"/>
    <w:rsid w:val="00CC5B5F"/>
    <w:rsid w:val="00CC5EC5"/>
    <w:rsid w:val="00CC5FD2"/>
    <w:rsid w:val="00CC5FE8"/>
    <w:rsid w:val="00CC60DC"/>
    <w:rsid w:val="00CC6101"/>
    <w:rsid w:val="00CC633C"/>
    <w:rsid w:val="00CC6AC4"/>
    <w:rsid w:val="00CC6C2C"/>
    <w:rsid w:val="00CC756D"/>
    <w:rsid w:val="00CC7608"/>
    <w:rsid w:val="00CC79C7"/>
    <w:rsid w:val="00CC7D10"/>
    <w:rsid w:val="00CC7F42"/>
    <w:rsid w:val="00CD0139"/>
    <w:rsid w:val="00CD01AC"/>
    <w:rsid w:val="00CD05EA"/>
    <w:rsid w:val="00CD101B"/>
    <w:rsid w:val="00CD1111"/>
    <w:rsid w:val="00CD125F"/>
    <w:rsid w:val="00CD1C2B"/>
    <w:rsid w:val="00CD22E2"/>
    <w:rsid w:val="00CD32AC"/>
    <w:rsid w:val="00CD32C3"/>
    <w:rsid w:val="00CD37A5"/>
    <w:rsid w:val="00CD3CFC"/>
    <w:rsid w:val="00CD3FBD"/>
    <w:rsid w:val="00CD40EA"/>
    <w:rsid w:val="00CD447B"/>
    <w:rsid w:val="00CD461E"/>
    <w:rsid w:val="00CD4701"/>
    <w:rsid w:val="00CD49FC"/>
    <w:rsid w:val="00CD52B9"/>
    <w:rsid w:val="00CD564A"/>
    <w:rsid w:val="00CD5C6F"/>
    <w:rsid w:val="00CD7936"/>
    <w:rsid w:val="00CD7F3B"/>
    <w:rsid w:val="00CE09B2"/>
    <w:rsid w:val="00CE0A80"/>
    <w:rsid w:val="00CE13E7"/>
    <w:rsid w:val="00CE198C"/>
    <w:rsid w:val="00CE1E8F"/>
    <w:rsid w:val="00CE302F"/>
    <w:rsid w:val="00CE34A2"/>
    <w:rsid w:val="00CE36F6"/>
    <w:rsid w:val="00CE3B18"/>
    <w:rsid w:val="00CE3C4C"/>
    <w:rsid w:val="00CE4239"/>
    <w:rsid w:val="00CE454D"/>
    <w:rsid w:val="00CE462F"/>
    <w:rsid w:val="00CE4AFC"/>
    <w:rsid w:val="00CE5399"/>
    <w:rsid w:val="00CE5552"/>
    <w:rsid w:val="00CE60AC"/>
    <w:rsid w:val="00CE6667"/>
    <w:rsid w:val="00CE716E"/>
    <w:rsid w:val="00CE733A"/>
    <w:rsid w:val="00CE7527"/>
    <w:rsid w:val="00CE75EA"/>
    <w:rsid w:val="00CE776D"/>
    <w:rsid w:val="00CF0435"/>
    <w:rsid w:val="00CF14B4"/>
    <w:rsid w:val="00CF1733"/>
    <w:rsid w:val="00CF1F37"/>
    <w:rsid w:val="00CF1F4D"/>
    <w:rsid w:val="00CF34E9"/>
    <w:rsid w:val="00CF3C75"/>
    <w:rsid w:val="00CF40DF"/>
    <w:rsid w:val="00CF4592"/>
    <w:rsid w:val="00CF4D82"/>
    <w:rsid w:val="00CF4E8B"/>
    <w:rsid w:val="00CF549A"/>
    <w:rsid w:val="00CF59BD"/>
    <w:rsid w:val="00CF6A18"/>
    <w:rsid w:val="00CF6A35"/>
    <w:rsid w:val="00CF6BE8"/>
    <w:rsid w:val="00CF6D5B"/>
    <w:rsid w:val="00CF6D7F"/>
    <w:rsid w:val="00CF73B7"/>
    <w:rsid w:val="00CF769D"/>
    <w:rsid w:val="00D0041D"/>
    <w:rsid w:val="00D00E12"/>
    <w:rsid w:val="00D0121C"/>
    <w:rsid w:val="00D01584"/>
    <w:rsid w:val="00D01965"/>
    <w:rsid w:val="00D01C31"/>
    <w:rsid w:val="00D0209D"/>
    <w:rsid w:val="00D02522"/>
    <w:rsid w:val="00D02651"/>
    <w:rsid w:val="00D031F5"/>
    <w:rsid w:val="00D03651"/>
    <w:rsid w:val="00D04226"/>
    <w:rsid w:val="00D047A6"/>
    <w:rsid w:val="00D06797"/>
    <w:rsid w:val="00D06F3E"/>
    <w:rsid w:val="00D075ED"/>
    <w:rsid w:val="00D07F56"/>
    <w:rsid w:val="00D100FD"/>
    <w:rsid w:val="00D105F0"/>
    <w:rsid w:val="00D107C1"/>
    <w:rsid w:val="00D10E20"/>
    <w:rsid w:val="00D11237"/>
    <w:rsid w:val="00D119E7"/>
    <w:rsid w:val="00D12959"/>
    <w:rsid w:val="00D136D9"/>
    <w:rsid w:val="00D14213"/>
    <w:rsid w:val="00D14275"/>
    <w:rsid w:val="00D1472C"/>
    <w:rsid w:val="00D15139"/>
    <w:rsid w:val="00D153D3"/>
    <w:rsid w:val="00D15750"/>
    <w:rsid w:val="00D1649A"/>
    <w:rsid w:val="00D167DD"/>
    <w:rsid w:val="00D176A7"/>
    <w:rsid w:val="00D17769"/>
    <w:rsid w:val="00D2051F"/>
    <w:rsid w:val="00D214A3"/>
    <w:rsid w:val="00D217FE"/>
    <w:rsid w:val="00D220F4"/>
    <w:rsid w:val="00D22E49"/>
    <w:rsid w:val="00D22E79"/>
    <w:rsid w:val="00D234F2"/>
    <w:rsid w:val="00D23643"/>
    <w:rsid w:val="00D23992"/>
    <w:rsid w:val="00D24430"/>
    <w:rsid w:val="00D245C2"/>
    <w:rsid w:val="00D24A7D"/>
    <w:rsid w:val="00D24A8B"/>
    <w:rsid w:val="00D25490"/>
    <w:rsid w:val="00D25742"/>
    <w:rsid w:val="00D25B5B"/>
    <w:rsid w:val="00D25EC0"/>
    <w:rsid w:val="00D26060"/>
    <w:rsid w:val="00D269C5"/>
    <w:rsid w:val="00D26BB8"/>
    <w:rsid w:val="00D27CED"/>
    <w:rsid w:val="00D27E4D"/>
    <w:rsid w:val="00D27FA3"/>
    <w:rsid w:val="00D30404"/>
    <w:rsid w:val="00D306E4"/>
    <w:rsid w:val="00D30AD5"/>
    <w:rsid w:val="00D30FC4"/>
    <w:rsid w:val="00D322A4"/>
    <w:rsid w:val="00D32AE4"/>
    <w:rsid w:val="00D33C57"/>
    <w:rsid w:val="00D33D7B"/>
    <w:rsid w:val="00D34029"/>
    <w:rsid w:val="00D34222"/>
    <w:rsid w:val="00D34C50"/>
    <w:rsid w:val="00D34CBC"/>
    <w:rsid w:val="00D355C6"/>
    <w:rsid w:val="00D36325"/>
    <w:rsid w:val="00D3677D"/>
    <w:rsid w:val="00D3741F"/>
    <w:rsid w:val="00D3790A"/>
    <w:rsid w:val="00D40087"/>
    <w:rsid w:val="00D40FBD"/>
    <w:rsid w:val="00D41D89"/>
    <w:rsid w:val="00D41E4A"/>
    <w:rsid w:val="00D41EFF"/>
    <w:rsid w:val="00D42040"/>
    <w:rsid w:val="00D42CE7"/>
    <w:rsid w:val="00D43D17"/>
    <w:rsid w:val="00D43D39"/>
    <w:rsid w:val="00D4409B"/>
    <w:rsid w:val="00D44AAD"/>
    <w:rsid w:val="00D45786"/>
    <w:rsid w:val="00D46533"/>
    <w:rsid w:val="00D46831"/>
    <w:rsid w:val="00D471A1"/>
    <w:rsid w:val="00D4754A"/>
    <w:rsid w:val="00D507D2"/>
    <w:rsid w:val="00D51076"/>
    <w:rsid w:val="00D51D8A"/>
    <w:rsid w:val="00D52716"/>
    <w:rsid w:val="00D52AEE"/>
    <w:rsid w:val="00D52F42"/>
    <w:rsid w:val="00D53AC6"/>
    <w:rsid w:val="00D5471A"/>
    <w:rsid w:val="00D54818"/>
    <w:rsid w:val="00D56139"/>
    <w:rsid w:val="00D568CA"/>
    <w:rsid w:val="00D56A48"/>
    <w:rsid w:val="00D572A6"/>
    <w:rsid w:val="00D57B96"/>
    <w:rsid w:val="00D602BC"/>
    <w:rsid w:val="00D604EC"/>
    <w:rsid w:val="00D6066B"/>
    <w:rsid w:val="00D610D4"/>
    <w:rsid w:val="00D6189C"/>
    <w:rsid w:val="00D61AEC"/>
    <w:rsid w:val="00D6211B"/>
    <w:rsid w:val="00D62559"/>
    <w:rsid w:val="00D6288F"/>
    <w:rsid w:val="00D64007"/>
    <w:rsid w:val="00D6425B"/>
    <w:rsid w:val="00D6430E"/>
    <w:rsid w:val="00D6464C"/>
    <w:rsid w:val="00D6466B"/>
    <w:rsid w:val="00D649EC"/>
    <w:rsid w:val="00D6511B"/>
    <w:rsid w:val="00D6524C"/>
    <w:rsid w:val="00D65567"/>
    <w:rsid w:val="00D655A6"/>
    <w:rsid w:val="00D65627"/>
    <w:rsid w:val="00D658A9"/>
    <w:rsid w:val="00D66DDF"/>
    <w:rsid w:val="00D67496"/>
    <w:rsid w:val="00D67815"/>
    <w:rsid w:val="00D6785B"/>
    <w:rsid w:val="00D67C29"/>
    <w:rsid w:val="00D67F28"/>
    <w:rsid w:val="00D7024B"/>
    <w:rsid w:val="00D72258"/>
    <w:rsid w:val="00D724D8"/>
    <w:rsid w:val="00D72C0E"/>
    <w:rsid w:val="00D730C7"/>
    <w:rsid w:val="00D73601"/>
    <w:rsid w:val="00D742B6"/>
    <w:rsid w:val="00D752B2"/>
    <w:rsid w:val="00D75932"/>
    <w:rsid w:val="00D75A31"/>
    <w:rsid w:val="00D76285"/>
    <w:rsid w:val="00D7642F"/>
    <w:rsid w:val="00D76659"/>
    <w:rsid w:val="00D769D5"/>
    <w:rsid w:val="00D77A0B"/>
    <w:rsid w:val="00D77E7D"/>
    <w:rsid w:val="00D80129"/>
    <w:rsid w:val="00D80EFC"/>
    <w:rsid w:val="00D8164E"/>
    <w:rsid w:val="00D819A2"/>
    <w:rsid w:val="00D8201D"/>
    <w:rsid w:val="00D8211B"/>
    <w:rsid w:val="00D827C4"/>
    <w:rsid w:val="00D82B12"/>
    <w:rsid w:val="00D82C9C"/>
    <w:rsid w:val="00D82FB3"/>
    <w:rsid w:val="00D83225"/>
    <w:rsid w:val="00D84CEB"/>
    <w:rsid w:val="00D84D01"/>
    <w:rsid w:val="00D85021"/>
    <w:rsid w:val="00D869E1"/>
    <w:rsid w:val="00D86AC3"/>
    <w:rsid w:val="00D86E01"/>
    <w:rsid w:val="00D875BB"/>
    <w:rsid w:val="00D87B4F"/>
    <w:rsid w:val="00D87B94"/>
    <w:rsid w:val="00D87D2B"/>
    <w:rsid w:val="00D87ED8"/>
    <w:rsid w:val="00D9038B"/>
    <w:rsid w:val="00D9056C"/>
    <w:rsid w:val="00D91665"/>
    <w:rsid w:val="00D918D1"/>
    <w:rsid w:val="00D91D5B"/>
    <w:rsid w:val="00D91E54"/>
    <w:rsid w:val="00D92E62"/>
    <w:rsid w:val="00D92F3A"/>
    <w:rsid w:val="00D93169"/>
    <w:rsid w:val="00D93E4D"/>
    <w:rsid w:val="00D94BE0"/>
    <w:rsid w:val="00D95669"/>
    <w:rsid w:val="00D95855"/>
    <w:rsid w:val="00D95A21"/>
    <w:rsid w:val="00D95D4E"/>
    <w:rsid w:val="00D96133"/>
    <w:rsid w:val="00D9624B"/>
    <w:rsid w:val="00D96C61"/>
    <w:rsid w:val="00DA04FE"/>
    <w:rsid w:val="00DA1273"/>
    <w:rsid w:val="00DA16BE"/>
    <w:rsid w:val="00DA3D49"/>
    <w:rsid w:val="00DA4499"/>
    <w:rsid w:val="00DA4911"/>
    <w:rsid w:val="00DA519D"/>
    <w:rsid w:val="00DA52AF"/>
    <w:rsid w:val="00DA539E"/>
    <w:rsid w:val="00DA559E"/>
    <w:rsid w:val="00DA573E"/>
    <w:rsid w:val="00DA58DB"/>
    <w:rsid w:val="00DA5C53"/>
    <w:rsid w:val="00DA6002"/>
    <w:rsid w:val="00DA65FA"/>
    <w:rsid w:val="00DA6821"/>
    <w:rsid w:val="00DA70A4"/>
    <w:rsid w:val="00DB04A6"/>
    <w:rsid w:val="00DB0607"/>
    <w:rsid w:val="00DB0B35"/>
    <w:rsid w:val="00DB1830"/>
    <w:rsid w:val="00DB2C34"/>
    <w:rsid w:val="00DB3873"/>
    <w:rsid w:val="00DB3D09"/>
    <w:rsid w:val="00DB4391"/>
    <w:rsid w:val="00DB43C5"/>
    <w:rsid w:val="00DB4CCD"/>
    <w:rsid w:val="00DB4EB7"/>
    <w:rsid w:val="00DB50C3"/>
    <w:rsid w:val="00DB5253"/>
    <w:rsid w:val="00DB538F"/>
    <w:rsid w:val="00DB6111"/>
    <w:rsid w:val="00DB628A"/>
    <w:rsid w:val="00DB6576"/>
    <w:rsid w:val="00DB6632"/>
    <w:rsid w:val="00DB6724"/>
    <w:rsid w:val="00DB679D"/>
    <w:rsid w:val="00DB6835"/>
    <w:rsid w:val="00DB78BC"/>
    <w:rsid w:val="00DB79EA"/>
    <w:rsid w:val="00DB7BE0"/>
    <w:rsid w:val="00DB7C93"/>
    <w:rsid w:val="00DC010E"/>
    <w:rsid w:val="00DC0E99"/>
    <w:rsid w:val="00DC105D"/>
    <w:rsid w:val="00DC130B"/>
    <w:rsid w:val="00DC1391"/>
    <w:rsid w:val="00DC14D4"/>
    <w:rsid w:val="00DC1D5C"/>
    <w:rsid w:val="00DC2BFB"/>
    <w:rsid w:val="00DC30EE"/>
    <w:rsid w:val="00DC319A"/>
    <w:rsid w:val="00DC4143"/>
    <w:rsid w:val="00DC419C"/>
    <w:rsid w:val="00DC429D"/>
    <w:rsid w:val="00DC42FD"/>
    <w:rsid w:val="00DC46CB"/>
    <w:rsid w:val="00DC4ACE"/>
    <w:rsid w:val="00DC4EEC"/>
    <w:rsid w:val="00DC68EA"/>
    <w:rsid w:val="00DC690B"/>
    <w:rsid w:val="00DC6A2B"/>
    <w:rsid w:val="00DC6B19"/>
    <w:rsid w:val="00DC7DC8"/>
    <w:rsid w:val="00DD00C8"/>
    <w:rsid w:val="00DD118E"/>
    <w:rsid w:val="00DD169F"/>
    <w:rsid w:val="00DD21B2"/>
    <w:rsid w:val="00DD2B32"/>
    <w:rsid w:val="00DD2B7B"/>
    <w:rsid w:val="00DD2BBB"/>
    <w:rsid w:val="00DD2F02"/>
    <w:rsid w:val="00DD3B05"/>
    <w:rsid w:val="00DD4B79"/>
    <w:rsid w:val="00DD4E3A"/>
    <w:rsid w:val="00DD4E98"/>
    <w:rsid w:val="00DD5070"/>
    <w:rsid w:val="00DD52AE"/>
    <w:rsid w:val="00DD5825"/>
    <w:rsid w:val="00DD5852"/>
    <w:rsid w:val="00DD5FAD"/>
    <w:rsid w:val="00DD6ACF"/>
    <w:rsid w:val="00DD6FE0"/>
    <w:rsid w:val="00DD7200"/>
    <w:rsid w:val="00DD723B"/>
    <w:rsid w:val="00DD733D"/>
    <w:rsid w:val="00DD77DC"/>
    <w:rsid w:val="00DD78CA"/>
    <w:rsid w:val="00DE07EB"/>
    <w:rsid w:val="00DE0C74"/>
    <w:rsid w:val="00DE0F3D"/>
    <w:rsid w:val="00DE206C"/>
    <w:rsid w:val="00DE210C"/>
    <w:rsid w:val="00DE2967"/>
    <w:rsid w:val="00DE2D21"/>
    <w:rsid w:val="00DE32C7"/>
    <w:rsid w:val="00DE3879"/>
    <w:rsid w:val="00DE3F08"/>
    <w:rsid w:val="00DE44FF"/>
    <w:rsid w:val="00DE4853"/>
    <w:rsid w:val="00DE548E"/>
    <w:rsid w:val="00DE56B4"/>
    <w:rsid w:val="00DE56C4"/>
    <w:rsid w:val="00DE5D30"/>
    <w:rsid w:val="00DE5F74"/>
    <w:rsid w:val="00DE6222"/>
    <w:rsid w:val="00DE68DF"/>
    <w:rsid w:val="00DE7133"/>
    <w:rsid w:val="00DE7136"/>
    <w:rsid w:val="00DE79C5"/>
    <w:rsid w:val="00DF00E6"/>
    <w:rsid w:val="00DF04D3"/>
    <w:rsid w:val="00DF069F"/>
    <w:rsid w:val="00DF0DB0"/>
    <w:rsid w:val="00DF1045"/>
    <w:rsid w:val="00DF13BB"/>
    <w:rsid w:val="00DF155A"/>
    <w:rsid w:val="00DF1694"/>
    <w:rsid w:val="00DF1AB4"/>
    <w:rsid w:val="00DF21FD"/>
    <w:rsid w:val="00DF231C"/>
    <w:rsid w:val="00DF2B62"/>
    <w:rsid w:val="00DF2DBC"/>
    <w:rsid w:val="00DF2E7A"/>
    <w:rsid w:val="00DF2E9C"/>
    <w:rsid w:val="00DF2F73"/>
    <w:rsid w:val="00DF2FCB"/>
    <w:rsid w:val="00DF301B"/>
    <w:rsid w:val="00DF35FA"/>
    <w:rsid w:val="00DF3AE6"/>
    <w:rsid w:val="00DF3C9F"/>
    <w:rsid w:val="00DF3F23"/>
    <w:rsid w:val="00DF55D4"/>
    <w:rsid w:val="00DF5690"/>
    <w:rsid w:val="00DF56D3"/>
    <w:rsid w:val="00DF631E"/>
    <w:rsid w:val="00DF6EA4"/>
    <w:rsid w:val="00DF755B"/>
    <w:rsid w:val="00DF76AC"/>
    <w:rsid w:val="00DF7E61"/>
    <w:rsid w:val="00E000D9"/>
    <w:rsid w:val="00E00622"/>
    <w:rsid w:val="00E008AB"/>
    <w:rsid w:val="00E008C6"/>
    <w:rsid w:val="00E009B9"/>
    <w:rsid w:val="00E011AB"/>
    <w:rsid w:val="00E011DE"/>
    <w:rsid w:val="00E01320"/>
    <w:rsid w:val="00E0335A"/>
    <w:rsid w:val="00E033F7"/>
    <w:rsid w:val="00E03403"/>
    <w:rsid w:val="00E03BCD"/>
    <w:rsid w:val="00E04C05"/>
    <w:rsid w:val="00E04CEA"/>
    <w:rsid w:val="00E05673"/>
    <w:rsid w:val="00E05966"/>
    <w:rsid w:val="00E0752B"/>
    <w:rsid w:val="00E07CE7"/>
    <w:rsid w:val="00E103CB"/>
    <w:rsid w:val="00E10963"/>
    <w:rsid w:val="00E10FD1"/>
    <w:rsid w:val="00E120B4"/>
    <w:rsid w:val="00E12982"/>
    <w:rsid w:val="00E13258"/>
    <w:rsid w:val="00E13D18"/>
    <w:rsid w:val="00E13DE3"/>
    <w:rsid w:val="00E159FA"/>
    <w:rsid w:val="00E1667F"/>
    <w:rsid w:val="00E17526"/>
    <w:rsid w:val="00E200B8"/>
    <w:rsid w:val="00E201BD"/>
    <w:rsid w:val="00E20237"/>
    <w:rsid w:val="00E203CA"/>
    <w:rsid w:val="00E2086D"/>
    <w:rsid w:val="00E20BEB"/>
    <w:rsid w:val="00E20C06"/>
    <w:rsid w:val="00E20E20"/>
    <w:rsid w:val="00E20FA4"/>
    <w:rsid w:val="00E21674"/>
    <w:rsid w:val="00E232C7"/>
    <w:rsid w:val="00E23DB0"/>
    <w:rsid w:val="00E2487F"/>
    <w:rsid w:val="00E24CE4"/>
    <w:rsid w:val="00E25249"/>
    <w:rsid w:val="00E256A0"/>
    <w:rsid w:val="00E25BF9"/>
    <w:rsid w:val="00E26631"/>
    <w:rsid w:val="00E2672C"/>
    <w:rsid w:val="00E27195"/>
    <w:rsid w:val="00E27EC6"/>
    <w:rsid w:val="00E30896"/>
    <w:rsid w:val="00E3091F"/>
    <w:rsid w:val="00E30CB4"/>
    <w:rsid w:val="00E313DE"/>
    <w:rsid w:val="00E3151C"/>
    <w:rsid w:val="00E3164E"/>
    <w:rsid w:val="00E316EB"/>
    <w:rsid w:val="00E31A11"/>
    <w:rsid w:val="00E3240B"/>
    <w:rsid w:val="00E324C6"/>
    <w:rsid w:val="00E324EF"/>
    <w:rsid w:val="00E32598"/>
    <w:rsid w:val="00E328B6"/>
    <w:rsid w:val="00E33348"/>
    <w:rsid w:val="00E3341C"/>
    <w:rsid w:val="00E334F4"/>
    <w:rsid w:val="00E3379D"/>
    <w:rsid w:val="00E33F9A"/>
    <w:rsid w:val="00E3447F"/>
    <w:rsid w:val="00E34A74"/>
    <w:rsid w:val="00E34BA2"/>
    <w:rsid w:val="00E34DF0"/>
    <w:rsid w:val="00E3522D"/>
    <w:rsid w:val="00E352A4"/>
    <w:rsid w:val="00E35399"/>
    <w:rsid w:val="00E35D8C"/>
    <w:rsid w:val="00E3633A"/>
    <w:rsid w:val="00E363DA"/>
    <w:rsid w:val="00E3645A"/>
    <w:rsid w:val="00E36B0C"/>
    <w:rsid w:val="00E36EF5"/>
    <w:rsid w:val="00E400FD"/>
    <w:rsid w:val="00E40B09"/>
    <w:rsid w:val="00E40B77"/>
    <w:rsid w:val="00E4135C"/>
    <w:rsid w:val="00E41AE9"/>
    <w:rsid w:val="00E41B1C"/>
    <w:rsid w:val="00E41BA0"/>
    <w:rsid w:val="00E41CA6"/>
    <w:rsid w:val="00E434FB"/>
    <w:rsid w:val="00E43AA7"/>
    <w:rsid w:val="00E442C5"/>
    <w:rsid w:val="00E4435F"/>
    <w:rsid w:val="00E44C08"/>
    <w:rsid w:val="00E460D0"/>
    <w:rsid w:val="00E464AF"/>
    <w:rsid w:val="00E47800"/>
    <w:rsid w:val="00E50507"/>
    <w:rsid w:val="00E50696"/>
    <w:rsid w:val="00E50EA8"/>
    <w:rsid w:val="00E50F6F"/>
    <w:rsid w:val="00E51024"/>
    <w:rsid w:val="00E510D4"/>
    <w:rsid w:val="00E51172"/>
    <w:rsid w:val="00E51389"/>
    <w:rsid w:val="00E517E3"/>
    <w:rsid w:val="00E51D28"/>
    <w:rsid w:val="00E5241A"/>
    <w:rsid w:val="00E52CFD"/>
    <w:rsid w:val="00E53568"/>
    <w:rsid w:val="00E538AA"/>
    <w:rsid w:val="00E53EAC"/>
    <w:rsid w:val="00E5433D"/>
    <w:rsid w:val="00E5519D"/>
    <w:rsid w:val="00E55221"/>
    <w:rsid w:val="00E55454"/>
    <w:rsid w:val="00E55C99"/>
    <w:rsid w:val="00E5648B"/>
    <w:rsid w:val="00E57FF3"/>
    <w:rsid w:val="00E6001A"/>
    <w:rsid w:val="00E6071F"/>
    <w:rsid w:val="00E60A86"/>
    <w:rsid w:val="00E60B81"/>
    <w:rsid w:val="00E60DD1"/>
    <w:rsid w:val="00E61E22"/>
    <w:rsid w:val="00E622A1"/>
    <w:rsid w:val="00E626B7"/>
    <w:rsid w:val="00E626E2"/>
    <w:rsid w:val="00E6368F"/>
    <w:rsid w:val="00E640D2"/>
    <w:rsid w:val="00E64A4A"/>
    <w:rsid w:val="00E64F00"/>
    <w:rsid w:val="00E6548E"/>
    <w:rsid w:val="00E66783"/>
    <w:rsid w:val="00E66815"/>
    <w:rsid w:val="00E6696F"/>
    <w:rsid w:val="00E669F7"/>
    <w:rsid w:val="00E673CF"/>
    <w:rsid w:val="00E67614"/>
    <w:rsid w:val="00E67D88"/>
    <w:rsid w:val="00E700E0"/>
    <w:rsid w:val="00E7056D"/>
    <w:rsid w:val="00E70CF7"/>
    <w:rsid w:val="00E71D64"/>
    <w:rsid w:val="00E723A8"/>
    <w:rsid w:val="00E72943"/>
    <w:rsid w:val="00E72D10"/>
    <w:rsid w:val="00E72D59"/>
    <w:rsid w:val="00E73804"/>
    <w:rsid w:val="00E73A25"/>
    <w:rsid w:val="00E7435E"/>
    <w:rsid w:val="00E74DCA"/>
    <w:rsid w:val="00E7622C"/>
    <w:rsid w:val="00E76420"/>
    <w:rsid w:val="00E771A2"/>
    <w:rsid w:val="00E771D9"/>
    <w:rsid w:val="00E77292"/>
    <w:rsid w:val="00E77836"/>
    <w:rsid w:val="00E805EB"/>
    <w:rsid w:val="00E806AE"/>
    <w:rsid w:val="00E806D9"/>
    <w:rsid w:val="00E809B7"/>
    <w:rsid w:val="00E80B51"/>
    <w:rsid w:val="00E815EC"/>
    <w:rsid w:val="00E817F3"/>
    <w:rsid w:val="00E82315"/>
    <w:rsid w:val="00E82ACD"/>
    <w:rsid w:val="00E830CB"/>
    <w:rsid w:val="00E83F35"/>
    <w:rsid w:val="00E83F68"/>
    <w:rsid w:val="00E844E9"/>
    <w:rsid w:val="00E848D8"/>
    <w:rsid w:val="00E85492"/>
    <w:rsid w:val="00E858C2"/>
    <w:rsid w:val="00E867C4"/>
    <w:rsid w:val="00E86EB9"/>
    <w:rsid w:val="00E8727F"/>
    <w:rsid w:val="00E87386"/>
    <w:rsid w:val="00E87F7B"/>
    <w:rsid w:val="00E9043C"/>
    <w:rsid w:val="00E907C8"/>
    <w:rsid w:val="00E9115C"/>
    <w:rsid w:val="00E91618"/>
    <w:rsid w:val="00E9187E"/>
    <w:rsid w:val="00E91BF6"/>
    <w:rsid w:val="00E9247F"/>
    <w:rsid w:val="00E92B26"/>
    <w:rsid w:val="00E93A7C"/>
    <w:rsid w:val="00E93BFB"/>
    <w:rsid w:val="00E93EA2"/>
    <w:rsid w:val="00E94959"/>
    <w:rsid w:val="00E94DD7"/>
    <w:rsid w:val="00E95A2A"/>
    <w:rsid w:val="00E96C2D"/>
    <w:rsid w:val="00E97421"/>
    <w:rsid w:val="00E9795B"/>
    <w:rsid w:val="00E97DE0"/>
    <w:rsid w:val="00E97E46"/>
    <w:rsid w:val="00EA0516"/>
    <w:rsid w:val="00EA0736"/>
    <w:rsid w:val="00EA0BA7"/>
    <w:rsid w:val="00EA1AB7"/>
    <w:rsid w:val="00EA479F"/>
    <w:rsid w:val="00EA534B"/>
    <w:rsid w:val="00EA5375"/>
    <w:rsid w:val="00EA5735"/>
    <w:rsid w:val="00EA5B66"/>
    <w:rsid w:val="00EA672C"/>
    <w:rsid w:val="00EA6BFA"/>
    <w:rsid w:val="00EA7A47"/>
    <w:rsid w:val="00EB0785"/>
    <w:rsid w:val="00EB09E8"/>
    <w:rsid w:val="00EB103F"/>
    <w:rsid w:val="00EB14CF"/>
    <w:rsid w:val="00EB150A"/>
    <w:rsid w:val="00EB1739"/>
    <w:rsid w:val="00EB1A68"/>
    <w:rsid w:val="00EB1EA5"/>
    <w:rsid w:val="00EB1F92"/>
    <w:rsid w:val="00EB331D"/>
    <w:rsid w:val="00EB3537"/>
    <w:rsid w:val="00EB3ECF"/>
    <w:rsid w:val="00EB462B"/>
    <w:rsid w:val="00EB5316"/>
    <w:rsid w:val="00EB5825"/>
    <w:rsid w:val="00EB5880"/>
    <w:rsid w:val="00EB6959"/>
    <w:rsid w:val="00EB69C6"/>
    <w:rsid w:val="00EB69DA"/>
    <w:rsid w:val="00EB7214"/>
    <w:rsid w:val="00EB7F38"/>
    <w:rsid w:val="00EC01D0"/>
    <w:rsid w:val="00EC0A0E"/>
    <w:rsid w:val="00EC171D"/>
    <w:rsid w:val="00EC1A36"/>
    <w:rsid w:val="00EC2A3F"/>
    <w:rsid w:val="00EC2FEE"/>
    <w:rsid w:val="00EC30A7"/>
    <w:rsid w:val="00EC324A"/>
    <w:rsid w:val="00EC3602"/>
    <w:rsid w:val="00EC3761"/>
    <w:rsid w:val="00EC3AD7"/>
    <w:rsid w:val="00EC4756"/>
    <w:rsid w:val="00EC4BC7"/>
    <w:rsid w:val="00EC54CC"/>
    <w:rsid w:val="00EC5803"/>
    <w:rsid w:val="00EC5F4D"/>
    <w:rsid w:val="00EC6419"/>
    <w:rsid w:val="00EC65A6"/>
    <w:rsid w:val="00EC68A8"/>
    <w:rsid w:val="00EC74BA"/>
    <w:rsid w:val="00EC77EB"/>
    <w:rsid w:val="00EC7B9B"/>
    <w:rsid w:val="00EC7C52"/>
    <w:rsid w:val="00ED0543"/>
    <w:rsid w:val="00ED0945"/>
    <w:rsid w:val="00ED0BE5"/>
    <w:rsid w:val="00ED0D36"/>
    <w:rsid w:val="00ED0EB7"/>
    <w:rsid w:val="00ED34FA"/>
    <w:rsid w:val="00ED3CA7"/>
    <w:rsid w:val="00ED3F34"/>
    <w:rsid w:val="00ED419E"/>
    <w:rsid w:val="00ED4482"/>
    <w:rsid w:val="00ED46CD"/>
    <w:rsid w:val="00ED46DA"/>
    <w:rsid w:val="00ED4A29"/>
    <w:rsid w:val="00ED4BF2"/>
    <w:rsid w:val="00ED4E89"/>
    <w:rsid w:val="00ED4E98"/>
    <w:rsid w:val="00ED4EB6"/>
    <w:rsid w:val="00ED51AF"/>
    <w:rsid w:val="00ED5BEC"/>
    <w:rsid w:val="00ED5DA9"/>
    <w:rsid w:val="00ED5F4A"/>
    <w:rsid w:val="00ED65B6"/>
    <w:rsid w:val="00ED67DD"/>
    <w:rsid w:val="00ED6E6A"/>
    <w:rsid w:val="00ED7429"/>
    <w:rsid w:val="00ED7E20"/>
    <w:rsid w:val="00EE01FA"/>
    <w:rsid w:val="00EE07CC"/>
    <w:rsid w:val="00EE1AEE"/>
    <w:rsid w:val="00EE28A5"/>
    <w:rsid w:val="00EE2C5A"/>
    <w:rsid w:val="00EE40FC"/>
    <w:rsid w:val="00EE457E"/>
    <w:rsid w:val="00EE4930"/>
    <w:rsid w:val="00EE4A99"/>
    <w:rsid w:val="00EE4E3A"/>
    <w:rsid w:val="00EE657A"/>
    <w:rsid w:val="00EE6CC9"/>
    <w:rsid w:val="00EE7015"/>
    <w:rsid w:val="00EE7418"/>
    <w:rsid w:val="00EE76A2"/>
    <w:rsid w:val="00EF0269"/>
    <w:rsid w:val="00EF079E"/>
    <w:rsid w:val="00EF1DCC"/>
    <w:rsid w:val="00EF210C"/>
    <w:rsid w:val="00EF2D4C"/>
    <w:rsid w:val="00EF3441"/>
    <w:rsid w:val="00EF3AC8"/>
    <w:rsid w:val="00EF41C2"/>
    <w:rsid w:val="00EF4FE7"/>
    <w:rsid w:val="00EF50C3"/>
    <w:rsid w:val="00EF52AC"/>
    <w:rsid w:val="00EF5351"/>
    <w:rsid w:val="00EF56C4"/>
    <w:rsid w:val="00EF705D"/>
    <w:rsid w:val="00EF72D8"/>
    <w:rsid w:val="00EF7820"/>
    <w:rsid w:val="00EF7975"/>
    <w:rsid w:val="00EF7D9F"/>
    <w:rsid w:val="00EF7EA5"/>
    <w:rsid w:val="00F006B5"/>
    <w:rsid w:val="00F00D51"/>
    <w:rsid w:val="00F0190D"/>
    <w:rsid w:val="00F0203C"/>
    <w:rsid w:val="00F0221A"/>
    <w:rsid w:val="00F02D93"/>
    <w:rsid w:val="00F02E6E"/>
    <w:rsid w:val="00F02EF3"/>
    <w:rsid w:val="00F03A5B"/>
    <w:rsid w:val="00F0481B"/>
    <w:rsid w:val="00F05829"/>
    <w:rsid w:val="00F05AEF"/>
    <w:rsid w:val="00F05CB2"/>
    <w:rsid w:val="00F05F32"/>
    <w:rsid w:val="00F0615E"/>
    <w:rsid w:val="00F06272"/>
    <w:rsid w:val="00F065AA"/>
    <w:rsid w:val="00F067B6"/>
    <w:rsid w:val="00F06DD4"/>
    <w:rsid w:val="00F06E3B"/>
    <w:rsid w:val="00F07122"/>
    <w:rsid w:val="00F07325"/>
    <w:rsid w:val="00F0775D"/>
    <w:rsid w:val="00F07A77"/>
    <w:rsid w:val="00F1041C"/>
    <w:rsid w:val="00F10F77"/>
    <w:rsid w:val="00F119F8"/>
    <w:rsid w:val="00F13AA0"/>
    <w:rsid w:val="00F13AF4"/>
    <w:rsid w:val="00F13DC2"/>
    <w:rsid w:val="00F13E62"/>
    <w:rsid w:val="00F13FC8"/>
    <w:rsid w:val="00F145DB"/>
    <w:rsid w:val="00F14F7C"/>
    <w:rsid w:val="00F15445"/>
    <w:rsid w:val="00F15681"/>
    <w:rsid w:val="00F15F4A"/>
    <w:rsid w:val="00F1618E"/>
    <w:rsid w:val="00F16884"/>
    <w:rsid w:val="00F16899"/>
    <w:rsid w:val="00F171AB"/>
    <w:rsid w:val="00F20351"/>
    <w:rsid w:val="00F20943"/>
    <w:rsid w:val="00F21704"/>
    <w:rsid w:val="00F21BF0"/>
    <w:rsid w:val="00F21F78"/>
    <w:rsid w:val="00F220D0"/>
    <w:rsid w:val="00F227C6"/>
    <w:rsid w:val="00F22EBA"/>
    <w:rsid w:val="00F230B3"/>
    <w:rsid w:val="00F2342F"/>
    <w:rsid w:val="00F240A5"/>
    <w:rsid w:val="00F24B54"/>
    <w:rsid w:val="00F24E45"/>
    <w:rsid w:val="00F24EC1"/>
    <w:rsid w:val="00F25650"/>
    <w:rsid w:val="00F26994"/>
    <w:rsid w:val="00F2741D"/>
    <w:rsid w:val="00F27855"/>
    <w:rsid w:val="00F279D7"/>
    <w:rsid w:val="00F279FB"/>
    <w:rsid w:val="00F27A4A"/>
    <w:rsid w:val="00F27AB5"/>
    <w:rsid w:val="00F307AC"/>
    <w:rsid w:val="00F30884"/>
    <w:rsid w:val="00F313D9"/>
    <w:rsid w:val="00F31444"/>
    <w:rsid w:val="00F316C1"/>
    <w:rsid w:val="00F31FD3"/>
    <w:rsid w:val="00F3279B"/>
    <w:rsid w:val="00F328F9"/>
    <w:rsid w:val="00F32A9C"/>
    <w:rsid w:val="00F32D1E"/>
    <w:rsid w:val="00F32F18"/>
    <w:rsid w:val="00F33B4A"/>
    <w:rsid w:val="00F3402E"/>
    <w:rsid w:val="00F340F5"/>
    <w:rsid w:val="00F34F78"/>
    <w:rsid w:val="00F3538D"/>
    <w:rsid w:val="00F355BF"/>
    <w:rsid w:val="00F36DC0"/>
    <w:rsid w:val="00F3778F"/>
    <w:rsid w:val="00F37A79"/>
    <w:rsid w:val="00F37E62"/>
    <w:rsid w:val="00F37F16"/>
    <w:rsid w:val="00F40403"/>
    <w:rsid w:val="00F40F8B"/>
    <w:rsid w:val="00F41279"/>
    <w:rsid w:val="00F42072"/>
    <w:rsid w:val="00F42074"/>
    <w:rsid w:val="00F42475"/>
    <w:rsid w:val="00F42607"/>
    <w:rsid w:val="00F42D6C"/>
    <w:rsid w:val="00F43CF3"/>
    <w:rsid w:val="00F43E7F"/>
    <w:rsid w:val="00F44FBF"/>
    <w:rsid w:val="00F451F4"/>
    <w:rsid w:val="00F45762"/>
    <w:rsid w:val="00F45E33"/>
    <w:rsid w:val="00F465C7"/>
    <w:rsid w:val="00F46EA2"/>
    <w:rsid w:val="00F47871"/>
    <w:rsid w:val="00F503A3"/>
    <w:rsid w:val="00F514CD"/>
    <w:rsid w:val="00F51849"/>
    <w:rsid w:val="00F51D62"/>
    <w:rsid w:val="00F53E53"/>
    <w:rsid w:val="00F544F0"/>
    <w:rsid w:val="00F54D8C"/>
    <w:rsid w:val="00F55299"/>
    <w:rsid w:val="00F554EF"/>
    <w:rsid w:val="00F55D6A"/>
    <w:rsid w:val="00F56614"/>
    <w:rsid w:val="00F56BF5"/>
    <w:rsid w:val="00F56C99"/>
    <w:rsid w:val="00F570A6"/>
    <w:rsid w:val="00F57D33"/>
    <w:rsid w:val="00F57E18"/>
    <w:rsid w:val="00F57F97"/>
    <w:rsid w:val="00F57FC0"/>
    <w:rsid w:val="00F60948"/>
    <w:rsid w:val="00F60CE7"/>
    <w:rsid w:val="00F613C4"/>
    <w:rsid w:val="00F61A9A"/>
    <w:rsid w:val="00F61B76"/>
    <w:rsid w:val="00F624B2"/>
    <w:rsid w:val="00F624C5"/>
    <w:rsid w:val="00F6285D"/>
    <w:rsid w:val="00F628C5"/>
    <w:rsid w:val="00F63519"/>
    <w:rsid w:val="00F63547"/>
    <w:rsid w:val="00F63E11"/>
    <w:rsid w:val="00F6409C"/>
    <w:rsid w:val="00F64A45"/>
    <w:rsid w:val="00F64B14"/>
    <w:rsid w:val="00F65305"/>
    <w:rsid w:val="00F656AC"/>
    <w:rsid w:val="00F65B78"/>
    <w:rsid w:val="00F65D17"/>
    <w:rsid w:val="00F66C8D"/>
    <w:rsid w:val="00F67278"/>
    <w:rsid w:val="00F676A7"/>
    <w:rsid w:val="00F6793D"/>
    <w:rsid w:val="00F7067D"/>
    <w:rsid w:val="00F70792"/>
    <w:rsid w:val="00F70C91"/>
    <w:rsid w:val="00F71464"/>
    <w:rsid w:val="00F72270"/>
    <w:rsid w:val="00F727C8"/>
    <w:rsid w:val="00F72A16"/>
    <w:rsid w:val="00F72CED"/>
    <w:rsid w:val="00F7341A"/>
    <w:rsid w:val="00F7354A"/>
    <w:rsid w:val="00F73722"/>
    <w:rsid w:val="00F73959"/>
    <w:rsid w:val="00F73D36"/>
    <w:rsid w:val="00F744F9"/>
    <w:rsid w:val="00F746C5"/>
    <w:rsid w:val="00F746D0"/>
    <w:rsid w:val="00F752DE"/>
    <w:rsid w:val="00F75327"/>
    <w:rsid w:val="00F7624D"/>
    <w:rsid w:val="00F76339"/>
    <w:rsid w:val="00F764D3"/>
    <w:rsid w:val="00F7660E"/>
    <w:rsid w:val="00F7672E"/>
    <w:rsid w:val="00F76CF0"/>
    <w:rsid w:val="00F76E9A"/>
    <w:rsid w:val="00F775A4"/>
    <w:rsid w:val="00F776AB"/>
    <w:rsid w:val="00F77822"/>
    <w:rsid w:val="00F77E01"/>
    <w:rsid w:val="00F77EEA"/>
    <w:rsid w:val="00F806C7"/>
    <w:rsid w:val="00F80CC6"/>
    <w:rsid w:val="00F811E8"/>
    <w:rsid w:val="00F81F91"/>
    <w:rsid w:val="00F825FA"/>
    <w:rsid w:val="00F8350E"/>
    <w:rsid w:val="00F8368F"/>
    <w:rsid w:val="00F83BE8"/>
    <w:rsid w:val="00F8462A"/>
    <w:rsid w:val="00F84A0E"/>
    <w:rsid w:val="00F84DAD"/>
    <w:rsid w:val="00F85942"/>
    <w:rsid w:val="00F85FB8"/>
    <w:rsid w:val="00F86108"/>
    <w:rsid w:val="00F86CD7"/>
    <w:rsid w:val="00F86F40"/>
    <w:rsid w:val="00F87AA0"/>
    <w:rsid w:val="00F90B14"/>
    <w:rsid w:val="00F90E36"/>
    <w:rsid w:val="00F91AFC"/>
    <w:rsid w:val="00F91AFF"/>
    <w:rsid w:val="00F91C41"/>
    <w:rsid w:val="00F93015"/>
    <w:rsid w:val="00F930B1"/>
    <w:rsid w:val="00F9423C"/>
    <w:rsid w:val="00F94FAA"/>
    <w:rsid w:val="00F951A2"/>
    <w:rsid w:val="00F955FB"/>
    <w:rsid w:val="00F9609D"/>
    <w:rsid w:val="00F9799B"/>
    <w:rsid w:val="00F97A42"/>
    <w:rsid w:val="00F97DA4"/>
    <w:rsid w:val="00F97DBD"/>
    <w:rsid w:val="00FA02C3"/>
    <w:rsid w:val="00FA0569"/>
    <w:rsid w:val="00FA124B"/>
    <w:rsid w:val="00FA1A77"/>
    <w:rsid w:val="00FA2519"/>
    <w:rsid w:val="00FA2A3B"/>
    <w:rsid w:val="00FA3882"/>
    <w:rsid w:val="00FA3DCF"/>
    <w:rsid w:val="00FA3E53"/>
    <w:rsid w:val="00FA420F"/>
    <w:rsid w:val="00FA45D9"/>
    <w:rsid w:val="00FA47DA"/>
    <w:rsid w:val="00FA4B92"/>
    <w:rsid w:val="00FA4DFA"/>
    <w:rsid w:val="00FA6642"/>
    <w:rsid w:val="00FA72BE"/>
    <w:rsid w:val="00FA7528"/>
    <w:rsid w:val="00FA78BE"/>
    <w:rsid w:val="00FA7C9C"/>
    <w:rsid w:val="00FA7DAD"/>
    <w:rsid w:val="00FB0AEE"/>
    <w:rsid w:val="00FB1066"/>
    <w:rsid w:val="00FB15C4"/>
    <w:rsid w:val="00FB17A7"/>
    <w:rsid w:val="00FB23E2"/>
    <w:rsid w:val="00FB3039"/>
    <w:rsid w:val="00FB3158"/>
    <w:rsid w:val="00FB3E15"/>
    <w:rsid w:val="00FB4437"/>
    <w:rsid w:val="00FB465E"/>
    <w:rsid w:val="00FB4C8E"/>
    <w:rsid w:val="00FB4F71"/>
    <w:rsid w:val="00FB5ABF"/>
    <w:rsid w:val="00FB64C0"/>
    <w:rsid w:val="00FB701C"/>
    <w:rsid w:val="00FB710C"/>
    <w:rsid w:val="00FC025C"/>
    <w:rsid w:val="00FC0596"/>
    <w:rsid w:val="00FC08EB"/>
    <w:rsid w:val="00FC0B2F"/>
    <w:rsid w:val="00FC1F2A"/>
    <w:rsid w:val="00FC2467"/>
    <w:rsid w:val="00FC24F2"/>
    <w:rsid w:val="00FC2CC1"/>
    <w:rsid w:val="00FC37C5"/>
    <w:rsid w:val="00FC44CF"/>
    <w:rsid w:val="00FC46AE"/>
    <w:rsid w:val="00FC4743"/>
    <w:rsid w:val="00FC4D36"/>
    <w:rsid w:val="00FC5993"/>
    <w:rsid w:val="00FC5DBF"/>
    <w:rsid w:val="00FC5E81"/>
    <w:rsid w:val="00FC650E"/>
    <w:rsid w:val="00FC6D9C"/>
    <w:rsid w:val="00FC6F1C"/>
    <w:rsid w:val="00FC6F7C"/>
    <w:rsid w:val="00FC7121"/>
    <w:rsid w:val="00FC75D0"/>
    <w:rsid w:val="00FD03B8"/>
    <w:rsid w:val="00FD12B7"/>
    <w:rsid w:val="00FD1918"/>
    <w:rsid w:val="00FD1B14"/>
    <w:rsid w:val="00FD28C2"/>
    <w:rsid w:val="00FD391C"/>
    <w:rsid w:val="00FD4165"/>
    <w:rsid w:val="00FD461C"/>
    <w:rsid w:val="00FD65C1"/>
    <w:rsid w:val="00FD7085"/>
    <w:rsid w:val="00FE0942"/>
    <w:rsid w:val="00FE10EA"/>
    <w:rsid w:val="00FE1A18"/>
    <w:rsid w:val="00FE1B37"/>
    <w:rsid w:val="00FE1D32"/>
    <w:rsid w:val="00FE2242"/>
    <w:rsid w:val="00FE236B"/>
    <w:rsid w:val="00FE23F2"/>
    <w:rsid w:val="00FE3324"/>
    <w:rsid w:val="00FE3711"/>
    <w:rsid w:val="00FE37DC"/>
    <w:rsid w:val="00FE3926"/>
    <w:rsid w:val="00FE4303"/>
    <w:rsid w:val="00FE4537"/>
    <w:rsid w:val="00FE4E69"/>
    <w:rsid w:val="00FE5876"/>
    <w:rsid w:val="00FE5E61"/>
    <w:rsid w:val="00FE5E82"/>
    <w:rsid w:val="00FE6149"/>
    <w:rsid w:val="00FE6423"/>
    <w:rsid w:val="00FE6471"/>
    <w:rsid w:val="00FE77AD"/>
    <w:rsid w:val="00FF0373"/>
    <w:rsid w:val="00FF0730"/>
    <w:rsid w:val="00FF230E"/>
    <w:rsid w:val="00FF2E07"/>
    <w:rsid w:val="00FF31B5"/>
    <w:rsid w:val="00FF322C"/>
    <w:rsid w:val="00FF392F"/>
    <w:rsid w:val="00FF3AFC"/>
    <w:rsid w:val="00FF4997"/>
    <w:rsid w:val="00FF4B7D"/>
    <w:rsid w:val="00FF53E8"/>
    <w:rsid w:val="00FF5D55"/>
    <w:rsid w:val="00FF5EFE"/>
    <w:rsid w:val="00FF676B"/>
    <w:rsid w:val="00FF6D85"/>
    <w:rsid w:val="00FF7C4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3D155"/>
  <w15:docId w15:val="{429891B7-32EA-4D37-A176-4773590EA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866"/>
    <w:pPr>
      <w:spacing w:after="200" w:line="276" w:lineRule="auto"/>
    </w:pPr>
    <w:rPr>
      <w:noProof/>
      <w:sz w:val="22"/>
      <w:szCs w:val="28"/>
    </w:rPr>
  </w:style>
  <w:style w:type="paragraph" w:styleId="Heading1">
    <w:name w:val="heading 1"/>
    <w:basedOn w:val="Normal"/>
    <w:next w:val="Normal"/>
    <w:link w:val="Heading1Char"/>
    <w:uiPriority w:val="9"/>
    <w:qFormat/>
    <w:rsid w:val="00BF5F15"/>
    <w:pPr>
      <w:keepNext/>
      <w:keepLines/>
      <w:numPr>
        <w:numId w:val="1"/>
      </w:numPr>
      <w:tabs>
        <w:tab w:val="left" w:pos="216"/>
      </w:tabs>
      <w:spacing w:before="160" w:after="80" w:line="240" w:lineRule="auto"/>
      <w:jc w:val="center"/>
      <w:outlineLvl w:val="0"/>
    </w:pPr>
    <w:rPr>
      <w:rFonts w:ascii="Times New Roman" w:eastAsia="SimSun" w:hAnsi="Times New Roman" w:cs="Angsana New"/>
      <w:smallCaps/>
      <w:sz w:val="20"/>
      <w:szCs w:val="20"/>
      <w:lang w:val="x-none" w:eastAsia="x-none" w:bidi="ar-SA"/>
    </w:rPr>
  </w:style>
  <w:style w:type="paragraph" w:styleId="Heading2">
    <w:name w:val="heading 2"/>
    <w:basedOn w:val="Normal"/>
    <w:next w:val="Normal"/>
    <w:link w:val="Heading2Char"/>
    <w:uiPriority w:val="9"/>
    <w:qFormat/>
    <w:rsid w:val="00BF5F15"/>
    <w:pPr>
      <w:keepNext/>
      <w:keepLines/>
      <w:numPr>
        <w:ilvl w:val="1"/>
        <w:numId w:val="1"/>
      </w:numPr>
      <w:spacing w:before="120" w:after="60" w:line="240" w:lineRule="auto"/>
      <w:outlineLvl w:val="1"/>
    </w:pPr>
    <w:rPr>
      <w:rFonts w:ascii="Times New Roman" w:eastAsia="SimSun" w:hAnsi="Times New Roman" w:cs="Angsana New"/>
      <w:i/>
      <w:iCs/>
      <w:sz w:val="20"/>
      <w:szCs w:val="20"/>
      <w:lang w:val="x-none" w:eastAsia="x-none" w:bidi="ar-SA"/>
    </w:rPr>
  </w:style>
  <w:style w:type="paragraph" w:styleId="Heading3">
    <w:name w:val="heading 3"/>
    <w:basedOn w:val="Normal"/>
    <w:next w:val="Normal"/>
    <w:link w:val="Heading3Char"/>
    <w:uiPriority w:val="9"/>
    <w:qFormat/>
    <w:rsid w:val="00BF5F15"/>
    <w:pPr>
      <w:numPr>
        <w:ilvl w:val="2"/>
        <w:numId w:val="1"/>
      </w:numPr>
      <w:spacing w:after="0" w:line="240" w:lineRule="exact"/>
      <w:jc w:val="both"/>
      <w:outlineLvl w:val="2"/>
    </w:pPr>
    <w:rPr>
      <w:rFonts w:ascii="Times New Roman" w:eastAsia="SimSun" w:hAnsi="Times New Roman" w:cs="Times New Roman"/>
      <w:i/>
      <w:iCs/>
      <w:sz w:val="20"/>
      <w:szCs w:val="20"/>
      <w:lang w:val="x-none" w:eastAsia="x-none" w:bidi="ar-SA"/>
    </w:rPr>
  </w:style>
  <w:style w:type="paragraph" w:styleId="Heading4">
    <w:name w:val="heading 4"/>
    <w:basedOn w:val="Normal"/>
    <w:next w:val="Normal"/>
    <w:link w:val="Heading4Char"/>
    <w:uiPriority w:val="9"/>
    <w:qFormat/>
    <w:rsid w:val="00BF5F15"/>
    <w:pPr>
      <w:numPr>
        <w:ilvl w:val="3"/>
        <w:numId w:val="1"/>
      </w:numPr>
      <w:spacing w:before="40" w:after="40" w:line="240" w:lineRule="auto"/>
      <w:jc w:val="both"/>
      <w:outlineLvl w:val="3"/>
    </w:pPr>
    <w:rPr>
      <w:rFonts w:ascii="Times New Roman" w:eastAsia="SimSun" w:hAnsi="Times New Roman" w:cs="Times New Roman"/>
      <w:i/>
      <w:iCs/>
      <w:sz w:val="20"/>
      <w:szCs w:val="20"/>
      <w:lang w:val="x-none" w:eastAsia="x-none" w:bidi="ar-SA"/>
    </w:rPr>
  </w:style>
  <w:style w:type="paragraph" w:styleId="Heading5">
    <w:name w:val="heading 5"/>
    <w:basedOn w:val="Normal"/>
    <w:next w:val="Normal"/>
    <w:link w:val="Heading5Char"/>
    <w:uiPriority w:val="9"/>
    <w:qFormat/>
    <w:rsid w:val="00BF5F15"/>
    <w:pPr>
      <w:spacing w:before="240" w:after="60"/>
      <w:outlineLvl w:val="4"/>
    </w:pPr>
    <w:rPr>
      <w:rFonts w:cs="Angsana New"/>
      <w:b/>
      <w:bCs/>
      <w:i/>
      <w:iCs/>
      <w:sz w:val="26"/>
      <w:szCs w:val="30"/>
    </w:rPr>
  </w:style>
  <w:style w:type="paragraph" w:styleId="Heading6">
    <w:name w:val="heading 6"/>
    <w:basedOn w:val="Normal"/>
    <w:next w:val="Normal"/>
    <w:link w:val="Heading6Char"/>
    <w:uiPriority w:val="9"/>
    <w:qFormat/>
    <w:rsid w:val="001C3151"/>
    <w:pPr>
      <w:autoSpaceDE w:val="0"/>
      <w:autoSpaceDN w:val="0"/>
      <w:spacing w:before="240" w:after="60" w:line="240" w:lineRule="auto"/>
      <w:ind w:left="2592" w:hanging="720"/>
      <w:outlineLvl w:val="5"/>
    </w:pPr>
    <w:rPr>
      <w:rFonts w:ascii="Times New Roman" w:eastAsia="PMingLiU" w:hAnsi="Times New Roman" w:cs="Times New Roman"/>
      <w:i/>
      <w:iCs/>
      <w:noProof w:val="0"/>
      <w:sz w:val="16"/>
      <w:szCs w:val="16"/>
      <w:lang w:bidi="ar-SA"/>
    </w:rPr>
  </w:style>
  <w:style w:type="paragraph" w:styleId="Heading7">
    <w:name w:val="heading 7"/>
    <w:basedOn w:val="Normal"/>
    <w:next w:val="Normal"/>
    <w:link w:val="Heading7Char"/>
    <w:uiPriority w:val="9"/>
    <w:qFormat/>
    <w:rsid w:val="001C3151"/>
    <w:pPr>
      <w:autoSpaceDE w:val="0"/>
      <w:autoSpaceDN w:val="0"/>
      <w:spacing w:before="240" w:after="60" w:line="240" w:lineRule="auto"/>
      <w:ind w:left="3312" w:hanging="720"/>
      <w:outlineLvl w:val="6"/>
    </w:pPr>
    <w:rPr>
      <w:rFonts w:ascii="Times New Roman" w:eastAsia="PMingLiU" w:hAnsi="Times New Roman" w:cs="Times New Roman"/>
      <w:noProof w:val="0"/>
      <w:sz w:val="16"/>
      <w:szCs w:val="16"/>
      <w:lang w:bidi="ar-SA"/>
    </w:rPr>
  </w:style>
  <w:style w:type="paragraph" w:styleId="Heading8">
    <w:name w:val="heading 8"/>
    <w:basedOn w:val="Normal"/>
    <w:next w:val="Normal"/>
    <w:link w:val="Heading8Char"/>
    <w:uiPriority w:val="9"/>
    <w:qFormat/>
    <w:rsid w:val="001C3151"/>
    <w:pPr>
      <w:autoSpaceDE w:val="0"/>
      <w:autoSpaceDN w:val="0"/>
      <w:spacing w:before="240" w:after="60" w:line="240" w:lineRule="auto"/>
      <w:ind w:left="4032" w:hanging="720"/>
      <w:outlineLvl w:val="7"/>
    </w:pPr>
    <w:rPr>
      <w:rFonts w:ascii="Times New Roman" w:eastAsia="PMingLiU" w:hAnsi="Times New Roman" w:cs="Times New Roman"/>
      <w:i/>
      <w:iCs/>
      <w:noProof w:val="0"/>
      <w:sz w:val="16"/>
      <w:szCs w:val="16"/>
      <w:lang w:bidi="ar-SA"/>
    </w:rPr>
  </w:style>
  <w:style w:type="paragraph" w:styleId="Heading9">
    <w:name w:val="heading 9"/>
    <w:basedOn w:val="Normal"/>
    <w:next w:val="Normal"/>
    <w:link w:val="Heading9Char"/>
    <w:uiPriority w:val="9"/>
    <w:qFormat/>
    <w:rsid w:val="001C3151"/>
    <w:pPr>
      <w:autoSpaceDE w:val="0"/>
      <w:autoSpaceDN w:val="0"/>
      <w:spacing w:before="240" w:after="60" w:line="240" w:lineRule="auto"/>
      <w:ind w:left="4752" w:hanging="720"/>
      <w:outlineLvl w:val="8"/>
    </w:pPr>
    <w:rPr>
      <w:rFonts w:ascii="Times New Roman" w:eastAsia="PMingLiU" w:hAnsi="Times New Roman" w:cs="Times New Roman"/>
      <w:noProof w:val="0"/>
      <w:sz w:val="16"/>
      <w:szCs w:val="1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5F15"/>
    <w:rPr>
      <w:rFonts w:ascii="Times New Roman" w:eastAsia="SimSun" w:hAnsi="Times New Roman" w:cs="Angsana New"/>
      <w:smallCaps/>
      <w:noProof/>
      <w:lang w:val="x-none" w:eastAsia="x-none" w:bidi="ar-SA"/>
    </w:rPr>
  </w:style>
  <w:style w:type="character" w:customStyle="1" w:styleId="Heading2Char">
    <w:name w:val="Heading 2 Char"/>
    <w:link w:val="Heading2"/>
    <w:uiPriority w:val="9"/>
    <w:qFormat/>
    <w:rsid w:val="00BF5F15"/>
    <w:rPr>
      <w:rFonts w:ascii="Times New Roman" w:eastAsia="SimSun" w:hAnsi="Times New Roman" w:cs="Angsana New"/>
      <w:i/>
      <w:iCs/>
      <w:noProof/>
      <w:lang w:val="x-none" w:eastAsia="x-none" w:bidi="ar-SA"/>
    </w:rPr>
  </w:style>
  <w:style w:type="character" w:customStyle="1" w:styleId="Heading3Char">
    <w:name w:val="Heading 3 Char"/>
    <w:link w:val="Heading3"/>
    <w:uiPriority w:val="9"/>
    <w:rsid w:val="00BF5F15"/>
    <w:rPr>
      <w:rFonts w:ascii="Times New Roman" w:eastAsia="SimSun" w:hAnsi="Times New Roman" w:cs="Times New Roman"/>
      <w:i/>
      <w:iCs/>
      <w:noProof/>
      <w:lang w:val="x-none" w:eastAsia="x-none" w:bidi="ar-SA"/>
    </w:rPr>
  </w:style>
  <w:style w:type="character" w:customStyle="1" w:styleId="Heading4Char">
    <w:name w:val="Heading 4 Char"/>
    <w:link w:val="Heading4"/>
    <w:uiPriority w:val="9"/>
    <w:rsid w:val="00BF5F15"/>
    <w:rPr>
      <w:rFonts w:ascii="Times New Roman" w:eastAsia="SimSun" w:hAnsi="Times New Roman" w:cs="Times New Roman"/>
      <w:i/>
      <w:iCs/>
      <w:noProof/>
      <w:lang w:val="x-none" w:eastAsia="x-none" w:bidi="ar-SA"/>
    </w:rPr>
  </w:style>
  <w:style w:type="character" w:customStyle="1" w:styleId="Heading5Char">
    <w:name w:val="Heading 5 Char"/>
    <w:link w:val="Heading5"/>
    <w:uiPriority w:val="9"/>
    <w:rsid w:val="00BF5F15"/>
    <w:rPr>
      <w:rFonts w:ascii="Calibri" w:eastAsia="Calibri" w:hAnsi="Calibri" w:cs="Angsana New"/>
      <w:b/>
      <w:bCs/>
      <w:i/>
      <w:iCs/>
      <w:sz w:val="26"/>
      <w:szCs w:val="30"/>
    </w:rPr>
  </w:style>
  <w:style w:type="character" w:styleId="Hyperlink">
    <w:name w:val="Hyperlink"/>
    <w:uiPriority w:val="99"/>
    <w:unhideWhenUsed/>
    <w:qFormat/>
    <w:rsid w:val="004C596A"/>
    <w:rPr>
      <w:color w:val="0000FF"/>
      <w:u w:val="single"/>
    </w:rPr>
  </w:style>
  <w:style w:type="paragraph" w:styleId="ListParagraph">
    <w:name w:val="List Paragraph"/>
    <w:aliases w:val="Body of text"/>
    <w:basedOn w:val="Normal"/>
    <w:link w:val="ListParagraphChar"/>
    <w:uiPriority w:val="34"/>
    <w:qFormat/>
    <w:rsid w:val="0034355B"/>
    <w:pPr>
      <w:ind w:left="720"/>
      <w:contextualSpacing/>
    </w:pPr>
  </w:style>
  <w:style w:type="paragraph" w:styleId="Header">
    <w:name w:val="header"/>
    <w:basedOn w:val="Normal"/>
    <w:link w:val="HeaderChar"/>
    <w:uiPriority w:val="99"/>
    <w:unhideWhenUsed/>
    <w:qFormat/>
    <w:rsid w:val="00CE776D"/>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CE776D"/>
  </w:style>
  <w:style w:type="paragraph" w:styleId="Footer">
    <w:name w:val="footer"/>
    <w:basedOn w:val="Normal"/>
    <w:link w:val="FooterChar"/>
    <w:uiPriority w:val="99"/>
    <w:unhideWhenUsed/>
    <w:qFormat/>
    <w:rsid w:val="00CE776D"/>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CE776D"/>
  </w:style>
  <w:style w:type="paragraph" w:styleId="BalloonText">
    <w:name w:val="Balloon Text"/>
    <w:basedOn w:val="Normal"/>
    <w:link w:val="BalloonTextChar"/>
    <w:uiPriority w:val="99"/>
    <w:semiHidden/>
    <w:unhideWhenUsed/>
    <w:qFormat/>
    <w:rsid w:val="00A83811"/>
    <w:pPr>
      <w:spacing w:after="0" w:line="240" w:lineRule="auto"/>
    </w:pPr>
    <w:rPr>
      <w:rFonts w:ascii="Tahoma" w:hAnsi="Tahoma" w:cs="Angsana New"/>
      <w:sz w:val="16"/>
      <w:szCs w:val="20"/>
    </w:rPr>
  </w:style>
  <w:style w:type="character" w:customStyle="1" w:styleId="BalloonTextChar">
    <w:name w:val="Balloon Text Char"/>
    <w:link w:val="BalloonText"/>
    <w:uiPriority w:val="99"/>
    <w:semiHidden/>
    <w:qFormat/>
    <w:rsid w:val="00A83811"/>
    <w:rPr>
      <w:rFonts w:ascii="Tahoma" w:hAnsi="Tahoma" w:cs="Angsana New"/>
      <w:sz w:val="16"/>
      <w:szCs w:val="20"/>
    </w:rPr>
  </w:style>
  <w:style w:type="table" w:styleId="TableGrid">
    <w:name w:val="Table Grid"/>
    <w:basedOn w:val="TableNormal"/>
    <w:uiPriority w:val="39"/>
    <w:qFormat/>
    <w:rsid w:val="00CA0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A02590"/>
    <w:rPr>
      <w:color w:val="808080"/>
    </w:rPr>
  </w:style>
  <w:style w:type="paragraph" w:customStyle="1" w:styleId="ABSTRACT">
    <w:name w:val="ABSTRACT"/>
    <w:basedOn w:val="Normal"/>
    <w:rsid w:val="006B24C0"/>
    <w:pPr>
      <w:widowControl w:val="0"/>
      <w:suppressAutoHyphens/>
      <w:spacing w:after="240" w:line="210" w:lineRule="exact"/>
      <w:ind w:left="480" w:right="480"/>
    </w:pPr>
    <w:rPr>
      <w:rFonts w:ascii="Helvetica" w:eastAsia="Times New Roman" w:hAnsi="Helvetica" w:cs="Times New Roman"/>
      <w:kern w:val="16"/>
      <w:sz w:val="16"/>
      <w:szCs w:val="20"/>
      <w:lang w:bidi="ar-SA"/>
    </w:rPr>
  </w:style>
  <w:style w:type="paragraph" w:customStyle="1" w:styleId="keywords">
    <w:name w:val="key words"/>
    <w:rsid w:val="00BF5F15"/>
    <w:pPr>
      <w:spacing w:after="120"/>
      <w:ind w:firstLine="288"/>
      <w:jc w:val="both"/>
    </w:pPr>
    <w:rPr>
      <w:rFonts w:ascii="Times New Roman" w:eastAsia="SimSun" w:hAnsi="Times New Roman" w:cs="Times New Roman"/>
      <w:b/>
      <w:bCs/>
      <w:i/>
      <w:iCs/>
      <w:noProof/>
      <w:sz w:val="18"/>
      <w:szCs w:val="18"/>
      <w:lang w:bidi="ar-SA"/>
    </w:rPr>
  </w:style>
  <w:style w:type="paragraph" w:styleId="BodyText">
    <w:name w:val="Body Text"/>
    <w:basedOn w:val="Normal"/>
    <w:link w:val="BodyTextChar"/>
    <w:rsid w:val="00BF5F15"/>
    <w:pPr>
      <w:spacing w:after="120" w:line="228" w:lineRule="auto"/>
      <w:ind w:firstLine="288"/>
      <w:jc w:val="both"/>
    </w:pPr>
    <w:rPr>
      <w:rFonts w:ascii="Times New Roman" w:eastAsia="SimSun" w:hAnsi="Times New Roman" w:cs="Angsana New"/>
      <w:spacing w:val="-1"/>
      <w:sz w:val="20"/>
      <w:szCs w:val="20"/>
      <w:lang w:val="x-none" w:eastAsia="x-none" w:bidi="ar-SA"/>
    </w:rPr>
  </w:style>
  <w:style w:type="character" w:customStyle="1" w:styleId="BodyTextChar">
    <w:name w:val="Body Text Char"/>
    <w:link w:val="BodyText"/>
    <w:rsid w:val="00BF5F15"/>
    <w:rPr>
      <w:rFonts w:ascii="Times New Roman" w:eastAsia="SimSun" w:hAnsi="Times New Roman" w:cs="Angsana New"/>
      <w:spacing w:val="-1"/>
      <w:sz w:val="20"/>
      <w:szCs w:val="20"/>
      <w:lang w:val="x-none" w:eastAsia="x-none" w:bidi="ar-SA"/>
    </w:rPr>
  </w:style>
  <w:style w:type="paragraph" w:customStyle="1" w:styleId="figurecaption">
    <w:name w:val="figure caption"/>
    <w:rsid w:val="00BF5F15"/>
    <w:pPr>
      <w:numPr>
        <w:numId w:val="2"/>
      </w:numPr>
      <w:spacing w:before="80" w:after="200"/>
      <w:jc w:val="center"/>
    </w:pPr>
    <w:rPr>
      <w:rFonts w:ascii="Times New Roman" w:eastAsia="SimSun" w:hAnsi="Times New Roman" w:cs="Times New Roman"/>
      <w:noProof/>
      <w:sz w:val="16"/>
      <w:szCs w:val="16"/>
      <w:lang w:bidi="ar-SA"/>
    </w:rPr>
  </w:style>
  <w:style w:type="paragraph" w:styleId="PlainText">
    <w:name w:val="Plain Text"/>
    <w:basedOn w:val="Normal"/>
    <w:link w:val="PlainTextChar"/>
    <w:uiPriority w:val="99"/>
    <w:qFormat/>
    <w:rsid w:val="00BF5F15"/>
    <w:pPr>
      <w:spacing w:after="0" w:line="240" w:lineRule="auto"/>
    </w:pPr>
    <w:rPr>
      <w:rFonts w:ascii="Courier New" w:eastAsia="Batang" w:hAnsi="Courier New" w:cs="Angsana New"/>
      <w:sz w:val="20"/>
      <w:szCs w:val="24"/>
      <w:lang w:val="hr-HR" w:eastAsia="de-DE" w:bidi="ar-SA"/>
    </w:rPr>
  </w:style>
  <w:style w:type="character" w:customStyle="1" w:styleId="PlainTextChar">
    <w:name w:val="Plain Text Char"/>
    <w:link w:val="PlainText"/>
    <w:uiPriority w:val="99"/>
    <w:qFormat/>
    <w:rsid w:val="00BF5F15"/>
    <w:rPr>
      <w:rFonts w:ascii="Courier New" w:eastAsia="Batang" w:hAnsi="Courier New" w:cs="Angsana New"/>
      <w:sz w:val="20"/>
      <w:szCs w:val="24"/>
      <w:lang w:val="hr-HR" w:eastAsia="de-DE" w:bidi="ar-SA"/>
    </w:rPr>
  </w:style>
  <w:style w:type="paragraph" w:customStyle="1" w:styleId="references">
    <w:name w:val="references"/>
    <w:rsid w:val="00BF5F15"/>
    <w:pPr>
      <w:numPr>
        <w:numId w:val="3"/>
      </w:numPr>
      <w:spacing w:after="50" w:line="180" w:lineRule="exact"/>
      <w:jc w:val="both"/>
    </w:pPr>
    <w:rPr>
      <w:rFonts w:ascii="Times New Roman" w:eastAsia="MS Mincho" w:hAnsi="Times New Roman" w:cs="Times New Roman"/>
      <w:noProof/>
      <w:sz w:val="16"/>
      <w:szCs w:val="16"/>
      <w:lang w:bidi="ar-SA"/>
    </w:rPr>
  </w:style>
  <w:style w:type="paragraph" w:customStyle="1" w:styleId="ListParagraph1">
    <w:name w:val="List Paragraph1"/>
    <w:basedOn w:val="Normal"/>
    <w:qFormat/>
    <w:rsid w:val="00BF5F15"/>
    <w:pPr>
      <w:ind w:left="720"/>
      <w:contextualSpacing/>
    </w:pPr>
    <w:rPr>
      <w:rFonts w:eastAsia="Times New Roman"/>
    </w:rPr>
  </w:style>
  <w:style w:type="paragraph" w:customStyle="1" w:styleId="TTPParagraphothers">
    <w:name w:val="TTP Paragraph (others)"/>
    <w:basedOn w:val="Normal"/>
    <w:uiPriority w:val="99"/>
    <w:rsid w:val="00BF5F15"/>
    <w:pPr>
      <w:autoSpaceDE w:val="0"/>
      <w:autoSpaceDN w:val="0"/>
      <w:spacing w:after="0" w:line="240" w:lineRule="auto"/>
      <w:ind w:firstLine="283"/>
      <w:jc w:val="both"/>
    </w:pPr>
    <w:rPr>
      <w:rFonts w:ascii="Times New Roman" w:eastAsia="SimSun" w:hAnsi="Times New Roman" w:cs="Times New Roman"/>
      <w:sz w:val="24"/>
      <w:szCs w:val="24"/>
      <w:lang w:bidi="ar-SA"/>
    </w:rPr>
  </w:style>
  <w:style w:type="paragraph" w:styleId="BodyTextIndent2">
    <w:name w:val="Body Text Indent 2"/>
    <w:basedOn w:val="Normal"/>
    <w:link w:val="BodyTextIndent2Char"/>
    <w:rsid w:val="00BF5F15"/>
    <w:pPr>
      <w:widowControl w:val="0"/>
      <w:adjustRightInd w:val="0"/>
      <w:spacing w:after="120" w:line="480" w:lineRule="auto"/>
      <w:ind w:left="283"/>
      <w:textAlignment w:val="baseline"/>
    </w:pPr>
    <w:rPr>
      <w:rFonts w:ascii="Times New Roman" w:eastAsia="SimSun" w:hAnsi="Times New Roman" w:cs="Angsana New"/>
      <w:sz w:val="24"/>
      <w:szCs w:val="20"/>
      <w:lang w:val="x-none" w:eastAsia="zh-CN" w:bidi="ar-SA"/>
    </w:rPr>
  </w:style>
  <w:style w:type="character" w:customStyle="1" w:styleId="BodyTextIndent2Char">
    <w:name w:val="Body Text Indent 2 Char"/>
    <w:link w:val="BodyTextIndent2"/>
    <w:rsid w:val="00BF5F15"/>
    <w:rPr>
      <w:rFonts w:ascii="Times New Roman" w:eastAsia="SimSun" w:hAnsi="Times New Roman" w:cs="Angsana New"/>
      <w:sz w:val="24"/>
      <w:szCs w:val="20"/>
      <w:lang w:val="x-none" w:eastAsia="zh-CN" w:bidi="ar-SA"/>
    </w:rPr>
  </w:style>
  <w:style w:type="character" w:customStyle="1" w:styleId="authorsname">
    <w:name w:val="authors__name"/>
    <w:rsid w:val="00BF5F15"/>
  </w:style>
  <w:style w:type="character" w:customStyle="1" w:styleId="authorscontact">
    <w:name w:val="authors__contact"/>
    <w:rsid w:val="00BF5F15"/>
  </w:style>
  <w:style w:type="paragraph" w:customStyle="1" w:styleId="Default">
    <w:name w:val="Default"/>
    <w:link w:val="DefaultChar"/>
    <w:rsid w:val="00BF5F15"/>
    <w:pPr>
      <w:autoSpaceDE w:val="0"/>
      <w:autoSpaceDN w:val="0"/>
      <w:adjustRightInd w:val="0"/>
    </w:pPr>
    <w:rPr>
      <w:rFonts w:ascii="Times New Roman" w:hAnsi="Times New Roman" w:cs="Times New Roman"/>
      <w:color w:val="000000"/>
      <w:sz w:val="24"/>
      <w:szCs w:val="24"/>
    </w:rPr>
  </w:style>
  <w:style w:type="character" w:customStyle="1" w:styleId="hlfld-title">
    <w:name w:val="hlfld-title"/>
    <w:rsid w:val="00BF5F15"/>
  </w:style>
  <w:style w:type="character" w:styleId="FollowedHyperlink">
    <w:name w:val="FollowedHyperlink"/>
    <w:uiPriority w:val="99"/>
    <w:semiHidden/>
    <w:unhideWhenUsed/>
    <w:rsid w:val="00BF5F15"/>
    <w:rPr>
      <w:color w:val="800080"/>
      <w:u w:val="single"/>
    </w:rPr>
  </w:style>
  <w:style w:type="character" w:customStyle="1" w:styleId="title-text">
    <w:name w:val="title-text"/>
    <w:basedOn w:val="DefaultParagraphFont"/>
    <w:rsid w:val="00CE3C4C"/>
  </w:style>
  <w:style w:type="character" w:customStyle="1" w:styleId="text">
    <w:name w:val="text"/>
    <w:basedOn w:val="DefaultParagraphFont"/>
    <w:rsid w:val="00CE3C4C"/>
  </w:style>
  <w:style w:type="paragraph" w:customStyle="1" w:styleId="TTPAuthors">
    <w:name w:val="TTP Author(s)"/>
    <w:basedOn w:val="Normal"/>
    <w:next w:val="TTPAddress"/>
    <w:uiPriority w:val="99"/>
    <w:rsid w:val="005D359D"/>
    <w:pPr>
      <w:autoSpaceDE w:val="0"/>
      <w:autoSpaceDN w:val="0"/>
      <w:spacing w:before="120" w:after="0" w:line="240" w:lineRule="auto"/>
      <w:jc w:val="center"/>
    </w:pPr>
    <w:rPr>
      <w:rFonts w:ascii="Arial" w:eastAsia="Times New Roman" w:hAnsi="Arial" w:cs="Arial"/>
      <w:sz w:val="28"/>
      <w:lang w:bidi="ar-SA"/>
    </w:rPr>
  </w:style>
  <w:style w:type="paragraph" w:customStyle="1" w:styleId="TTPAddress">
    <w:name w:val="TTP Address"/>
    <w:basedOn w:val="Normal"/>
    <w:uiPriority w:val="99"/>
    <w:rsid w:val="005D359D"/>
    <w:pPr>
      <w:autoSpaceDE w:val="0"/>
      <w:autoSpaceDN w:val="0"/>
      <w:spacing w:before="120" w:after="0" w:line="240" w:lineRule="auto"/>
      <w:jc w:val="center"/>
    </w:pPr>
    <w:rPr>
      <w:rFonts w:ascii="Arial" w:eastAsia="Times New Roman" w:hAnsi="Arial" w:cs="Arial"/>
      <w:szCs w:val="22"/>
      <w:lang w:bidi="ar-SA"/>
    </w:rPr>
  </w:style>
  <w:style w:type="paragraph" w:customStyle="1" w:styleId="AU">
    <w:name w:val="AU"/>
    <w:basedOn w:val="Normal"/>
    <w:rsid w:val="005D359D"/>
    <w:pPr>
      <w:spacing w:before="120" w:after="120" w:line="240" w:lineRule="auto"/>
    </w:pPr>
    <w:rPr>
      <w:rFonts w:ascii="Times New Roman" w:eastAsia="Times New Roman" w:hAnsi="Times New Roman" w:cs="Times New Roman"/>
      <w:color w:val="00823B"/>
      <w:sz w:val="32"/>
      <w:szCs w:val="24"/>
      <w:lang w:bidi="ar-SA"/>
    </w:rPr>
  </w:style>
  <w:style w:type="paragraph" w:customStyle="1" w:styleId="TTPSectionHeading">
    <w:name w:val="TTP Section Heading"/>
    <w:basedOn w:val="Normal"/>
    <w:next w:val="Normal"/>
    <w:uiPriority w:val="99"/>
    <w:rsid w:val="005D359D"/>
    <w:pPr>
      <w:autoSpaceDE w:val="0"/>
      <w:autoSpaceDN w:val="0"/>
      <w:spacing w:before="360" w:after="120" w:line="240" w:lineRule="auto"/>
      <w:jc w:val="both"/>
    </w:pPr>
    <w:rPr>
      <w:rFonts w:ascii="Times New Roman" w:eastAsia="Times New Roman" w:hAnsi="Times New Roman" w:cs="Times New Roman"/>
      <w:b/>
      <w:bCs/>
      <w:sz w:val="24"/>
      <w:szCs w:val="24"/>
      <w:lang w:bidi="ar-SA"/>
    </w:rPr>
  </w:style>
  <w:style w:type="paragraph" w:customStyle="1" w:styleId="TTPParagraph1st">
    <w:name w:val="TTP Paragraph (1st)"/>
    <w:basedOn w:val="Normal"/>
    <w:next w:val="TTPParagraphothers"/>
    <w:link w:val="TTPParagraph1stChar"/>
    <w:uiPriority w:val="99"/>
    <w:rsid w:val="005D359D"/>
    <w:pPr>
      <w:autoSpaceDE w:val="0"/>
      <w:autoSpaceDN w:val="0"/>
      <w:spacing w:after="0" w:line="240" w:lineRule="auto"/>
      <w:jc w:val="both"/>
    </w:pPr>
    <w:rPr>
      <w:rFonts w:ascii="Times New Roman" w:eastAsia="Times New Roman" w:hAnsi="Times New Roman" w:cs="Times New Roman"/>
      <w:sz w:val="24"/>
      <w:szCs w:val="24"/>
      <w:lang w:bidi="ar-SA"/>
    </w:rPr>
  </w:style>
  <w:style w:type="character" w:customStyle="1" w:styleId="TTPParagraph1stChar">
    <w:name w:val="TTP Paragraph (1st) Char"/>
    <w:link w:val="TTPParagraph1st"/>
    <w:uiPriority w:val="99"/>
    <w:rsid w:val="00866D0F"/>
    <w:rPr>
      <w:rFonts w:ascii="Times New Roman" w:eastAsia="Times New Roman" w:hAnsi="Times New Roman" w:cs="Times New Roman"/>
      <w:sz w:val="24"/>
      <w:szCs w:val="24"/>
      <w:lang w:bidi="ar-SA"/>
    </w:rPr>
  </w:style>
  <w:style w:type="paragraph" w:customStyle="1" w:styleId="DecimalAligned">
    <w:name w:val="Decimal Aligned"/>
    <w:basedOn w:val="Normal"/>
    <w:uiPriority w:val="40"/>
    <w:qFormat/>
    <w:rsid w:val="009352B0"/>
    <w:pPr>
      <w:tabs>
        <w:tab w:val="decimal" w:pos="360"/>
      </w:tabs>
    </w:pPr>
    <w:rPr>
      <w:rFonts w:eastAsia="Times New Roman" w:cs="Times New Roman"/>
      <w:szCs w:val="22"/>
      <w:lang w:val="tr-TR" w:eastAsia="tr-TR" w:bidi="ar-SA"/>
    </w:rPr>
  </w:style>
  <w:style w:type="character" w:styleId="SubtleEmphasis">
    <w:name w:val="Subtle Emphasis"/>
    <w:uiPriority w:val="19"/>
    <w:qFormat/>
    <w:rsid w:val="009352B0"/>
    <w:rPr>
      <w:i/>
      <w:iCs/>
    </w:rPr>
  </w:style>
  <w:style w:type="table" w:customStyle="1" w:styleId="ListeTablo7Renkli1">
    <w:name w:val="Liste Tablo 7 Renkli1"/>
    <w:basedOn w:val="TableNormal"/>
    <w:uiPriority w:val="52"/>
    <w:rsid w:val="009352B0"/>
    <w:rPr>
      <w:color w:val="000000"/>
      <w:szCs w:val="22"/>
      <w:lang w:val="tr-TR" w:bidi="ar-SA"/>
    </w:rPr>
    <w:tblPr>
      <w:tblStyleRowBandSize w:val="1"/>
      <w:tblStyleColBandSize w:val="1"/>
    </w:tblPr>
    <w:tblStylePr w:type="firstRow">
      <w:rPr>
        <w:rFonts w:ascii="Consolas" w:eastAsia="Times New Roman" w:hAnsi="Consolas" w:cs="Angsana New"/>
        <w:i/>
        <w:iCs/>
        <w:sz w:val="26"/>
      </w:rPr>
      <w:tblPr/>
      <w:tcPr>
        <w:tcBorders>
          <w:bottom w:val="single" w:sz="4" w:space="0" w:color="000000"/>
        </w:tcBorders>
        <w:shd w:val="clear" w:color="auto" w:fill="FFFFFF"/>
      </w:tcPr>
    </w:tblStylePr>
    <w:tblStylePr w:type="lastRow">
      <w:rPr>
        <w:rFonts w:ascii="Consolas" w:eastAsia="Times New Roman" w:hAnsi="Consolas" w:cs="Angsana New"/>
        <w:i/>
        <w:iCs/>
        <w:sz w:val="26"/>
      </w:rPr>
      <w:tblPr/>
      <w:tcPr>
        <w:tcBorders>
          <w:top w:val="single" w:sz="4" w:space="0" w:color="000000"/>
        </w:tcBorders>
        <w:shd w:val="clear" w:color="auto" w:fill="FFFFFF"/>
      </w:tcPr>
    </w:tblStylePr>
    <w:tblStylePr w:type="firstCol">
      <w:pPr>
        <w:jc w:val="right"/>
      </w:pPr>
      <w:rPr>
        <w:rFonts w:ascii="Consolas" w:eastAsia="Times New Roman" w:hAnsi="Consolas" w:cs="Angsana New"/>
        <w:i/>
        <w:iCs/>
        <w:sz w:val="26"/>
      </w:rPr>
      <w:tblPr/>
      <w:tcPr>
        <w:tcBorders>
          <w:right w:val="single" w:sz="4" w:space="0" w:color="000000"/>
        </w:tcBorders>
        <w:shd w:val="clear" w:color="auto" w:fill="FFFFFF"/>
      </w:tcPr>
    </w:tblStylePr>
    <w:tblStylePr w:type="lastCol">
      <w:rPr>
        <w:rFonts w:ascii="Consolas" w:eastAsia="Times New Roman" w:hAnsi="Consolas" w:cs="Angsana New"/>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
    <w:name w:val="EndNote Bibliography"/>
    <w:basedOn w:val="Normal"/>
    <w:link w:val="EndNoteBibliographyChar"/>
    <w:qFormat/>
    <w:rsid w:val="003D2E6C"/>
    <w:pPr>
      <w:spacing w:line="240" w:lineRule="auto"/>
      <w:jc w:val="both"/>
    </w:pPr>
    <w:rPr>
      <w:rFonts w:cs="Calibri"/>
      <w:szCs w:val="22"/>
      <w:lang w:bidi="ar-SA"/>
    </w:rPr>
  </w:style>
  <w:style w:type="character" w:customStyle="1" w:styleId="EndNoteBibliographyChar">
    <w:name w:val="EndNote Bibliography Char"/>
    <w:link w:val="EndNoteBibliography"/>
    <w:qFormat/>
    <w:rsid w:val="003D2E6C"/>
    <w:rPr>
      <w:rFonts w:ascii="Calibri" w:hAnsi="Calibri" w:cs="Calibri"/>
      <w:noProof/>
      <w:szCs w:val="22"/>
      <w:lang w:bidi="ar-SA"/>
    </w:rPr>
  </w:style>
  <w:style w:type="paragraph" w:customStyle="1" w:styleId="H1">
    <w:name w:val="H1"/>
    <w:basedOn w:val="Normal"/>
    <w:link w:val="H10"/>
    <w:qFormat/>
    <w:rsid w:val="00324259"/>
    <w:pPr>
      <w:tabs>
        <w:tab w:val="left" w:pos="284"/>
      </w:tabs>
      <w:spacing w:after="0" w:line="240" w:lineRule="auto"/>
      <w:jc w:val="thaiDistribute"/>
    </w:pPr>
    <w:rPr>
      <w:rFonts w:ascii="Times New Roman" w:hAnsi="Times New Roman" w:cs="Times New Roman"/>
      <w:b/>
      <w:bCs/>
      <w:sz w:val="24"/>
      <w:szCs w:val="24"/>
    </w:rPr>
  </w:style>
  <w:style w:type="character" w:customStyle="1" w:styleId="H10">
    <w:name w:val="H1 อักขระ"/>
    <w:link w:val="H1"/>
    <w:rsid w:val="00324259"/>
    <w:rPr>
      <w:rFonts w:ascii="Times New Roman" w:hAnsi="Times New Roman" w:cs="Times New Roman"/>
      <w:b/>
      <w:bCs/>
      <w:sz w:val="24"/>
      <w:szCs w:val="24"/>
    </w:rPr>
  </w:style>
  <w:style w:type="paragraph" w:customStyle="1" w:styleId="H2">
    <w:name w:val="H2"/>
    <w:basedOn w:val="Normal"/>
    <w:link w:val="H20"/>
    <w:qFormat/>
    <w:rsid w:val="00324259"/>
    <w:pPr>
      <w:spacing w:after="0" w:line="240" w:lineRule="auto"/>
    </w:pPr>
    <w:rPr>
      <w:rFonts w:ascii="Times New Roman" w:hAnsi="Times New Roman" w:cs="Angsana New"/>
      <w:b/>
      <w:sz w:val="20"/>
      <w:szCs w:val="22"/>
    </w:rPr>
  </w:style>
  <w:style w:type="character" w:customStyle="1" w:styleId="H20">
    <w:name w:val="H2 อักขระ"/>
    <w:link w:val="H2"/>
    <w:rsid w:val="00324259"/>
    <w:rPr>
      <w:rFonts w:ascii="Times New Roman" w:hAnsi="Times New Roman" w:cs="Angsana New"/>
      <w:b/>
      <w:sz w:val="20"/>
      <w:szCs w:val="22"/>
    </w:rPr>
  </w:style>
  <w:style w:type="character" w:styleId="UnresolvedMention">
    <w:name w:val="Unresolved Mention"/>
    <w:uiPriority w:val="99"/>
    <w:semiHidden/>
    <w:unhideWhenUsed/>
    <w:rsid w:val="00E5648B"/>
    <w:rPr>
      <w:color w:val="605E5C"/>
      <w:shd w:val="clear" w:color="auto" w:fill="E1DFDD"/>
    </w:rPr>
  </w:style>
  <w:style w:type="paragraph" w:customStyle="1" w:styleId="AuthorEmail">
    <w:name w:val="Author Email"/>
    <w:basedOn w:val="Normal"/>
    <w:qFormat/>
    <w:rsid w:val="00207A6F"/>
    <w:pPr>
      <w:spacing w:after="0" w:line="240" w:lineRule="auto"/>
      <w:jc w:val="center"/>
    </w:pPr>
    <w:rPr>
      <w:rFonts w:ascii="Times New Roman" w:hAnsi="Times New Roman" w:cs="Times New Roman"/>
      <w:sz w:val="20"/>
      <w:szCs w:val="20"/>
      <w:lang w:bidi="ar-SA"/>
    </w:rPr>
  </w:style>
  <w:style w:type="paragraph" w:customStyle="1" w:styleId="TableCaption">
    <w:name w:val="Table Caption"/>
    <w:basedOn w:val="Normal"/>
    <w:qFormat/>
    <w:rsid w:val="00207A6F"/>
    <w:pPr>
      <w:spacing w:before="120" w:after="0" w:line="240" w:lineRule="auto"/>
      <w:jc w:val="center"/>
    </w:pPr>
    <w:rPr>
      <w:rFonts w:ascii="Times New Roman" w:hAnsi="Times New Roman" w:cs="Times New Roman"/>
      <w:sz w:val="18"/>
      <w:szCs w:val="18"/>
      <w:lang w:bidi="ar-SA"/>
    </w:rPr>
  </w:style>
  <w:style w:type="paragraph" w:styleId="HTMLPreformatted">
    <w:name w:val="HTML Preformatted"/>
    <w:basedOn w:val="Normal"/>
    <w:link w:val="HTMLPreformattedChar"/>
    <w:uiPriority w:val="99"/>
    <w:unhideWhenUsed/>
    <w:rsid w:val="00207A6F"/>
    <w:pPr>
      <w:spacing w:after="0" w:line="240" w:lineRule="auto"/>
    </w:pPr>
    <w:rPr>
      <w:rFonts w:ascii="Consolas" w:hAnsi="Consolas" w:cs="Consolas"/>
      <w:sz w:val="20"/>
      <w:szCs w:val="20"/>
      <w:lang w:val="id-ID" w:bidi="ar-SA"/>
    </w:rPr>
  </w:style>
  <w:style w:type="character" w:customStyle="1" w:styleId="HTMLPreformattedChar">
    <w:name w:val="HTML Preformatted Char"/>
    <w:link w:val="HTMLPreformatted"/>
    <w:uiPriority w:val="99"/>
    <w:rsid w:val="00207A6F"/>
    <w:rPr>
      <w:rFonts w:ascii="Consolas" w:hAnsi="Consolas" w:cs="Consolas"/>
      <w:sz w:val="20"/>
      <w:szCs w:val="20"/>
      <w:lang w:val="id-ID" w:bidi="ar-SA"/>
    </w:rPr>
  </w:style>
  <w:style w:type="paragraph" w:styleId="NormalWeb">
    <w:name w:val="Normal (Web)"/>
    <w:basedOn w:val="Normal"/>
    <w:link w:val="NormalWebChar"/>
    <w:uiPriority w:val="99"/>
    <w:unhideWhenUsed/>
    <w:qFormat/>
    <w:rsid w:val="00207A6F"/>
    <w:pPr>
      <w:spacing w:before="100" w:beforeAutospacing="1" w:after="100" w:afterAutospacing="1" w:line="240" w:lineRule="auto"/>
    </w:pPr>
    <w:rPr>
      <w:rFonts w:ascii="Times New Roman" w:eastAsia="Times New Roman" w:hAnsi="Times New Roman" w:cs="Times New Roman"/>
      <w:sz w:val="24"/>
      <w:szCs w:val="24"/>
      <w:lang w:val="id-ID" w:eastAsia="id-ID" w:bidi="ar-SA"/>
    </w:rPr>
  </w:style>
  <w:style w:type="character" w:customStyle="1" w:styleId="gi">
    <w:name w:val="gi"/>
    <w:basedOn w:val="DefaultParagraphFont"/>
    <w:rsid w:val="00207A6F"/>
  </w:style>
  <w:style w:type="character" w:customStyle="1" w:styleId="s-rg">
    <w:name w:val="s-rg"/>
    <w:basedOn w:val="DefaultParagraphFont"/>
    <w:rsid w:val="00207A6F"/>
  </w:style>
  <w:style w:type="character" w:customStyle="1" w:styleId="s-bl">
    <w:name w:val="s-bl"/>
    <w:basedOn w:val="DefaultParagraphFont"/>
    <w:rsid w:val="00207A6F"/>
  </w:style>
  <w:style w:type="character" w:customStyle="1" w:styleId="translation">
    <w:name w:val="translation"/>
    <w:basedOn w:val="DefaultParagraphFont"/>
    <w:rsid w:val="00207A6F"/>
  </w:style>
  <w:style w:type="character" w:customStyle="1" w:styleId="tlid-translation">
    <w:name w:val="tlid-translation"/>
    <w:basedOn w:val="DefaultParagraphFont"/>
    <w:rsid w:val="00207A6F"/>
  </w:style>
  <w:style w:type="character" w:styleId="Emphasis">
    <w:name w:val="Emphasis"/>
    <w:uiPriority w:val="20"/>
    <w:qFormat/>
    <w:rsid w:val="00207A6F"/>
    <w:rPr>
      <w:i/>
      <w:iCs/>
    </w:rPr>
  </w:style>
  <w:style w:type="paragraph" w:customStyle="1" w:styleId="Els-body-text">
    <w:name w:val="Els-body-text"/>
    <w:rsid w:val="00D43D39"/>
    <w:pPr>
      <w:spacing w:line="240" w:lineRule="exact"/>
      <w:ind w:firstLine="238"/>
      <w:jc w:val="both"/>
    </w:pPr>
    <w:rPr>
      <w:rFonts w:ascii="Times New Roman" w:eastAsia="SimSun" w:hAnsi="Times New Roman" w:cs="Times New Roman"/>
      <w:lang w:bidi="ar-SA"/>
    </w:rPr>
  </w:style>
  <w:style w:type="paragraph" w:customStyle="1" w:styleId="Jednacina">
    <w:name w:val="Jednacina"/>
    <w:basedOn w:val="Normal"/>
    <w:link w:val="JednacinaChar"/>
    <w:rsid w:val="003E1292"/>
    <w:pPr>
      <w:tabs>
        <w:tab w:val="center" w:pos="2268"/>
        <w:tab w:val="right" w:pos="4536"/>
      </w:tabs>
      <w:spacing w:before="120" w:after="120" w:line="240" w:lineRule="auto"/>
      <w:ind w:firstLine="284"/>
      <w:jc w:val="right"/>
    </w:pPr>
    <w:rPr>
      <w:rFonts w:ascii="Times New Roman" w:eastAsia="SimSun" w:hAnsi="Times New Roman" w:cs="Times New Roman"/>
      <w:sz w:val="20"/>
      <w:szCs w:val="20"/>
      <w:lang w:bidi="ar-SA"/>
    </w:rPr>
  </w:style>
  <w:style w:type="character" w:customStyle="1" w:styleId="JednacinaChar">
    <w:name w:val="Jednacina Char"/>
    <w:link w:val="Jednacina"/>
    <w:rsid w:val="003E1292"/>
    <w:rPr>
      <w:rFonts w:ascii="Times New Roman" w:eastAsia="SimSun" w:hAnsi="Times New Roman" w:cs="Times New Roman"/>
      <w:sz w:val="20"/>
      <w:szCs w:val="20"/>
      <w:lang w:bidi="ar-SA"/>
    </w:rPr>
  </w:style>
  <w:style w:type="table" w:customStyle="1" w:styleId="TableGrid1">
    <w:name w:val="Table Grid1"/>
    <w:basedOn w:val="TableNormal"/>
    <w:next w:val="TableGrid"/>
    <w:uiPriority w:val="39"/>
    <w:rsid w:val="00FC6F7C"/>
    <w:rPr>
      <w:rFonts w:cs="Arial"/>
      <w:i/>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B1927"/>
    <w:pPr>
      <w:widowControl w:val="0"/>
    </w:pPr>
    <w:rPr>
      <w:rFonts w:cs="Arial"/>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DD4E98"/>
    <w:pPr>
      <w:widowControl w:val="0"/>
    </w:pPr>
    <w:rPr>
      <w:rFonts w:cs="Arial"/>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DD4E98"/>
    <w:pPr>
      <w:widowControl w:val="0"/>
    </w:pPr>
    <w:rPr>
      <w:rFonts w:cs="Arial"/>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D4E98"/>
    <w:pPr>
      <w:widowControl w:val="0"/>
    </w:pPr>
    <w:rPr>
      <w:rFonts w:cs="Arial"/>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5F0E0C"/>
    <w:pPr>
      <w:bidi/>
    </w:pPr>
    <w:rPr>
      <w:rFonts w:ascii="Times New Roman" w:eastAsia="SimSun" w:hAnsi="Times New Roman" w:cs="Times New Roman"/>
      <w: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block">
    <w:name w:val="inlineblock"/>
    <w:qFormat/>
    <w:rsid w:val="00F70792"/>
  </w:style>
  <w:style w:type="paragraph" w:styleId="Caption">
    <w:name w:val="caption"/>
    <w:basedOn w:val="Normal"/>
    <w:next w:val="Normal"/>
    <w:uiPriority w:val="35"/>
    <w:unhideWhenUsed/>
    <w:qFormat/>
    <w:rsid w:val="00974584"/>
    <w:pPr>
      <w:spacing w:line="240" w:lineRule="auto"/>
    </w:pPr>
    <w:rPr>
      <w:i/>
      <w:iCs/>
      <w:color w:val="1F497D"/>
      <w:sz w:val="18"/>
      <w:szCs w:val="18"/>
      <w:lang w:val="fr-FR" w:bidi="ar-SA"/>
    </w:rPr>
  </w:style>
  <w:style w:type="character" w:styleId="CommentReference">
    <w:name w:val="annotation reference"/>
    <w:uiPriority w:val="99"/>
    <w:unhideWhenUsed/>
    <w:qFormat/>
    <w:rsid w:val="00C91D99"/>
    <w:rPr>
      <w:sz w:val="16"/>
      <w:szCs w:val="16"/>
    </w:rPr>
  </w:style>
  <w:style w:type="paragraph" w:styleId="CommentText">
    <w:name w:val="annotation text"/>
    <w:basedOn w:val="Normal"/>
    <w:link w:val="CommentTextChar"/>
    <w:uiPriority w:val="99"/>
    <w:unhideWhenUsed/>
    <w:qFormat/>
    <w:rsid w:val="00C91D99"/>
    <w:pPr>
      <w:spacing w:line="240" w:lineRule="auto"/>
    </w:pPr>
    <w:rPr>
      <w:sz w:val="20"/>
      <w:szCs w:val="25"/>
    </w:rPr>
  </w:style>
  <w:style w:type="character" w:customStyle="1" w:styleId="CommentTextChar">
    <w:name w:val="Comment Text Char"/>
    <w:link w:val="CommentText"/>
    <w:uiPriority w:val="99"/>
    <w:qFormat/>
    <w:rsid w:val="00C91D99"/>
    <w:rPr>
      <w:sz w:val="20"/>
      <w:szCs w:val="25"/>
    </w:rPr>
  </w:style>
  <w:style w:type="paragraph" w:styleId="CommentSubject">
    <w:name w:val="annotation subject"/>
    <w:basedOn w:val="CommentText"/>
    <w:next w:val="CommentText"/>
    <w:link w:val="CommentSubjectChar"/>
    <w:uiPriority w:val="99"/>
    <w:semiHidden/>
    <w:unhideWhenUsed/>
    <w:qFormat/>
    <w:rsid w:val="00C91D99"/>
    <w:rPr>
      <w:b/>
      <w:bCs/>
    </w:rPr>
  </w:style>
  <w:style w:type="character" w:customStyle="1" w:styleId="CommentSubjectChar">
    <w:name w:val="Comment Subject Char"/>
    <w:link w:val="CommentSubject"/>
    <w:uiPriority w:val="99"/>
    <w:semiHidden/>
    <w:qFormat/>
    <w:rsid w:val="00C91D99"/>
    <w:rPr>
      <w:b/>
      <w:bCs/>
      <w:sz w:val="20"/>
      <w:szCs w:val="25"/>
    </w:rPr>
  </w:style>
  <w:style w:type="paragraph" w:customStyle="1" w:styleId="author">
    <w:name w:val="author"/>
    <w:basedOn w:val="Normal"/>
    <w:rsid w:val="00C91D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name"/>
    <w:basedOn w:val="DefaultParagraphFont"/>
    <w:rsid w:val="00C91D99"/>
  </w:style>
  <w:style w:type="paragraph" w:styleId="Revision">
    <w:name w:val="Revision"/>
    <w:hidden/>
    <w:uiPriority w:val="99"/>
    <w:semiHidden/>
    <w:rsid w:val="00C91D99"/>
    <w:rPr>
      <w:sz w:val="22"/>
      <w:szCs w:val="28"/>
    </w:rPr>
  </w:style>
  <w:style w:type="character" w:customStyle="1" w:styleId="a-size-extra-large">
    <w:name w:val="a-size-extra-large"/>
    <w:basedOn w:val="DefaultParagraphFont"/>
    <w:rsid w:val="00C91D99"/>
  </w:style>
  <w:style w:type="character" w:customStyle="1" w:styleId="a-size-large">
    <w:name w:val="a-size-large"/>
    <w:basedOn w:val="DefaultParagraphFont"/>
    <w:rsid w:val="00C91D99"/>
  </w:style>
  <w:style w:type="character" w:customStyle="1" w:styleId="author-list">
    <w:name w:val="author-list"/>
    <w:basedOn w:val="DefaultParagraphFont"/>
    <w:rsid w:val="00C91D99"/>
  </w:style>
  <w:style w:type="character" w:customStyle="1" w:styleId="doilabel">
    <w:name w:val="doi__label"/>
    <w:basedOn w:val="DefaultParagraphFont"/>
    <w:rsid w:val="00C91D99"/>
  </w:style>
  <w:style w:type="paragraph" w:customStyle="1" w:styleId="Els-Title">
    <w:name w:val="Els-Title"/>
    <w:next w:val="Normal"/>
    <w:autoRedefine/>
    <w:qFormat/>
    <w:rsid w:val="00C91D99"/>
    <w:pPr>
      <w:suppressAutoHyphens/>
      <w:autoSpaceDE w:val="0"/>
      <w:autoSpaceDN w:val="0"/>
      <w:adjustRightInd w:val="0"/>
      <w:ind w:left="426" w:hanging="426"/>
    </w:pPr>
    <w:rPr>
      <w:rFonts w:ascii="Times New Roman" w:eastAsia="SimSun" w:hAnsi="Times New Roman" w:cs="Times New Roman"/>
      <w:color w:val="C0504D"/>
      <w:sz w:val="24"/>
      <w:szCs w:val="24"/>
      <w:lang w:eastAsia="zh-CN" w:bidi="ar-SA"/>
    </w:rPr>
  </w:style>
  <w:style w:type="paragraph" w:styleId="NoSpacing">
    <w:name w:val="No Spacing"/>
    <w:link w:val="NoSpacingChar"/>
    <w:uiPriority w:val="1"/>
    <w:qFormat/>
    <w:rsid w:val="006D714A"/>
    <w:pPr>
      <w:jc w:val="both"/>
    </w:pPr>
    <w:rPr>
      <w:rFonts w:ascii="Times" w:eastAsia="SimSun" w:hAnsi="Times" w:cs="Angsana New"/>
      <w:color w:val="000000"/>
      <w:sz w:val="24"/>
      <w:lang w:eastAsia="de-DE" w:bidi="ar-SA"/>
    </w:rPr>
  </w:style>
  <w:style w:type="paragraph" w:customStyle="1" w:styleId="EndNoteBibliographyTitle">
    <w:name w:val="EndNote Bibliography Title"/>
    <w:basedOn w:val="Normal"/>
    <w:link w:val="EndNoteBibliographyTitle0"/>
    <w:qFormat/>
    <w:rsid w:val="006D714A"/>
    <w:pPr>
      <w:spacing w:after="0" w:line="259" w:lineRule="auto"/>
      <w:jc w:val="center"/>
    </w:pPr>
    <w:rPr>
      <w:rFonts w:cs="Calibri"/>
      <w:szCs w:val="22"/>
      <w:lang w:bidi="ar-SA"/>
    </w:rPr>
  </w:style>
  <w:style w:type="character" w:customStyle="1" w:styleId="EndNoteBibliographyTitle0">
    <w:name w:val="EndNote Bibliography Title อักขระ"/>
    <w:basedOn w:val="DefaultParagraphFont"/>
    <w:link w:val="EndNoteBibliographyTitle"/>
    <w:rsid w:val="006D714A"/>
    <w:rPr>
      <w:rFonts w:cs="Calibri"/>
      <w:noProof/>
      <w:sz w:val="22"/>
      <w:szCs w:val="22"/>
      <w:lang w:bidi="ar-SA"/>
    </w:rPr>
  </w:style>
  <w:style w:type="character" w:customStyle="1" w:styleId="EndNoteBibliography0">
    <w:name w:val="EndNote Bibliography อักขระ"/>
    <w:basedOn w:val="DefaultParagraphFont"/>
    <w:rsid w:val="006D714A"/>
    <w:rPr>
      <w:rFonts w:cs="Calibri"/>
      <w:noProof/>
      <w:sz w:val="22"/>
      <w:szCs w:val="22"/>
      <w:lang w:val="en-US" w:eastAsia="en-US"/>
    </w:rPr>
  </w:style>
  <w:style w:type="paragraph" w:customStyle="1" w:styleId="Heading">
    <w:name w:val="Heading"/>
    <w:basedOn w:val="Normal"/>
    <w:next w:val="BodyText"/>
    <w:qFormat/>
    <w:rsid w:val="008B534E"/>
    <w:pPr>
      <w:keepNext/>
      <w:suppressAutoHyphens/>
      <w:spacing w:before="240" w:after="120"/>
    </w:pPr>
    <w:rPr>
      <w:rFonts w:ascii="Liberation Sans" w:eastAsia="Noto Sans SC Regular" w:hAnsi="Liberation Sans" w:cs="Droid Sans Devanagari"/>
      <w:sz w:val="28"/>
    </w:rPr>
  </w:style>
  <w:style w:type="paragraph" w:styleId="List">
    <w:name w:val="List"/>
    <w:basedOn w:val="BodyText"/>
    <w:rsid w:val="008B534E"/>
    <w:pPr>
      <w:suppressAutoHyphens/>
      <w:spacing w:after="140" w:line="276" w:lineRule="auto"/>
      <w:ind w:firstLine="0"/>
      <w:jc w:val="left"/>
    </w:pPr>
    <w:rPr>
      <w:rFonts w:asciiTheme="minorHAnsi" w:eastAsiaTheme="minorHAnsi" w:hAnsiTheme="minorHAnsi" w:cs="Droid Sans Devanagari"/>
      <w:spacing w:val="0"/>
      <w:sz w:val="22"/>
      <w:szCs w:val="28"/>
      <w:lang w:val="en-US" w:eastAsia="en-US" w:bidi="th-TH"/>
    </w:rPr>
  </w:style>
  <w:style w:type="paragraph" w:customStyle="1" w:styleId="Index">
    <w:name w:val="Index"/>
    <w:basedOn w:val="Normal"/>
    <w:qFormat/>
    <w:rsid w:val="008B534E"/>
    <w:pPr>
      <w:suppressLineNumbers/>
      <w:suppressAutoHyphens/>
    </w:pPr>
    <w:rPr>
      <w:rFonts w:asciiTheme="minorHAnsi" w:eastAsiaTheme="minorHAnsi" w:hAnsiTheme="minorHAnsi" w:cs="Droid Sans Devanagari"/>
    </w:rPr>
  </w:style>
  <w:style w:type="paragraph" w:customStyle="1" w:styleId="HeaderandFooter">
    <w:name w:val="Header and Footer"/>
    <w:basedOn w:val="Normal"/>
    <w:qFormat/>
    <w:rsid w:val="008B534E"/>
    <w:pPr>
      <w:suppressAutoHyphens/>
    </w:pPr>
    <w:rPr>
      <w:rFonts w:asciiTheme="minorHAnsi" w:eastAsiaTheme="minorHAnsi" w:hAnsiTheme="minorHAnsi" w:cstheme="minorBidi"/>
    </w:rPr>
  </w:style>
  <w:style w:type="table" w:styleId="TableSimple1">
    <w:name w:val="Table Simple 1"/>
    <w:basedOn w:val="TableNormal"/>
    <w:uiPriority w:val="99"/>
    <w:semiHidden/>
    <w:unhideWhenUsed/>
    <w:rsid w:val="008B534E"/>
    <w:pPr>
      <w:suppressAutoHyphens/>
      <w:spacing w:after="200" w:line="276" w:lineRule="auto"/>
    </w:pPr>
    <w:rPr>
      <w:rFonts w:asciiTheme="minorHAnsi" w:eastAsiaTheme="minorHAnsi" w:hAnsiTheme="minorHAnsi" w:cstheme="minorBidi"/>
      <w:sz w:val="22"/>
      <w:szCs w:val="2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e1">
    <w:name w:val="Style1"/>
    <w:basedOn w:val="TableNormal"/>
    <w:uiPriority w:val="99"/>
    <w:rsid w:val="008B534E"/>
    <w:rPr>
      <w:rFonts w:asciiTheme="minorHAnsi" w:eastAsiaTheme="minorHAnsi" w:hAnsiTheme="minorHAnsi" w:cstheme="minorBidi"/>
      <w:sz w:val="22"/>
      <w:szCs w:val="28"/>
    </w:rPr>
    <w:tblPr/>
  </w:style>
  <w:style w:type="table" w:styleId="ListTable6Colorful">
    <w:name w:val="List Table 6 Colorful"/>
    <w:basedOn w:val="TableNormal"/>
    <w:uiPriority w:val="51"/>
    <w:rsid w:val="008B534E"/>
    <w:pPr>
      <w:suppressAutoHyphens/>
    </w:pPr>
    <w:rPr>
      <w:rFonts w:asciiTheme="minorHAnsi" w:eastAsiaTheme="minorHAnsi" w:hAnsiTheme="minorHAnsi" w:cstheme="minorBidi"/>
      <w:color w:val="000000" w:themeColor="text1"/>
      <w:sz w:val="22"/>
      <w:szCs w:val="28"/>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abel">
    <w:name w:val="label"/>
    <w:basedOn w:val="DefaultParagraphFont"/>
    <w:rsid w:val="008B534E"/>
  </w:style>
  <w:style w:type="paragraph" w:customStyle="1" w:styleId="JMMMTitle">
    <w:name w:val="JMMM_Title"/>
    <w:basedOn w:val="Normal"/>
    <w:qFormat/>
    <w:rsid w:val="00185866"/>
    <w:pPr>
      <w:spacing w:after="0" w:line="288" w:lineRule="auto"/>
      <w:jc w:val="thaiDistribute"/>
    </w:pPr>
    <w:rPr>
      <w:rFonts w:ascii="Times New Roman Bold" w:hAnsi="Times New Roman Bold" w:cs="Times New Roman"/>
      <w:b/>
      <w:bCs/>
      <w:sz w:val="28"/>
    </w:rPr>
  </w:style>
  <w:style w:type="paragraph" w:customStyle="1" w:styleId="JMMM-AuthorName">
    <w:name w:val="JMMM-AuthorName"/>
    <w:basedOn w:val="Normal"/>
    <w:qFormat/>
    <w:rsid w:val="008F2450"/>
    <w:pPr>
      <w:spacing w:after="0" w:line="288" w:lineRule="auto"/>
      <w:jc w:val="thaiDistribute"/>
    </w:pPr>
    <w:rPr>
      <w:rFonts w:ascii="Times New Roman" w:hAnsi="Times New Roman" w:cs="Times New Roman"/>
      <w:sz w:val="24"/>
      <w:szCs w:val="24"/>
    </w:rPr>
  </w:style>
  <w:style w:type="paragraph" w:customStyle="1" w:styleId="JMMM-Affiliation">
    <w:name w:val="JMMM-Affiliation"/>
    <w:basedOn w:val="Normal"/>
    <w:qFormat/>
    <w:rsid w:val="008F2450"/>
    <w:pPr>
      <w:spacing w:after="0" w:line="288" w:lineRule="auto"/>
    </w:pPr>
    <w:rPr>
      <w:rFonts w:ascii="Times New Roman" w:hAnsi="Times New Roman" w:cs="Times New Roman"/>
      <w:i/>
      <w:iCs/>
      <w:sz w:val="18"/>
      <w:szCs w:val="18"/>
    </w:rPr>
  </w:style>
  <w:style w:type="paragraph" w:customStyle="1" w:styleId="JMMM-Corresponding">
    <w:name w:val="JMMM-Corresponding"/>
    <w:basedOn w:val="Normal"/>
    <w:qFormat/>
    <w:rsid w:val="00CE5552"/>
    <w:pPr>
      <w:spacing w:after="0" w:line="288" w:lineRule="auto"/>
    </w:pPr>
    <w:rPr>
      <w:rFonts w:ascii="Times New Roman" w:hAnsi="Times New Roman" w:cs="Times New Roman"/>
      <w:b/>
      <w:iCs/>
      <w:sz w:val="18"/>
      <w:szCs w:val="18"/>
    </w:rPr>
  </w:style>
  <w:style w:type="paragraph" w:customStyle="1" w:styleId="JMMM-date">
    <w:name w:val="JMMM-date"/>
    <w:basedOn w:val="Normal"/>
    <w:qFormat/>
    <w:rsid w:val="00CE5552"/>
    <w:pPr>
      <w:spacing w:after="0" w:line="288" w:lineRule="auto"/>
    </w:pPr>
    <w:rPr>
      <w:rFonts w:ascii="Times New Roman" w:hAnsi="Times New Roman" w:cs="Times New Roman"/>
      <w:sz w:val="16"/>
      <w:szCs w:val="16"/>
    </w:rPr>
  </w:style>
  <w:style w:type="paragraph" w:customStyle="1" w:styleId="JMMM-keyword">
    <w:name w:val="JMMM-keyword"/>
    <w:basedOn w:val="Normal"/>
    <w:qFormat/>
    <w:rsid w:val="00CE5552"/>
    <w:pPr>
      <w:spacing w:after="0" w:line="288" w:lineRule="auto"/>
    </w:pPr>
    <w:rPr>
      <w:rFonts w:ascii="Times New Roman" w:hAnsi="Times New Roman" w:cs="Times New Roman"/>
      <w:sz w:val="16"/>
      <w:szCs w:val="16"/>
    </w:rPr>
  </w:style>
  <w:style w:type="paragraph" w:customStyle="1" w:styleId="JMMM-Abstract">
    <w:name w:val="JMMM-Abstract"/>
    <w:basedOn w:val="Normal"/>
    <w:qFormat/>
    <w:rsid w:val="00CE5552"/>
    <w:pPr>
      <w:spacing w:after="0" w:line="288" w:lineRule="auto"/>
      <w:ind w:firstLine="284"/>
      <w:jc w:val="thaiDistribute"/>
    </w:pPr>
    <w:rPr>
      <w:rFonts w:ascii="Times New Roman" w:hAnsi="Times New Roman" w:cs="Times New Roman"/>
      <w:sz w:val="18"/>
      <w:szCs w:val="18"/>
    </w:rPr>
  </w:style>
  <w:style w:type="paragraph" w:customStyle="1" w:styleId="JMMM-Heading1">
    <w:name w:val="JMMM-Heading 1"/>
    <w:basedOn w:val="Normal"/>
    <w:qFormat/>
    <w:rsid w:val="00CE5552"/>
    <w:pPr>
      <w:tabs>
        <w:tab w:val="left" w:pos="284"/>
      </w:tabs>
      <w:spacing w:after="0" w:line="288" w:lineRule="auto"/>
      <w:jc w:val="both"/>
    </w:pPr>
    <w:rPr>
      <w:rFonts w:ascii="Times New Roman" w:hAnsi="Times New Roman" w:cs="Times New Roman"/>
      <w:b/>
      <w:szCs w:val="22"/>
    </w:rPr>
  </w:style>
  <w:style w:type="paragraph" w:customStyle="1" w:styleId="JMMM-Heading2">
    <w:name w:val="JMMM-Heading 2"/>
    <w:basedOn w:val="Normal"/>
    <w:qFormat/>
    <w:rsid w:val="00CE5552"/>
    <w:pPr>
      <w:tabs>
        <w:tab w:val="left" w:pos="426"/>
      </w:tabs>
      <w:spacing w:after="0" w:line="288" w:lineRule="auto"/>
      <w:jc w:val="thaiDistribute"/>
    </w:pPr>
    <w:rPr>
      <w:rFonts w:ascii="Times New Roman" w:hAnsi="Times New Roman" w:cs="Times New Roman"/>
      <w:b/>
      <w:bCs/>
      <w:sz w:val="20"/>
      <w:szCs w:val="20"/>
    </w:rPr>
  </w:style>
  <w:style w:type="paragraph" w:customStyle="1" w:styleId="JMMM-Heading3">
    <w:name w:val="JMMM-Heading 3"/>
    <w:basedOn w:val="Normal"/>
    <w:qFormat/>
    <w:rsid w:val="00CE5552"/>
    <w:pPr>
      <w:tabs>
        <w:tab w:val="left" w:pos="426"/>
      </w:tabs>
      <w:spacing w:after="0" w:line="288" w:lineRule="auto"/>
      <w:jc w:val="thaiDistribute"/>
    </w:pPr>
    <w:rPr>
      <w:rFonts w:ascii="Times New Roman Bold" w:hAnsi="Times New Roman Bold" w:cs="Times New Roman"/>
      <w:b/>
      <w:bCs/>
      <w:sz w:val="18"/>
      <w:szCs w:val="18"/>
    </w:rPr>
  </w:style>
  <w:style w:type="paragraph" w:customStyle="1" w:styleId="Style2">
    <w:name w:val="Style2"/>
    <w:basedOn w:val="Normal"/>
    <w:qFormat/>
    <w:rsid w:val="00CE5552"/>
    <w:pPr>
      <w:tabs>
        <w:tab w:val="left" w:pos="8080"/>
      </w:tabs>
      <w:spacing w:after="0" w:line="288" w:lineRule="auto"/>
      <w:jc w:val="thaiDistribute"/>
    </w:pPr>
    <w:rPr>
      <w:rFonts w:ascii="Times New Roman" w:eastAsia="Cordia New" w:hAnsi="Times New Roman" w:cs="Times New Roman"/>
      <w:b/>
      <w:bCs/>
      <w:sz w:val="16"/>
      <w:szCs w:val="16"/>
    </w:rPr>
  </w:style>
  <w:style w:type="paragraph" w:customStyle="1" w:styleId="JMMM-Figure-Table">
    <w:name w:val="JMMM-Figure-Table"/>
    <w:basedOn w:val="Style2"/>
    <w:qFormat/>
    <w:rsid w:val="00CE5552"/>
    <w:rPr>
      <w:b w:val="0"/>
      <w:bCs w:val="0"/>
    </w:rPr>
  </w:style>
  <w:style w:type="paragraph" w:customStyle="1" w:styleId="JMMM-Content">
    <w:name w:val="JMMM-Content"/>
    <w:basedOn w:val="Normal"/>
    <w:qFormat/>
    <w:rsid w:val="00B71AD0"/>
    <w:pPr>
      <w:spacing w:after="0" w:line="288" w:lineRule="auto"/>
      <w:ind w:firstLine="284"/>
      <w:jc w:val="thaiDistribute"/>
    </w:pPr>
    <w:rPr>
      <w:rFonts w:ascii="Times New Roman" w:hAnsi="Times New Roman" w:cs="Times New Roman"/>
      <w:sz w:val="18"/>
      <w:szCs w:val="18"/>
    </w:rPr>
  </w:style>
  <w:style w:type="paragraph" w:customStyle="1" w:styleId="JMMM-Reference">
    <w:name w:val="JMMM-Reference"/>
    <w:basedOn w:val="Normal"/>
    <w:qFormat/>
    <w:rsid w:val="00B71AD0"/>
    <w:pPr>
      <w:tabs>
        <w:tab w:val="left" w:pos="426"/>
      </w:tabs>
      <w:spacing w:after="0" w:line="288" w:lineRule="auto"/>
      <w:ind w:left="426" w:hanging="426"/>
      <w:jc w:val="thaiDistribute"/>
    </w:pPr>
    <w:rPr>
      <w:rFonts w:ascii="Times New Roman" w:hAnsi="Times New Roman" w:cs="Times New Roman"/>
      <w:sz w:val="18"/>
      <w:szCs w:val="18"/>
    </w:rPr>
  </w:style>
  <w:style w:type="paragraph" w:customStyle="1" w:styleId="JMMM-Header-TitleName">
    <w:name w:val="JMMM-Header-TitleName"/>
    <w:basedOn w:val="Normal"/>
    <w:qFormat/>
    <w:rsid w:val="00A13F8A"/>
    <w:pPr>
      <w:spacing w:after="0" w:line="288" w:lineRule="auto"/>
      <w:jc w:val="center"/>
    </w:pPr>
    <w:rPr>
      <w:rFonts w:ascii="Times New Roman" w:hAnsi="Times New Roman"/>
      <w:i/>
      <w:iCs/>
      <w:sz w:val="16"/>
      <w:szCs w:val="16"/>
    </w:rPr>
  </w:style>
  <w:style w:type="paragraph" w:customStyle="1" w:styleId="JMMM-Header-AuthorName">
    <w:name w:val="JMMM-Header-AuthorName"/>
    <w:basedOn w:val="Normal"/>
    <w:qFormat/>
    <w:rsid w:val="00A13F8A"/>
    <w:pPr>
      <w:spacing w:after="0" w:line="240" w:lineRule="auto"/>
      <w:jc w:val="center"/>
    </w:pPr>
    <w:rPr>
      <w:rFonts w:ascii="Times New Roman" w:hAnsi="Times New Roman" w:cs="Times New Roman"/>
      <w:i/>
      <w:iCs/>
      <w:sz w:val="16"/>
      <w:szCs w:val="16"/>
    </w:rPr>
  </w:style>
  <w:style w:type="table" w:styleId="PlainTable2">
    <w:name w:val="Plain Table 2"/>
    <w:basedOn w:val="TableNormal"/>
    <w:uiPriority w:val="42"/>
    <w:rsid w:val="00C26051"/>
    <w:rPr>
      <w:rFonts w:asciiTheme="minorHAnsi" w:eastAsiaTheme="minorHAnsi" w:hAnsiTheme="minorHAnsi" w:cstheme="minorBidi"/>
      <w:sz w:val="22"/>
      <w:szCs w:val="2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rsid w:val="00F065AA"/>
  </w:style>
  <w:style w:type="paragraph" w:customStyle="1" w:styleId="09ArticleText">
    <w:name w:val="09 Article Text"/>
    <w:autoRedefine/>
    <w:rsid w:val="00F065AA"/>
    <w:pPr>
      <w:spacing w:line="200" w:lineRule="exact"/>
      <w:jc w:val="both"/>
    </w:pPr>
    <w:rPr>
      <w:rFonts w:ascii="Times New Roman" w:eastAsia="MS Mincho" w:hAnsi="Times New Roman" w:cs="Times New Roman"/>
      <w:noProof/>
      <w:sz w:val="18"/>
      <w:lang w:eastAsia="ja-JP" w:bidi="ar-SA"/>
    </w:rPr>
  </w:style>
  <w:style w:type="paragraph" w:styleId="BodyTextIndent">
    <w:name w:val="Body Text Indent"/>
    <w:basedOn w:val="Normal"/>
    <w:link w:val="BodyTextIndentChar"/>
    <w:rsid w:val="00F065AA"/>
    <w:pPr>
      <w:widowControl w:val="0"/>
      <w:spacing w:after="0" w:line="240" w:lineRule="auto"/>
      <w:ind w:firstLineChars="150" w:firstLine="360"/>
      <w:jc w:val="both"/>
    </w:pPr>
    <w:rPr>
      <w:rFonts w:ascii="Times New Roman" w:eastAsia="MS Mincho" w:hAnsi="Times New Roman" w:cs="Times New Roman"/>
      <w:kern w:val="2"/>
      <w:sz w:val="24"/>
      <w:szCs w:val="20"/>
      <w:lang w:eastAsia="ja-JP" w:bidi="ar-SA"/>
    </w:rPr>
  </w:style>
  <w:style w:type="character" w:customStyle="1" w:styleId="BodyTextIndentChar">
    <w:name w:val="Body Text Indent Char"/>
    <w:basedOn w:val="DefaultParagraphFont"/>
    <w:link w:val="BodyTextIndent"/>
    <w:rsid w:val="00F065AA"/>
    <w:rPr>
      <w:rFonts w:ascii="Times New Roman" w:eastAsia="MS Mincho" w:hAnsi="Times New Roman" w:cs="Times New Roman"/>
      <w:kern w:val="2"/>
      <w:sz w:val="24"/>
      <w:lang w:eastAsia="ja-JP" w:bidi="ar-SA"/>
    </w:rPr>
  </w:style>
  <w:style w:type="paragraph" w:styleId="BodyTextIndent3">
    <w:name w:val="Body Text Indent 3"/>
    <w:basedOn w:val="Normal"/>
    <w:link w:val="BodyTextIndent3Char"/>
    <w:rsid w:val="00F065AA"/>
    <w:pPr>
      <w:widowControl w:val="0"/>
      <w:spacing w:after="0" w:line="240" w:lineRule="auto"/>
      <w:ind w:firstLineChars="200" w:firstLine="480"/>
      <w:jc w:val="both"/>
    </w:pPr>
    <w:rPr>
      <w:rFonts w:ascii="Times New Roman" w:eastAsia="MS Mincho" w:hAnsi="Times New Roman" w:cs="Times New Roman"/>
      <w:kern w:val="2"/>
      <w:sz w:val="24"/>
      <w:szCs w:val="20"/>
      <w:lang w:eastAsia="ja-JP" w:bidi="ar-SA"/>
    </w:rPr>
  </w:style>
  <w:style w:type="character" w:customStyle="1" w:styleId="BodyTextIndent3Char">
    <w:name w:val="Body Text Indent 3 Char"/>
    <w:basedOn w:val="DefaultParagraphFont"/>
    <w:link w:val="BodyTextIndent3"/>
    <w:rsid w:val="00F065AA"/>
    <w:rPr>
      <w:rFonts w:ascii="Times New Roman" w:eastAsia="MS Mincho" w:hAnsi="Times New Roman" w:cs="Times New Roman"/>
      <w:kern w:val="2"/>
      <w:sz w:val="24"/>
      <w:lang w:eastAsia="ja-JP" w:bidi="ar-SA"/>
    </w:rPr>
  </w:style>
  <w:style w:type="paragraph" w:customStyle="1" w:styleId="ess02Authors">
    <w:name w:val="ess_02_Authors"/>
    <w:basedOn w:val="Normal"/>
    <w:rsid w:val="00F065AA"/>
    <w:pPr>
      <w:suppressAutoHyphens/>
      <w:spacing w:before="240" w:after="120" w:line="240" w:lineRule="auto"/>
      <w:jc w:val="center"/>
    </w:pPr>
    <w:rPr>
      <w:rFonts w:ascii="Times New Roman" w:eastAsia="Times New Roman" w:hAnsi="Times New Roman" w:cs="Times New Roman"/>
      <w:szCs w:val="22"/>
      <w:lang w:val="en-GB" w:bidi="ar-SA"/>
    </w:rPr>
  </w:style>
  <w:style w:type="paragraph" w:customStyle="1" w:styleId="ess03Address">
    <w:name w:val="ess_03_Address"/>
    <w:basedOn w:val="Normal"/>
    <w:rsid w:val="00F065AA"/>
    <w:pPr>
      <w:suppressAutoHyphens/>
      <w:spacing w:after="360" w:line="240" w:lineRule="auto"/>
      <w:jc w:val="center"/>
    </w:pPr>
    <w:rPr>
      <w:rFonts w:ascii="Times New Roman" w:eastAsia="Times New Roman" w:hAnsi="Times New Roman" w:cs="Times New Roman"/>
      <w:szCs w:val="22"/>
      <w:lang w:val="en-GB" w:bidi="ar-SA"/>
    </w:rPr>
  </w:style>
  <w:style w:type="table" w:customStyle="1" w:styleId="1">
    <w:name w:val="เส้นตาราง1"/>
    <w:basedOn w:val="TableNormal"/>
    <w:next w:val="TableGrid"/>
    <w:uiPriority w:val="59"/>
    <w:rsid w:val="00F065AA"/>
    <w:rPr>
      <w:rFonts w:ascii="Times" w:eastAsia="MS Mincho" w:hAnsi="Time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F065AA"/>
    <w:rPr>
      <w:rFonts w:ascii="Times" w:eastAsia="SimSun" w:hAnsi="Times" w:cs="Angsana New"/>
      <w:color w:val="000000"/>
      <w:sz w:val="24"/>
      <w:lang w:eastAsia="de-DE" w:bidi="ar-SA"/>
    </w:rPr>
  </w:style>
  <w:style w:type="table" w:customStyle="1" w:styleId="11">
    <w:name w:val="เส้นตาราง11"/>
    <w:basedOn w:val="TableNormal"/>
    <w:next w:val="TableGrid"/>
    <w:uiPriority w:val="39"/>
    <w:rsid w:val="00F065AA"/>
    <w:rPr>
      <w:rFonts w:eastAsia="Times New Roman"/>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ub-state">
    <w:name w:val="epub-state"/>
    <w:rsid w:val="00F065AA"/>
  </w:style>
  <w:style w:type="character" w:customStyle="1" w:styleId="epub-date">
    <w:name w:val="epub-date"/>
    <w:rsid w:val="00F065AA"/>
  </w:style>
  <w:style w:type="character" w:customStyle="1" w:styleId="contrib-author">
    <w:name w:val="contrib-author"/>
    <w:rsid w:val="00F065AA"/>
  </w:style>
  <w:style w:type="character" w:customStyle="1" w:styleId="html-italic">
    <w:name w:val="html-italic"/>
    <w:rsid w:val="00F065AA"/>
  </w:style>
  <w:style w:type="character" w:customStyle="1" w:styleId="sciprofiles-linkname">
    <w:name w:val="sciprofiles-link__name"/>
    <w:rsid w:val="00F065AA"/>
  </w:style>
  <w:style w:type="table" w:customStyle="1" w:styleId="2">
    <w:name w:val="เส้นตาราง2"/>
    <w:basedOn w:val="TableNormal"/>
    <w:next w:val="TableGrid"/>
    <w:uiPriority w:val="59"/>
    <w:rsid w:val="00F065AA"/>
    <w:rPr>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unhideWhenUsed/>
    <w:rsid w:val="00F065AA"/>
  </w:style>
  <w:style w:type="paragraph" w:customStyle="1" w:styleId="AbstractBooktitle">
    <w:name w:val="AbstractBook title"/>
    <w:basedOn w:val="Heading1"/>
    <w:next w:val="Normal"/>
    <w:rsid w:val="00FE4537"/>
    <w:pPr>
      <w:keepLines w:val="0"/>
      <w:numPr>
        <w:numId w:val="0"/>
      </w:numPr>
      <w:tabs>
        <w:tab w:val="clear" w:pos="216"/>
      </w:tabs>
      <w:spacing w:before="0" w:after="120"/>
      <w:jc w:val="left"/>
    </w:pPr>
    <w:rPr>
      <w:rFonts w:cs="Arial"/>
      <w:b/>
      <w:bCs/>
      <w:smallCaps w:val="0"/>
      <w:kern w:val="32"/>
      <w:sz w:val="22"/>
      <w:szCs w:val="22"/>
      <w:lang w:val="en-US" w:eastAsia="ru-RU"/>
    </w:rPr>
  </w:style>
  <w:style w:type="paragraph" w:customStyle="1" w:styleId="BDAbstract">
    <w:name w:val="BD_Abstract"/>
    <w:basedOn w:val="Normal"/>
    <w:next w:val="Normal"/>
    <w:rsid w:val="000E751A"/>
    <w:pPr>
      <w:spacing w:before="360" w:after="360" w:line="480" w:lineRule="auto"/>
      <w:jc w:val="both"/>
    </w:pPr>
    <w:rPr>
      <w:rFonts w:ascii="Times" w:eastAsia="Times New Roman" w:hAnsi="Times" w:cs="Times New Roman"/>
      <w:sz w:val="24"/>
      <w:szCs w:val="24"/>
      <w:lang w:bidi="ar-SA"/>
    </w:rPr>
  </w:style>
  <w:style w:type="paragraph" w:customStyle="1" w:styleId="TFReferencesSection">
    <w:name w:val="TF_References_Section"/>
    <w:basedOn w:val="Normal"/>
    <w:rsid w:val="000E751A"/>
    <w:pPr>
      <w:spacing w:line="480" w:lineRule="auto"/>
      <w:ind w:firstLine="187"/>
      <w:jc w:val="both"/>
    </w:pPr>
    <w:rPr>
      <w:rFonts w:ascii="Times" w:eastAsia="Times New Roman" w:hAnsi="Times" w:cs="Times New Roman"/>
      <w:sz w:val="24"/>
      <w:szCs w:val="24"/>
      <w:lang w:bidi="ar-SA"/>
    </w:rPr>
  </w:style>
  <w:style w:type="table" w:styleId="PlainTable1">
    <w:name w:val="Plain Table 1"/>
    <w:basedOn w:val="TableNormal"/>
    <w:uiPriority w:val="41"/>
    <w:rsid w:val="000E751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0E751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bstractBookaffiliation">
    <w:name w:val="AbstractBook affiliation"/>
    <w:basedOn w:val="Normal"/>
    <w:next w:val="Normal"/>
    <w:rsid w:val="000E751A"/>
    <w:pPr>
      <w:spacing w:after="120" w:line="240" w:lineRule="auto"/>
    </w:pPr>
    <w:rPr>
      <w:rFonts w:ascii="Times New Roman" w:eastAsia="SimSun" w:hAnsi="Times New Roman" w:cs="Times New Roman"/>
      <w:i/>
      <w:sz w:val="20"/>
      <w:szCs w:val="20"/>
      <w:lang w:eastAsia="ru-RU" w:bidi="ar-SA"/>
    </w:rPr>
  </w:style>
  <w:style w:type="character" w:customStyle="1" w:styleId="address1">
    <w:name w:val="address1"/>
    <w:rsid w:val="000E751A"/>
    <w:rPr>
      <w:rFonts w:ascii="Times New Roman" w:hAnsi="Times New Roman" w:cs="Times New Roman" w:hint="default"/>
      <w:sz w:val="21"/>
      <w:szCs w:val="21"/>
    </w:rPr>
  </w:style>
  <w:style w:type="paragraph" w:styleId="FootnoteText">
    <w:name w:val="footnote text"/>
    <w:basedOn w:val="Normal"/>
    <w:link w:val="FootnoteTextChar"/>
    <w:uiPriority w:val="99"/>
    <w:unhideWhenUsed/>
    <w:rsid w:val="000E751A"/>
    <w:pPr>
      <w:spacing w:after="0" w:line="240" w:lineRule="auto"/>
    </w:pPr>
    <w:rPr>
      <w:sz w:val="20"/>
      <w:szCs w:val="25"/>
    </w:rPr>
  </w:style>
  <w:style w:type="character" w:customStyle="1" w:styleId="FootnoteTextChar">
    <w:name w:val="Footnote Text Char"/>
    <w:basedOn w:val="DefaultParagraphFont"/>
    <w:link w:val="FootnoteText"/>
    <w:uiPriority w:val="99"/>
    <w:rsid w:val="000E751A"/>
    <w:rPr>
      <w:szCs w:val="25"/>
    </w:rPr>
  </w:style>
  <w:style w:type="character" w:styleId="FootnoteReference">
    <w:name w:val="footnote reference"/>
    <w:uiPriority w:val="99"/>
    <w:semiHidden/>
    <w:unhideWhenUsed/>
    <w:rsid w:val="000E751A"/>
    <w:rPr>
      <w:sz w:val="32"/>
      <w:szCs w:val="32"/>
      <w:vertAlign w:val="superscript"/>
    </w:rPr>
  </w:style>
  <w:style w:type="character" w:customStyle="1" w:styleId="UnresolvedMention1">
    <w:name w:val="Unresolved Mention1"/>
    <w:basedOn w:val="DefaultParagraphFont"/>
    <w:uiPriority w:val="99"/>
    <w:semiHidden/>
    <w:unhideWhenUsed/>
    <w:rsid w:val="000E751A"/>
    <w:rPr>
      <w:color w:val="605E5C"/>
      <w:shd w:val="clear" w:color="auto" w:fill="E1DFDD"/>
    </w:rPr>
  </w:style>
  <w:style w:type="paragraph" w:customStyle="1" w:styleId="Authors">
    <w:name w:val="Authors"/>
    <w:basedOn w:val="Normal"/>
    <w:rsid w:val="00E0752B"/>
    <w:pPr>
      <w:spacing w:after="120" w:line="240" w:lineRule="auto"/>
      <w:jc w:val="center"/>
    </w:pPr>
    <w:rPr>
      <w:rFonts w:ascii="Arial" w:eastAsia="Times New Roman" w:hAnsi="Arial" w:cs="Times New Roman"/>
      <w:sz w:val="24"/>
      <w:szCs w:val="20"/>
      <w:lang w:bidi="ar-SA"/>
    </w:rPr>
  </w:style>
  <w:style w:type="paragraph" w:customStyle="1" w:styleId="TTPReference">
    <w:name w:val="TTP Reference"/>
    <w:basedOn w:val="Normal"/>
    <w:uiPriority w:val="99"/>
    <w:rsid w:val="00E0752B"/>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bidi="ar-SA"/>
    </w:rPr>
  </w:style>
  <w:style w:type="paragraph" w:customStyle="1" w:styleId="Affiliations">
    <w:name w:val="Affiliations"/>
    <w:basedOn w:val="Normal"/>
    <w:rsid w:val="00E0752B"/>
    <w:pPr>
      <w:spacing w:after="240" w:line="240" w:lineRule="auto"/>
      <w:jc w:val="both"/>
    </w:pPr>
    <w:rPr>
      <w:rFonts w:ascii="Arial" w:eastAsia="Times New Roman" w:hAnsi="Arial" w:cs="Times New Roman"/>
      <w:sz w:val="20"/>
      <w:szCs w:val="20"/>
      <w:lang w:bidi="ar-SA"/>
    </w:rPr>
  </w:style>
  <w:style w:type="paragraph" w:customStyle="1" w:styleId="References0">
    <w:name w:val="References"/>
    <w:basedOn w:val="Normal"/>
    <w:rsid w:val="007F34C6"/>
    <w:pPr>
      <w:spacing w:before="120" w:after="120" w:line="360" w:lineRule="auto"/>
      <w:ind w:left="720" w:hanging="720"/>
    </w:pPr>
    <w:rPr>
      <w:rFonts w:ascii="Times New Roman" w:eastAsia="Times New Roman" w:hAnsi="Times New Roman" w:cs="Times New Roman"/>
      <w:sz w:val="24"/>
      <w:szCs w:val="20"/>
      <w:lang w:bidi="ar-SA"/>
    </w:rPr>
  </w:style>
  <w:style w:type="character" w:customStyle="1" w:styleId="15">
    <w:name w:val="15"/>
    <w:basedOn w:val="DefaultParagraphFont"/>
    <w:qFormat/>
    <w:rsid w:val="00811857"/>
    <w:rPr>
      <w:rFonts w:ascii="GulliverRM" w:hAnsi="GulliverRM" w:hint="default"/>
      <w:color w:val="000000"/>
      <w:sz w:val="28"/>
      <w:szCs w:val="28"/>
    </w:rPr>
  </w:style>
  <w:style w:type="character" w:customStyle="1" w:styleId="q4iawc">
    <w:name w:val="q4iawc"/>
    <w:basedOn w:val="DefaultParagraphFont"/>
    <w:rsid w:val="00D86E01"/>
  </w:style>
  <w:style w:type="paragraph" w:customStyle="1" w:styleId="a">
    <w:name w:val="期刊正文"/>
    <w:basedOn w:val="Normal"/>
    <w:qFormat/>
    <w:rsid w:val="00D86E01"/>
    <w:pPr>
      <w:widowControl w:val="0"/>
      <w:spacing w:after="0" w:line="240" w:lineRule="auto"/>
      <w:ind w:firstLineChars="200" w:firstLine="420"/>
      <w:jc w:val="both"/>
    </w:pPr>
    <w:rPr>
      <w:rFonts w:ascii="SimSun" w:eastAsia="SimSun" w:hAnsi="SimSun" w:cs="Times New Roman"/>
      <w:kern w:val="2"/>
      <w:sz w:val="21"/>
      <w:szCs w:val="21"/>
      <w:lang w:eastAsia="zh-CN" w:bidi="ar-SA"/>
    </w:rPr>
  </w:style>
  <w:style w:type="character" w:customStyle="1" w:styleId="EndNoteBibliographyTitleChar">
    <w:name w:val="EndNote Bibliography Title Char"/>
    <w:basedOn w:val="DefaultParagraphFont"/>
    <w:qFormat/>
    <w:rsid w:val="00D76285"/>
    <w:rPr>
      <w:kern w:val="2"/>
      <w:szCs w:val="21"/>
    </w:rPr>
  </w:style>
  <w:style w:type="table" w:customStyle="1" w:styleId="10">
    <w:name w:val="网格型1"/>
    <w:basedOn w:val="TableNormal"/>
    <w:uiPriority w:val="99"/>
    <w:unhideWhenUsed/>
    <w:qFormat/>
    <w:rsid w:val="00D76285"/>
    <w:pPr>
      <w:widowControl w:val="0"/>
      <w:jc w:val="both"/>
    </w:pPr>
    <w:rPr>
      <w:rFonts w:ascii="Times New Roman" w:eastAsia="Times New Roman" w:hAnsi="Times New Roman" w:cs="Times New Roman"/>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sid w:val="00D76285"/>
    <w:rPr>
      <w:rFonts w:ascii="DengXian" w:eastAsia="DengXian" w:hAnsi="DengXian" w:cs="Times New Roman"/>
      <w:kern w:val="2"/>
      <w:sz w:val="21"/>
      <w:szCs w:val="22"/>
      <w:lang w:eastAsia="zh-CN" w:bidi="ar-SA"/>
    </w:rPr>
  </w:style>
  <w:style w:type="paragraph" w:customStyle="1" w:styleId="EndNoteCategoryHeading">
    <w:name w:val="EndNote Category Heading"/>
    <w:basedOn w:val="Normal"/>
    <w:link w:val="EndNoteCategoryHeadingChar"/>
    <w:qFormat/>
    <w:rsid w:val="00D76285"/>
    <w:pPr>
      <w:widowControl w:val="0"/>
      <w:spacing w:before="120" w:after="120" w:line="240" w:lineRule="auto"/>
    </w:pPr>
    <w:rPr>
      <w:rFonts w:eastAsia="SimSun" w:cs="Times New Roman"/>
      <w:b/>
      <w:kern w:val="2"/>
      <w:sz w:val="21"/>
      <w:szCs w:val="24"/>
      <w:lang w:eastAsia="zh-CN" w:bidi="ar-SA"/>
    </w:rPr>
  </w:style>
  <w:style w:type="character" w:customStyle="1" w:styleId="EndNoteCategoryHeadingChar">
    <w:name w:val="EndNote Category Heading Char"/>
    <w:basedOn w:val="DefaultParagraphFont"/>
    <w:link w:val="EndNoteCategoryHeading"/>
    <w:qFormat/>
    <w:rsid w:val="00D76285"/>
    <w:rPr>
      <w:rFonts w:eastAsia="SimSun" w:cs="Times New Roman"/>
      <w:b/>
      <w:kern w:val="2"/>
      <w:sz w:val="21"/>
      <w:szCs w:val="24"/>
      <w:lang w:eastAsia="zh-CN" w:bidi="ar-SA"/>
    </w:rPr>
  </w:style>
  <w:style w:type="character" w:customStyle="1" w:styleId="13">
    <w:name w:val="未处理的提及1"/>
    <w:basedOn w:val="DefaultParagraphFont"/>
    <w:uiPriority w:val="99"/>
    <w:semiHidden/>
    <w:unhideWhenUsed/>
    <w:rsid w:val="00D76285"/>
    <w:rPr>
      <w:color w:val="605E5C"/>
      <w:shd w:val="clear" w:color="auto" w:fill="E1DFDD"/>
    </w:rPr>
  </w:style>
  <w:style w:type="character" w:customStyle="1" w:styleId="20">
    <w:name w:val="未处理的提及2"/>
    <w:basedOn w:val="DefaultParagraphFont"/>
    <w:uiPriority w:val="99"/>
    <w:semiHidden/>
    <w:unhideWhenUsed/>
    <w:rsid w:val="00D76285"/>
    <w:rPr>
      <w:color w:val="605E5C"/>
      <w:shd w:val="clear" w:color="auto" w:fill="E1DFDD"/>
    </w:rPr>
  </w:style>
  <w:style w:type="character" w:customStyle="1" w:styleId="3">
    <w:name w:val="未处理的提及3"/>
    <w:basedOn w:val="DefaultParagraphFont"/>
    <w:uiPriority w:val="99"/>
    <w:semiHidden/>
    <w:unhideWhenUsed/>
    <w:rsid w:val="00D76285"/>
    <w:rPr>
      <w:color w:val="605E5C"/>
      <w:shd w:val="clear" w:color="auto" w:fill="E1DFDD"/>
    </w:rPr>
  </w:style>
  <w:style w:type="paragraph" w:styleId="EndnoteText">
    <w:name w:val="endnote text"/>
    <w:basedOn w:val="Normal"/>
    <w:link w:val="EndnoteTextChar"/>
    <w:uiPriority w:val="99"/>
    <w:semiHidden/>
    <w:unhideWhenUsed/>
    <w:rsid w:val="00D76285"/>
    <w:pPr>
      <w:widowControl w:val="0"/>
      <w:snapToGrid w:val="0"/>
      <w:spacing w:after="0" w:line="240" w:lineRule="auto"/>
    </w:pPr>
    <w:rPr>
      <w:rFonts w:eastAsia="SimSun" w:cs="Times New Roman"/>
      <w:kern w:val="2"/>
      <w:sz w:val="21"/>
      <w:szCs w:val="21"/>
      <w:lang w:eastAsia="zh-CN" w:bidi="ar-SA"/>
    </w:rPr>
  </w:style>
  <w:style w:type="character" w:customStyle="1" w:styleId="EndnoteTextChar">
    <w:name w:val="Endnote Text Char"/>
    <w:basedOn w:val="DefaultParagraphFont"/>
    <w:link w:val="EndnoteText"/>
    <w:uiPriority w:val="99"/>
    <w:semiHidden/>
    <w:rsid w:val="00D76285"/>
    <w:rPr>
      <w:rFonts w:eastAsia="SimSun" w:cs="Times New Roman"/>
      <w:kern w:val="2"/>
      <w:sz w:val="21"/>
      <w:szCs w:val="21"/>
      <w:lang w:eastAsia="zh-CN" w:bidi="ar-SA"/>
    </w:rPr>
  </w:style>
  <w:style w:type="character" w:styleId="EndnoteReference">
    <w:name w:val="endnote reference"/>
    <w:basedOn w:val="DefaultParagraphFont"/>
    <w:uiPriority w:val="99"/>
    <w:semiHidden/>
    <w:unhideWhenUsed/>
    <w:rsid w:val="00D76285"/>
    <w:rPr>
      <w:vertAlign w:val="superscript"/>
    </w:rPr>
  </w:style>
  <w:style w:type="character" w:customStyle="1" w:styleId="4">
    <w:name w:val="未处理的提及4"/>
    <w:basedOn w:val="DefaultParagraphFont"/>
    <w:uiPriority w:val="99"/>
    <w:semiHidden/>
    <w:unhideWhenUsed/>
    <w:rsid w:val="00D76285"/>
    <w:rPr>
      <w:color w:val="605E5C"/>
      <w:shd w:val="clear" w:color="auto" w:fill="E1DFDD"/>
    </w:rPr>
  </w:style>
  <w:style w:type="character" w:customStyle="1" w:styleId="blue-complex-underline">
    <w:name w:val="blue-complex-underline"/>
    <w:basedOn w:val="DefaultParagraphFont"/>
    <w:rsid w:val="00030863"/>
  </w:style>
  <w:style w:type="character" w:customStyle="1" w:styleId="red-underline">
    <w:name w:val="red-underline"/>
    <w:basedOn w:val="DefaultParagraphFont"/>
    <w:rsid w:val="00030863"/>
  </w:style>
  <w:style w:type="paragraph" w:customStyle="1" w:styleId="root-block-node">
    <w:name w:val="root-block-node"/>
    <w:basedOn w:val="Normal"/>
    <w:rsid w:val="0003086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22102B"/>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viBibliographyEntry">
    <w:name w:val="Citavi Bibliography Entry"/>
    <w:basedOn w:val="Normal"/>
    <w:link w:val="CitaviBibliographyEntryChar"/>
    <w:uiPriority w:val="99"/>
    <w:rsid w:val="00064C6A"/>
    <w:pPr>
      <w:tabs>
        <w:tab w:val="left" w:pos="454"/>
      </w:tabs>
      <w:spacing w:after="0" w:line="259" w:lineRule="auto"/>
      <w:ind w:left="454" w:hanging="454"/>
    </w:pPr>
    <w:rPr>
      <w:rFonts w:asciiTheme="minorHAnsi" w:eastAsiaTheme="minorHAnsi" w:hAnsiTheme="minorHAnsi" w:cstheme="minorBidi"/>
      <w:szCs w:val="22"/>
      <w:lang w:val="tr-TR" w:bidi="ar-SA"/>
    </w:rPr>
  </w:style>
  <w:style w:type="character" w:customStyle="1" w:styleId="CitaviBibliographyEntryChar">
    <w:name w:val="Citavi Bibliography Entry Char"/>
    <w:basedOn w:val="DefaultParagraphFont"/>
    <w:link w:val="CitaviBibliographyEntry"/>
    <w:uiPriority w:val="99"/>
    <w:rsid w:val="00064C6A"/>
    <w:rPr>
      <w:rFonts w:asciiTheme="minorHAnsi" w:eastAsiaTheme="minorHAnsi" w:hAnsiTheme="minorHAnsi" w:cstheme="minorBidi"/>
      <w:sz w:val="22"/>
      <w:szCs w:val="22"/>
      <w:lang w:val="tr-TR" w:bidi="ar-SA"/>
    </w:rPr>
  </w:style>
  <w:style w:type="paragraph" w:customStyle="1" w:styleId="CitaviBibliographyHeading">
    <w:name w:val="Citavi Bibliography Heading"/>
    <w:basedOn w:val="Heading1"/>
    <w:link w:val="CitaviBibliographyHeadingChar"/>
    <w:uiPriority w:val="99"/>
    <w:rsid w:val="00064C6A"/>
    <w:pPr>
      <w:numPr>
        <w:numId w:val="0"/>
      </w:numPr>
      <w:tabs>
        <w:tab w:val="clear" w:pos="216"/>
      </w:tabs>
      <w:spacing w:before="240" w:after="0" w:line="259" w:lineRule="auto"/>
      <w:jc w:val="left"/>
    </w:pPr>
    <w:rPr>
      <w:rFonts w:asciiTheme="majorHAnsi" w:eastAsiaTheme="majorEastAsia" w:hAnsiTheme="majorHAnsi" w:cstheme="majorBidi"/>
      <w:smallCaps w:val="0"/>
      <w:color w:val="2F5496" w:themeColor="accent1" w:themeShade="BF"/>
      <w:sz w:val="32"/>
      <w:szCs w:val="32"/>
      <w:lang w:val="tr-TR" w:eastAsia="en-US"/>
    </w:rPr>
  </w:style>
  <w:style w:type="character" w:customStyle="1" w:styleId="CitaviBibliographyHeadingChar">
    <w:name w:val="Citavi Bibliography Heading Char"/>
    <w:basedOn w:val="DefaultParagraphFont"/>
    <w:link w:val="CitaviBibliographyHeading"/>
    <w:uiPriority w:val="99"/>
    <w:rsid w:val="00064C6A"/>
    <w:rPr>
      <w:rFonts w:asciiTheme="majorHAnsi" w:eastAsiaTheme="majorEastAsia" w:hAnsiTheme="majorHAnsi" w:cstheme="majorBidi"/>
      <w:color w:val="2F5496" w:themeColor="accent1" w:themeShade="BF"/>
      <w:sz w:val="32"/>
      <w:szCs w:val="32"/>
      <w:lang w:val="tr-TR" w:bidi="ar-SA"/>
    </w:rPr>
  </w:style>
  <w:style w:type="paragraph" w:styleId="Bibliography">
    <w:name w:val="Bibliography"/>
    <w:basedOn w:val="Normal"/>
    <w:next w:val="Normal"/>
    <w:uiPriority w:val="37"/>
    <w:unhideWhenUsed/>
    <w:rsid w:val="0043383C"/>
  </w:style>
  <w:style w:type="character" w:customStyle="1" w:styleId="publication-header-authorfont-weight-normal">
    <w:name w:val="publication-header-author__font-weight-normal"/>
    <w:basedOn w:val="DefaultParagraphFont"/>
    <w:rsid w:val="00FB0AEE"/>
  </w:style>
  <w:style w:type="character" w:customStyle="1" w:styleId="nowrap">
    <w:name w:val="nowrap"/>
    <w:basedOn w:val="DefaultParagraphFont"/>
    <w:rsid w:val="000D7DA5"/>
  </w:style>
  <w:style w:type="character" w:customStyle="1" w:styleId="articleauthor-link">
    <w:name w:val="article__author-link"/>
    <w:basedOn w:val="DefaultParagraphFont"/>
    <w:rsid w:val="00C60EB5"/>
  </w:style>
  <w:style w:type="character" w:customStyle="1" w:styleId="apple-converted-space">
    <w:name w:val="apple-converted-space"/>
    <w:basedOn w:val="DefaultParagraphFont"/>
    <w:rsid w:val="00344929"/>
  </w:style>
  <w:style w:type="character" w:customStyle="1" w:styleId="button-link-text">
    <w:name w:val="button-link-text"/>
    <w:basedOn w:val="DefaultParagraphFont"/>
    <w:rsid w:val="00460EA6"/>
  </w:style>
  <w:style w:type="character" w:customStyle="1" w:styleId="react-xocs-alternative-link">
    <w:name w:val="react-xocs-alternative-link"/>
    <w:basedOn w:val="DefaultParagraphFont"/>
    <w:rsid w:val="00460EA6"/>
  </w:style>
  <w:style w:type="character" w:customStyle="1" w:styleId="given-name">
    <w:name w:val="given-name"/>
    <w:basedOn w:val="DefaultParagraphFont"/>
    <w:rsid w:val="00460EA6"/>
  </w:style>
  <w:style w:type="character" w:customStyle="1" w:styleId="author-ref">
    <w:name w:val="author-ref"/>
    <w:basedOn w:val="DefaultParagraphFont"/>
    <w:rsid w:val="00460EA6"/>
  </w:style>
  <w:style w:type="character" w:customStyle="1" w:styleId="anchor-text">
    <w:name w:val="anchor-text"/>
    <w:basedOn w:val="DefaultParagraphFont"/>
    <w:rsid w:val="00460EA6"/>
  </w:style>
  <w:style w:type="character" w:customStyle="1" w:styleId="fontstyle01">
    <w:name w:val="fontstyle01"/>
    <w:basedOn w:val="DefaultParagraphFont"/>
    <w:rsid w:val="00B07FC3"/>
    <w:rPr>
      <w:rFonts w:ascii="Bold" w:hAnsi="Bold" w:hint="default"/>
      <w:b/>
      <w:bCs/>
      <w:i w:val="0"/>
      <w:iCs w:val="0"/>
      <w:color w:val="000000"/>
      <w:sz w:val="24"/>
      <w:szCs w:val="24"/>
    </w:rPr>
  </w:style>
  <w:style w:type="character" w:customStyle="1" w:styleId="hps">
    <w:name w:val="hps"/>
    <w:basedOn w:val="DefaultParagraphFont"/>
    <w:rsid w:val="00B07FC3"/>
  </w:style>
  <w:style w:type="character" w:customStyle="1" w:styleId="fontstyle21">
    <w:name w:val="fontstyle21"/>
    <w:basedOn w:val="DefaultParagraphFont"/>
    <w:rsid w:val="00624C4E"/>
    <w:rPr>
      <w:rFonts w:ascii="GulliverRM" w:hAnsi="GulliverRM" w:hint="default"/>
      <w:b w:val="0"/>
      <w:bCs w:val="0"/>
      <w:i w:val="0"/>
      <w:iCs w:val="0"/>
      <w:color w:val="000000"/>
      <w:sz w:val="14"/>
      <w:szCs w:val="14"/>
    </w:rPr>
  </w:style>
  <w:style w:type="character" w:customStyle="1" w:styleId="fontstyle31">
    <w:name w:val="fontstyle31"/>
    <w:basedOn w:val="DefaultParagraphFont"/>
    <w:rsid w:val="00624C4E"/>
    <w:rPr>
      <w:rFonts w:ascii="Pxsy" w:hAnsi="Pxsy" w:hint="default"/>
      <w:b w:val="0"/>
      <w:bCs w:val="0"/>
      <w:i w:val="0"/>
      <w:iCs w:val="0"/>
      <w:color w:val="000000"/>
      <w:sz w:val="14"/>
      <w:szCs w:val="14"/>
    </w:rPr>
  </w:style>
  <w:style w:type="paragraph" w:customStyle="1" w:styleId="Paragraph">
    <w:name w:val="Paragraph"/>
    <w:basedOn w:val="Normal"/>
    <w:rsid w:val="002919BA"/>
    <w:pPr>
      <w:spacing w:after="0" w:line="240" w:lineRule="auto"/>
      <w:ind w:firstLine="284"/>
      <w:jc w:val="both"/>
    </w:pPr>
    <w:rPr>
      <w:rFonts w:ascii="Times New Roman" w:eastAsia="Times New Roman" w:hAnsi="Times New Roman" w:cs="Times New Roman"/>
      <w:sz w:val="20"/>
      <w:szCs w:val="20"/>
      <w:lang w:bidi="ar-SA"/>
    </w:rPr>
  </w:style>
  <w:style w:type="character" w:customStyle="1" w:styleId="accordion-tabbedtab-mobile">
    <w:name w:val="accordion-tabbed__tab-mobile"/>
    <w:basedOn w:val="DefaultParagraphFont"/>
    <w:rsid w:val="00C165B5"/>
  </w:style>
  <w:style w:type="character" w:customStyle="1" w:styleId="comma-separator">
    <w:name w:val="comma-separator"/>
    <w:basedOn w:val="DefaultParagraphFont"/>
    <w:rsid w:val="00C165B5"/>
  </w:style>
  <w:style w:type="character" w:customStyle="1" w:styleId="authors-list-item">
    <w:name w:val="authors-list-item"/>
    <w:basedOn w:val="DefaultParagraphFont"/>
    <w:rsid w:val="00C165B5"/>
  </w:style>
  <w:style w:type="character" w:customStyle="1" w:styleId="author-sup-separator">
    <w:name w:val="author-sup-separator"/>
    <w:basedOn w:val="DefaultParagraphFont"/>
    <w:rsid w:val="00C165B5"/>
  </w:style>
  <w:style w:type="character" w:customStyle="1" w:styleId="comma">
    <w:name w:val="comma"/>
    <w:basedOn w:val="DefaultParagraphFont"/>
    <w:rsid w:val="00C165B5"/>
  </w:style>
  <w:style w:type="character" w:customStyle="1" w:styleId="animating">
    <w:name w:val="animating"/>
    <w:basedOn w:val="DefaultParagraphFont"/>
    <w:rsid w:val="001444F3"/>
  </w:style>
  <w:style w:type="character" w:styleId="Strong">
    <w:name w:val="Strong"/>
    <w:basedOn w:val="DefaultParagraphFont"/>
    <w:uiPriority w:val="22"/>
    <w:qFormat/>
    <w:rsid w:val="00EB6959"/>
    <w:rPr>
      <w:b/>
      <w:bCs/>
    </w:rPr>
  </w:style>
  <w:style w:type="character" w:customStyle="1" w:styleId="y2iqfc">
    <w:name w:val="y2iqfc"/>
    <w:basedOn w:val="DefaultParagraphFont"/>
    <w:rsid w:val="00002E76"/>
  </w:style>
  <w:style w:type="character" w:customStyle="1" w:styleId="EndNoteBibliography1">
    <w:name w:val="EndNote Bibliography 字符"/>
    <w:basedOn w:val="DefaultParagraphFont"/>
    <w:rsid w:val="00E159FA"/>
    <w:rPr>
      <w:rFonts w:ascii="DengXian" w:eastAsia="DengXian" w:hAnsi="DengXian"/>
      <w:noProof/>
      <w:sz w:val="20"/>
    </w:rPr>
  </w:style>
  <w:style w:type="character" w:customStyle="1" w:styleId="UnresolvedMention2">
    <w:name w:val="Unresolved Mention2"/>
    <w:basedOn w:val="DefaultParagraphFont"/>
    <w:uiPriority w:val="99"/>
    <w:semiHidden/>
    <w:unhideWhenUsed/>
    <w:rsid w:val="00E73A25"/>
    <w:rPr>
      <w:color w:val="605E5C"/>
      <w:shd w:val="clear" w:color="auto" w:fill="E1DFDD"/>
    </w:rPr>
  </w:style>
  <w:style w:type="character" w:customStyle="1" w:styleId="UnresolvedMention3">
    <w:name w:val="Unresolved Mention3"/>
    <w:basedOn w:val="DefaultParagraphFont"/>
    <w:uiPriority w:val="99"/>
    <w:semiHidden/>
    <w:unhideWhenUsed/>
    <w:rsid w:val="00E73A25"/>
    <w:rPr>
      <w:color w:val="605E5C"/>
      <w:shd w:val="clear" w:color="auto" w:fill="E1DFDD"/>
    </w:rPr>
  </w:style>
  <w:style w:type="character" w:customStyle="1" w:styleId="UnresolvedMention4">
    <w:name w:val="Unresolved Mention4"/>
    <w:basedOn w:val="DefaultParagraphFont"/>
    <w:uiPriority w:val="99"/>
    <w:semiHidden/>
    <w:unhideWhenUsed/>
    <w:rsid w:val="00E73A25"/>
    <w:rPr>
      <w:color w:val="605E5C"/>
      <w:shd w:val="clear" w:color="auto" w:fill="E1DFDD"/>
    </w:rPr>
  </w:style>
  <w:style w:type="paragraph" w:customStyle="1" w:styleId="nova-legacy-e-listitem">
    <w:name w:val="nova-legacy-e-list__item"/>
    <w:basedOn w:val="Normal"/>
    <w:rsid w:val="003F1CB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tab-span">
    <w:name w:val="apple-tab-span"/>
    <w:basedOn w:val="DefaultParagraphFont"/>
    <w:rsid w:val="00EF1DCC"/>
  </w:style>
  <w:style w:type="character" w:customStyle="1" w:styleId="NormalWebChar">
    <w:name w:val="Normal (Web) Char"/>
    <w:basedOn w:val="DefaultParagraphFont"/>
    <w:link w:val="NormalWeb"/>
    <w:uiPriority w:val="99"/>
    <w:rsid w:val="00ED5DA9"/>
    <w:rPr>
      <w:rFonts w:ascii="Times New Roman" w:eastAsia="Times New Roman" w:hAnsi="Times New Roman" w:cs="Times New Roman"/>
      <w:noProof/>
      <w:sz w:val="24"/>
      <w:szCs w:val="24"/>
      <w:lang w:val="id-ID" w:eastAsia="id-ID" w:bidi="ar-SA"/>
    </w:rPr>
  </w:style>
  <w:style w:type="table" w:styleId="PlainTable4">
    <w:name w:val="Plain Table 4"/>
    <w:basedOn w:val="TableNormal"/>
    <w:uiPriority w:val="44"/>
    <w:rsid w:val="00FA2A3B"/>
    <w:rPr>
      <w:rFonts w:asciiTheme="minorHAnsi" w:eastAsiaTheme="minorHAnsi" w:hAnsiTheme="minorHAnsi" w:cstheme="minorBidi"/>
      <w:sz w:val="22"/>
      <w:szCs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DefaultParagraphFont"/>
    <w:rsid w:val="00FA2A3B"/>
    <w:rPr>
      <w:rFonts w:asciiTheme="majorHAnsi" w:eastAsia="Times New Roman" w:hAnsiTheme="majorHAnsi" w:cstheme="minorHAnsi"/>
      <w:noProof/>
      <w:color w:val="FF0000"/>
      <w:sz w:val="24"/>
      <w:szCs w:val="24"/>
    </w:rPr>
  </w:style>
  <w:style w:type="paragraph" w:customStyle="1" w:styleId="Els-caption">
    <w:name w:val="Els-caption"/>
    <w:uiPriority w:val="99"/>
    <w:rsid w:val="00C22D28"/>
    <w:pPr>
      <w:keepLines/>
      <w:spacing w:before="200" w:after="240" w:line="200" w:lineRule="exact"/>
    </w:pPr>
    <w:rPr>
      <w:rFonts w:ascii="Times New Roman" w:eastAsia="SimSun" w:hAnsi="Times New Roman" w:cs="Times New Roman"/>
      <w:sz w:val="16"/>
      <w:lang w:bidi="ar-SA"/>
      <w14:ligatures w14:val="standardContextual"/>
    </w:rPr>
  </w:style>
  <w:style w:type="paragraph" w:customStyle="1" w:styleId="Tekst">
    <w:name w:val="Tekst"/>
    <w:basedOn w:val="Normal"/>
    <w:link w:val="TekstChar"/>
    <w:rsid w:val="00C22D28"/>
    <w:pPr>
      <w:spacing w:after="0" w:line="240" w:lineRule="auto"/>
      <w:ind w:firstLine="284"/>
      <w:jc w:val="both"/>
    </w:pPr>
    <w:rPr>
      <w:rFonts w:ascii="Times New Roman" w:eastAsia="Times New Roman" w:hAnsi="Times New Roman" w:cs="Times New Roman"/>
      <w:szCs w:val="20"/>
      <w:lang w:val="en-GB" w:bidi="ar-SA"/>
      <w14:ligatures w14:val="standardContextual"/>
    </w:rPr>
  </w:style>
  <w:style w:type="character" w:customStyle="1" w:styleId="TekstChar">
    <w:name w:val="Tekst Char"/>
    <w:link w:val="Tekst"/>
    <w:rsid w:val="00C22D28"/>
    <w:rPr>
      <w:rFonts w:ascii="Times New Roman" w:eastAsia="Times New Roman" w:hAnsi="Times New Roman" w:cs="Times New Roman"/>
      <w:sz w:val="22"/>
      <w:lang w:val="en-GB" w:bidi="ar-SA"/>
      <w14:ligatures w14:val="standardContextual"/>
    </w:rPr>
  </w:style>
  <w:style w:type="paragraph" w:customStyle="1" w:styleId="Els-Affiliation">
    <w:name w:val="Els-Affiliation"/>
    <w:next w:val="Normal"/>
    <w:rsid w:val="00C22D28"/>
    <w:pPr>
      <w:suppressAutoHyphens/>
      <w:spacing w:line="200" w:lineRule="exact"/>
      <w:jc w:val="center"/>
    </w:pPr>
    <w:rPr>
      <w:rFonts w:ascii="Times New Roman" w:eastAsia="SimSun" w:hAnsi="Times New Roman" w:cs="Times New Roman"/>
      <w:i/>
      <w:noProof/>
      <w:sz w:val="16"/>
      <w:lang w:bidi="ar-SA"/>
      <w14:ligatures w14:val="standardContextual"/>
    </w:rPr>
  </w:style>
  <w:style w:type="character" w:customStyle="1" w:styleId="cf01">
    <w:name w:val="cf01"/>
    <w:basedOn w:val="DefaultParagraphFont"/>
    <w:rsid w:val="00526106"/>
    <w:rPr>
      <w:rFonts w:ascii="Segoe UI" w:hAnsi="Segoe UI" w:cs="Segoe UI" w:hint="default"/>
      <w:i/>
      <w:iCs/>
      <w:sz w:val="18"/>
      <w:szCs w:val="18"/>
    </w:rPr>
  </w:style>
  <w:style w:type="character" w:customStyle="1" w:styleId="DefaultChar">
    <w:name w:val="Default Char"/>
    <w:basedOn w:val="DefaultParagraphFont"/>
    <w:link w:val="Default"/>
    <w:rsid w:val="004306FE"/>
    <w:rPr>
      <w:rFonts w:ascii="Times New Roman" w:hAnsi="Times New Roman" w:cs="Times New Roman"/>
      <w:color w:val="000000"/>
      <w:sz w:val="24"/>
      <w:szCs w:val="24"/>
    </w:rPr>
  </w:style>
  <w:style w:type="paragraph" w:customStyle="1" w:styleId="paragraph0">
    <w:name w:val="paragraph"/>
    <w:basedOn w:val="Normal"/>
    <w:rsid w:val="00FE5E61"/>
    <w:pPr>
      <w:spacing w:before="100" w:beforeAutospacing="1" w:after="100" w:afterAutospacing="1" w:line="240" w:lineRule="auto"/>
    </w:pPr>
    <w:rPr>
      <w:rFonts w:ascii="Angsana New" w:eastAsia="Times New Roman" w:hAnsi="Angsana New" w:cs="Angsana New"/>
      <w:sz w:val="28"/>
    </w:rPr>
  </w:style>
  <w:style w:type="character" w:customStyle="1" w:styleId="normaltextrun">
    <w:name w:val="normaltextrun"/>
    <w:basedOn w:val="DefaultParagraphFont"/>
    <w:rsid w:val="00FE5E61"/>
  </w:style>
  <w:style w:type="character" w:customStyle="1" w:styleId="tabchar">
    <w:name w:val="tabchar"/>
    <w:basedOn w:val="DefaultParagraphFont"/>
    <w:rsid w:val="00FE5E61"/>
  </w:style>
  <w:style w:type="character" w:customStyle="1" w:styleId="eop">
    <w:name w:val="eop"/>
    <w:basedOn w:val="DefaultParagraphFont"/>
    <w:rsid w:val="00FE5E61"/>
  </w:style>
  <w:style w:type="paragraph" w:customStyle="1" w:styleId="IEEEHeading2">
    <w:name w:val="IEEE Heading 2"/>
    <w:basedOn w:val="Normal"/>
    <w:next w:val="Normal"/>
    <w:rsid w:val="00513601"/>
    <w:pPr>
      <w:numPr>
        <w:numId w:val="45"/>
      </w:numPr>
      <w:adjustRightInd w:val="0"/>
      <w:snapToGrid w:val="0"/>
      <w:spacing w:before="150" w:after="60" w:line="240" w:lineRule="auto"/>
    </w:pPr>
    <w:rPr>
      <w:rFonts w:ascii="Times New Roman" w:eastAsia="SimSun" w:hAnsi="Times New Roman" w:cs="Times New Roman"/>
      <w:i/>
      <w:sz w:val="20"/>
      <w:szCs w:val="24"/>
      <w:lang w:val="en-AU" w:eastAsia="zh-CN" w:bidi="ar-SA"/>
    </w:rPr>
  </w:style>
  <w:style w:type="character" w:customStyle="1" w:styleId="hpsatn">
    <w:name w:val="hps atn"/>
    <w:basedOn w:val="DefaultParagraphFont"/>
    <w:rsid w:val="00513601"/>
  </w:style>
  <w:style w:type="character" w:customStyle="1" w:styleId="st">
    <w:name w:val="st"/>
    <w:basedOn w:val="DefaultParagraphFont"/>
    <w:rsid w:val="005C5DE7"/>
  </w:style>
  <w:style w:type="character" w:customStyle="1" w:styleId="shorttext">
    <w:name w:val="short_text"/>
    <w:basedOn w:val="DefaultParagraphFont"/>
    <w:rsid w:val="005C5DE7"/>
  </w:style>
  <w:style w:type="character" w:customStyle="1" w:styleId="rynqvb">
    <w:name w:val="rynqvb"/>
    <w:basedOn w:val="DefaultParagraphFont"/>
    <w:rsid w:val="002E6110"/>
  </w:style>
  <w:style w:type="character" w:customStyle="1" w:styleId="hwtze">
    <w:name w:val="hwtze"/>
    <w:basedOn w:val="DefaultParagraphFont"/>
    <w:rsid w:val="002E6110"/>
  </w:style>
  <w:style w:type="character" w:customStyle="1" w:styleId="markedcontent">
    <w:name w:val="markedcontent"/>
    <w:basedOn w:val="DefaultParagraphFont"/>
    <w:rsid w:val="002E6110"/>
  </w:style>
  <w:style w:type="character" w:customStyle="1" w:styleId="referencetext">
    <w:name w:val="referencetext"/>
    <w:basedOn w:val="DefaultParagraphFont"/>
    <w:rsid w:val="002E6110"/>
  </w:style>
  <w:style w:type="character" w:customStyle="1" w:styleId="ref-overlay">
    <w:name w:val="ref-overlay"/>
    <w:basedOn w:val="DefaultParagraphFont"/>
    <w:rsid w:val="002E6110"/>
  </w:style>
  <w:style w:type="character" w:customStyle="1" w:styleId="hlfld-contribauthor">
    <w:name w:val="hlfld-contribauthor"/>
    <w:basedOn w:val="DefaultParagraphFont"/>
    <w:rsid w:val="002E6110"/>
  </w:style>
  <w:style w:type="character" w:customStyle="1" w:styleId="nlmgiven-names">
    <w:name w:val="nlm_given-names"/>
    <w:basedOn w:val="DefaultParagraphFont"/>
    <w:rsid w:val="002E6110"/>
  </w:style>
  <w:style w:type="character" w:customStyle="1" w:styleId="nlmarticle-title">
    <w:name w:val="nlm_article-title"/>
    <w:basedOn w:val="DefaultParagraphFont"/>
    <w:rsid w:val="002E6110"/>
  </w:style>
  <w:style w:type="character" w:customStyle="1" w:styleId="nlmyear">
    <w:name w:val="nlm_year"/>
    <w:basedOn w:val="DefaultParagraphFont"/>
    <w:rsid w:val="002E6110"/>
  </w:style>
  <w:style w:type="character" w:customStyle="1" w:styleId="nlmfpage">
    <w:name w:val="nlm_fpage"/>
    <w:basedOn w:val="DefaultParagraphFont"/>
    <w:rsid w:val="002E6110"/>
  </w:style>
  <w:style w:type="character" w:customStyle="1" w:styleId="nlmlpage">
    <w:name w:val="nlm_lpage"/>
    <w:basedOn w:val="DefaultParagraphFont"/>
    <w:rsid w:val="002E6110"/>
  </w:style>
  <w:style w:type="paragraph" w:customStyle="1" w:styleId="c-reading-companionreference-citation">
    <w:name w:val="c-reading-companion__reference-citation"/>
    <w:basedOn w:val="Normal"/>
    <w:rsid w:val="002E6110"/>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c-bibliographic-informationcitation">
    <w:name w:val="c-bibliographic-information__citation"/>
    <w:basedOn w:val="Normal"/>
    <w:rsid w:val="002E611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ited-contentcbycitationarticle-contributors">
    <w:name w:val="cited-content_cbycitation_article-contributors"/>
    <w:basedOn w:val="DefaultParagraphFont"/>
    <w:rsid w:val="002E6110"/>
  </w:style>
  <w:style w:type="character" w:customStyle="1" w:styleId="cited-contentcbycitationarticle-title">
    <w:name w:val="cited-content_cbycitation_article-title"/>
    <w:basedOn w:val="DefaultParagraphFont"/>
    <w:rsid w:val="002E6110"/>
  </w:style>
  <w:style w:type="character" w:customStyle="1" w:styleId="cited-contentcbycitationjournal-name">
    <w:name w:val="cited-content_cbycitation_journal-name"/>
    <w:basedOn w:val="DefaultParagraphFont"/>
    <w:rsid w:val="002E6110"/>
  </w:style>
  <w:style w:type="character" w:customStyle="1" w:styleId="display-inline-b">
    <w:name w:val="display-inline-b"/>
    <w:basedOn w:val="DefaultParagraphFont"/>
    <w:rsid w:val="002E6110"/>
  </w:style>
  <w:style w:type="character" w:customStyle="1" w:styleId="nlmstring-name">
    <w:name w:val="nlm_string-name"/>
    <w:basedOn w:val="DefaultParagraphFont"/>
    <w:rsid w:val="002E6110"/>
  </w:style>
  <w:style w:type="character" w:customStyle="1" w:styleId="nlmpublisher-name">
    <w:name w:val="nlm_publisher-name"/>
    <w:basedOn w:val="DefaultParagraphFont"/>
    <w:rsid w:val="002E6110"/>
  </w:style>
  <w:style w:type="character" w:customStyle="1" w:styleId="nlmpublisher-loc">
    <w:name w:val="nlm_publisher-loc"/>
    <w:basedOn w:val="DefaultParagraphFont"/>
    <w:rsid w:val="002E6110"/>
  </w:style>
  <w:style w:type="character" w:customStyle="1" w:styleId="cit-pagerange">
    <w:name w:val="cit-pagerange"/>
    <w:basedOn w:val="DefaultParagraphFont"/>
    <w:rsid w:val="002E6110"/>
  </w:style>
  <w:style w:type="paragraph" w:customStyle="1" w:styleId="Tablenumber">
    <w:name w:val="Table number"/>
    <w:next w:val="Normal"/>
    <w:rsid w:val="00402ED3"/>
    <w:pPr>
      <w:spacing w:before="240" w:after="120"/>
      <w:jc w:val="center"/>
    </w:pPr>
    <w:rPr>
      <w:rFonts w:ascii="Times New Roman" w:eastAsia="Times New Roman" w:hAnsi="Times New Roman" w:cs="Times New Roman"/>
      <w:i/>
      <w:sz w:val="18"/>
      <w:szCs w:val="22"/>
      <w:lang w:bidi="ar-SA"/>
    </w:rPr>
  </w:style>
  <w:style w:type="character" w:customStyle="1" w:styleId="ListParagraphChar">
    <w:name w:val="List Paragraph Char"/>
    <w:aliases w:val="Body of text Char"/>
    <w:basedOn w:val="DefaultParagraphFont"/>
    <w:link w:val="ListParagraph"/>
    <w:uiPriority w:val="34"/>
    <w:locked/>
    <w:rsid w:val="002D4732"/>
    <w:rPr>
      <w:noProof/>
      <w:sz w:val="22"/>
      <w:szCs w:val="28"/>
    </w:rPr>
  </w:style>
  <w:style w:type="paragraph" w:styleId="Subtitle">
    <w:name w:val="Subtitle"/>
    <w:basedOn w:val="Normal"/>
    <w:next w:val="Normal"/>
    <w:link w:val="SubtitleChar"/>
    <w:uiPriority w:val="11"/>
    <w:qFormat/>
    <w:rsid w:val="00A232C2"/>
    <w:pPr>
      <w:numPr>
        <w:ilvl w:val="1"/>
      </w:numPr>
      <w:spacing w:after="160" w:line="259" w:lineRule="auto"/>
      <w:jc w:val="both"/>
    </w:pPr>
    <w:rPr>
      <w:rFonts w:asciiTheme="minorHAnsi" w:eastAsiaTheme="majorEastAsia" w:hAnsiTheme="minorHAnsi" w:cstheme="majorBidi"/>
      <w:noProof w:val="0"/>
      <w:color w:val="595959" w:themeColor="text1" w:themeTint="A6"/>
      <w:spacing w:val="15"/>
      <w:sz w:val="24"/>
      <w:lang w:bidi="ar-SA"/>
    </w:rPr>
  </w:style>
  <w:style w:type="character" w:customStyle="1" w:styleId="SubtitleChar">
    <w:name w:val="Subtitle Char"/>
    <w:basedOn w:val="DefaultParagraphFont"/>
    <w:link w:val="Subtitle"/>
    <w:uiPriority w:val="11"/>
    <w:rsid w:val="00A232C2"/>
    <w:rPr>
      <w:rFonts w:asciiTheme="minorHAnsi" w:eastAsiaTheme="majorEastAsia" w:hAnsiTheme="minorHAnsi" w:cstheme="majorBidi"/>
      <w:color w:val="595959" w:themeColor="text1" w:themeTint="A6"/>
      <w:spacing w:val="15"/>
      <w:sz w:val="24"/>
      <w:szCs w:val="28"/>
      <w:lang w:bidi="ar-SA"/>
    </w:rPr>
  </w:style>
  <w:style w:type="character" w:customStyle="1" w:styleId="katex-mathml">
    <w:name w:val="katex-mathml"/>
    <w:basedOn w:val="DefaultParagraphFont"/>
    <w:rsid w:val="001660EF"/>
  </w:style>
  <w:style w:type="paragraph" w:customStyle="1" w:styleId="Text0">
    <w:name w:val="Text"/>
    <w:basedOn w:val="Normal"/>
    <w:rsid w:val="001C3151"/>
    <w:pPr>
      <w:widowControl w:val="0"/>
      <w:autoSpaceDE w:val="0"/>
      <w:autoSpaceDN w:val="0"/>
      <w:spacing w:after="0" w:line="252" w:lineRule="auto"/>
      <w:ind w:firstLine="202"/>
      <w:jc w:val="both"/>
    </w:pPr>
    <w:rPr>
      <w:rFonts w:ascii="Times New Roman" w:eastAsia="PMingLiU" w:hAnsi="Times New Roman" w:cs="Times New Roman"/>
      <w:noProof w:val="0"/>
      <w:sz w:val="20"/>
      <w:szCs w:val="20"/>
      <w:lang w:bidi="ar-SA"/>
    </w:rPr>
  </w:style>
  <w:style w:type="character" w:customStyle="1" w:styleId="Heading6Char">
    <w:name w:val="Heading 6 Char"/>
    <w:basedOn w:val="DefaultParagraphFont"/>
    <w:link w:val="Heading6"/>
    <w:uiPriority w:val="9"/>
    <w:rsid w:val="001C3151"/>
    <w:rPr>
      <w:rFonts w:ascii="Times New Roman" w:eastAsia="PMingLiU" w:hAnsi="Times New Roman" w:cs="Times New Roman"/>
      <w:i/>
      <w:iCs/>
      <w:sz w:val="16"/>
      <w:szCs w:val="16"/>
      <w:lang w:bidi="ar-SA"/>
    </w:rPr>
  </w:style>
  <w:style w:type="character" w:customStyle="1" w:styleId="Heading7Char">
    <w:name w:val="Heading 7 Char"/>
    <w:basedOn w:val="DefaultParagraphFont"/>
    <w:link w:val="Heading7"/>
    <w:uiPriority w:val="9"/>
    <w:rsid w:val="001C3151"/>
    <w:rPr>
      <w:rFonts w:ascii="Times New Roman" w:eastAsia="PMingLiU" w:hAnsi="Times New Roman" w:cs="Times New Roman"/>
      <w:sz w:val="16"/>
      <w:szCs w:val="16"/>
      <w:lang w:bidi="ar-SA"/>
    </w:rPr>
  </w:style>
  <w:style w:type="character" w:customStyle="1" w:styleId="Heading8Char">
    <w:name w:val="Heading 8 Char"/>
    <w:basedOn w:val="DefaultParagraphFont"/>
    <w:link w:val="Heading8"/>
    <w:uiPriority w:val="9"/>
    <w:rsid w:val="001C3151"/>
    <w:rPr>
      <w:rFonts w:ascii="Times New Roman" w:eastAsia="PMingLiU" w:hAnsi="Times New Roman" w:cs="Times New Roman"/>
      <w:i/>
      <w:iCs/>
      <w:sz w:val="16"/>
      <w:szCs w:val="16"/>
      <w:lang w:bidi="ar-SA"/>
    </w:rPr>
  </w:style>
  <w:style w:type="character" w:customStyle="1" w:styleId="Heading9Char">
    <w:name w:val="Heading 9 Char"/>
    <w:basedOn w:val="DefaultParagraphFont"/>
    <w:link w:val="Heading9"/>
    <w:uiPriority w:val="9"/>
    <w:rsid w:val="001C3151"/>
    <w:rPr>
      <w:rFonts w:ascii="Times New Roman" w:eastAsia="PMingLiU" w:hAnsi="Times New Roman" w:cs="Times New Roman"/>
      <w:sz w:val="16"/>
      <w:szCs w:val="16"/>
      <w:lang w:bidi="ar-SA"/>
    </w:rPr>
  </w:style>
  <w:style w:type="character" w:customStyle="1" w:styleId="vlist-s">
    <w:name w:val="vlist-s"/>
    <w:basedOn w:val="DefaultParagraphFont"/>
    <w:rsid w:val="00FE37DC"/>
  </w:style>
  <w:style w:type="paragraph" w:customStyle="1" w:styleId="BodyTextNACS">
    <w:name w:val="Body Text NACS"/>
    <w:basedOn w:val="BodyText"/>
    <w:link w:val="BodyTextNACS0"/>
    <w:rsid w:val="00D27CED"/>
    <w:pPr>
      <w:spacing w:after="0" w:line="240" w:lineRule="auto"/>
      <w:ind w:firstLine="0"/>
      <w:contextualSpacing/>
    </w:pPr>
    <w:rPr>
      <w:rFonts w:eastAsia="Times New Roman" w:cs="Times New Roman"/>
      <w:sz w:val="16"/>
    </w:rPr>
  </w:style>
  <w:style w:type="character" w:customStyle="1" w:styleId="BodyTextNACS0">
    <w:name w:val="Body Text NACS อักขระ"/>
    <w:basedOn w:val="BodyTextChar"/>
    <w:link w:val="BodyTextNACS"/>
    <w:rsid w:val="00D27CED"/>
    <w:rPr>
      <w:rFonts w:ascii="Times New Roman" w:eastAsia="Times New Roman" w:hAnsi="Times New Roman" w:cs="Times New Roman"/>
      <w:noProof/>
      <w:spacing w:val="-1"/>
      <w:sz w:val="16"/>
      <w:szCs w:val="20"/>
      <w:lang w:val="x-none" w:eastAsia="x-none" w:bidi="ar-SA"/>
    </w:rPr>
  </w:style>
  <w:style w:type="paragraph" w:customStyle="1" w:styleId="icsmauthors">
    <w:name w:val="icsm_authors"/>
    <w:basedOn w:val="Normal"/>
    <w:rsid w:val="00A01DC4"/>
    <w:pPr>
      <w:spacing w:after="160" w:line="240" w:lineRule="auto"/>
      <w:jc w:val="center"/>
    </w:pPr>
    <w:rPr>
      <w:rFonts w:ascii="Times New Roman" w:eastAsia="Times New Roman" w:hAnsi="Times New Roman" w:cs="Times New Roman"/>
      <w:sz w:val="26"/>
      <w:szCs w:val="20"/>
      <w:lang w:val="en-GB" w:bidi="ar-SA"/>
    </w:rPr>
  </w:style>
  <w:style w:type="character" w:customStyle="1" w:styleId="journaltitle">
    <w:name w:val="journaltitle"/>
    <w:basedOn w:val="DefaultParagraphFont"/>
    <w:rsid w:val="00A31F3D"/>
  </w:style>
  <w:style w:type="character" w:customStyle="1" w:styleId="articlecitationvolume">
    <w:name w:val="articlecitation_volume"/>
    <w:basedOn w:val="DefaultParagraphFont"/>
    <w:rsid w:val="00A31F3D"/>
  </w:style>
  <w:style w:type="character" w:customStyle="1" w:styleId="articlecitationpages">
    <w:name w:val="articlecitation_pages"/>
    <w:basedOn w:val="DefaultParagraphFont"/>
    <w:rsid w:val="00A31F3D"/>
  </w:style>
  <w:style w:type="character" w:customStyle="1" w:styleId="authorlink">
    <w:name w:val="author_link"/>
    <w:basedOn w:val="DefaultParagraphFont"/>
    <w:rsid w:val="00A31F3D"/>
  </w:style>
  <w:style w:type="character" w:customStyle="1" w:styleId="tl8wme">
    <w:name w:val="tl8wme"/>
    <w:basedOn w:val="DefaultParagraphFont"/>
    <w:rsid w:val="00A31F3D"/>
  </w:style>
  <w:style w:type="paragraph" w:customStyle="1" w:styleId="svarticle">
    <w:name w:val="svarticle"/>
    <w:basedOn w:val="Normal"/>
    <w:rsid w:val="00A31F3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Title">
    <w:name w:val="Title"/>
    <w:basedOn w:val="Normal"/>
    <w:next w:val="Normal"/>
    <w:link w:val="TitleChar"/>
    <w:uiPriority w:val="10"/>
    <w:qFormat/>
    <w:rsid w:val="00AC1698"/>
    <w:pPr>
      <w:spacing w:after="40" w:line="240" w:lineRule="auto"/>
      <w:contextualSpacing/>
    </w:pPr>
    <w:rPr>
      <w:rFonts w:asciiTheme="majorHAnsi" w:eastAsiaTheme="majorEastAsia" w:hAnsiTheme="majorHAnsi" w:cstheme="majorBidi"/>
      <w:noProof w:val="0"/>
      <w:spacing w:val="-10"/>
      <w:kern w:val="28"/>
      <w:sz w:val="56"/>
      <w:szCs w:val="71"/>
      <w14:ligatures w14:val="standardContextual"/>
    </w:rPr>
  </w:style>
  <w:style w:type="character" w:customStyle="1" w:styleId="TitleChar">
    <w:name w:val="Title Char"/>
    <w:basedOn w:val="DefaultParagraphFont"/>
    <w:link w:val="Title"/>
    <w:uiPriority w:val="10"/>
    <w:rsid w:val="00AC1698"/>
    <w:rPr>
      <w:rFonts w:asciiTheme="majorHAnsi" w:eastAsiaTheme="majorEastAsia" w:hAnsiTheme="majorHAnsi" w:cstheme="majorBidi"/>
      <w:spacing w:val="-10"/>
      <w:kern w:val="28"/>
      <w:sz w:val="56"/>
      <w:szCs w:val="71"/>
      <w14:ligatures w14:val="standardContextual"/>
    </w:rPr>
  </w:style>
  <w:style w:type="paragraph" w:styleId="Quote">
    <w:name w:val="Quote"/>
    <w:basedOn w:val="Normal"/>
    <w:next w:val="Normal"/>
    <w:link w:val="QuoteChar"/>
    <w:uiPriority w:val="29"/>
    <w:qFormat/>
    <w:rsid w:val="00AC1698"/>
    <w:pPr>
      <w:spacing w:before="160" w:after="0" w:line="240" w:lineRule="auto"/>
      <w:jc w:val="center"/>
    </w:pPr>
    <w:rPr>
      <w:rFonts w:asciiTheme="minorHAnsi" w:eastAsiaTheme="minorHAnsi" w:hAnsiTheme="minorHAnsi" w:cs="Angsana New"/>
      <w:i/>
      <w:iCs/>
      <w:noProof w:val="0"/>
      <w:color w:val="404040" w:themeColor="text1" w:themeTint="BF"/>
      <w:kern w:val="2"/>
      <w:sz w:val="24"/>
      <w:szCs w:val="30"/>
      <w14:ligatures w14:val="standardContextual"/>
    </w:rPr>
  </w:style>
  <w:style w:type="character" w:customStyle="1" w:styleId="QuoteChar">
    <w:name w:val="Quote Char"/>
    <w:basedOn w:val="DefaultParagraphFont"/>
    <w:link w:val="Quote"/>
    <w:uiPriority w:val="29"/>
    <w:rsid w:val="00AC1698"/>
    <w:rPr>
      <w:rFonts w:asciiTheme="minorHAnsi" w:eastAsiaTheme="minorHAnsi" w:hAnsiTheme="minorHAnsi" w:cs="Angsana New"/>
      <w:i/>
      <w:iCs/>
      <w:color w:val="404040" w:themeColor="text1" w:themeTint="BF"/>
      <w:kern w:val="2"/>
      <w:sz w:val="24"/>
      <w:szCs w:val="30"/>
      <w14:ligatures w14:val="standardContextual"/>
    </w:rPr>
  </w:style>
  <w:style w:type="character" w:styleId="IntenseEmphasis">
    <w:name w:val="Intense Emphasis"/>
    <w:basedOn w:val="DefaultParagraphFont"/>
    <w:uiPriority w:val="21"/>
    <w:qFormat/>
    <w:rsid w:val="00AC1698"/>
    <w:rPr>
      <w:i/>
      <w:iCs/>
      <w:color w:val="2F5496" w:themeColor="accent1" w:themeShade="BF"/>
    </w:rPr>
  </w:style>
  <w:style w:type="paragraph" w:styleId="IntenseQuote">
    <w:name w:val="Intense Quote"/>
    <w:basedOn w:val="Normal"/>
    <w:next w:val="Normal"/>
    <w:link w:val="IntenseQuoteChar"/>
    <w:uiPriority w:val="30"/>
    <w:qFormat/>
    <w:rsid w:val="00AC1698"/>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heme="minorHAnsi" w:eastAsiaTheme="minorHAnsi" w:hAnsiTheme="minorHAnsi" w:cs="Angsana New"/>
      <w:i/>
      <w:iCs/>
      <w:noProof w:val="0"/>
      <w:color w:val="2F5496" w:themeColor="accent1" w:themeShade="BF"/>
      <w:kern w:val="2"/>
      <w:sz w:val="24"/>
      <w:szCs w:val="30"/>
      <w14:ligatures w14:val="standardContextual"/>
    </w:rPr>
  </w:style>
  <w:style w:type="character" w:customStyle="1" w:styleId="IntenseQuoteChar">
    <w:name w:val="Intense Quote Char"/>
    <w:basedOn w:val="DefaultParagraphFont"/>
    <w:link w:val="IntenseQuote"/>
    <w:uiPriority w:val="30"/>
    <w:rsid w:val="00AC1698"/>
    <w:rPr>
      <w:rFonts w:asciiTheme="minorHAnsi" w:eastAsiaTheme="minorHAnsi" w:hAnsiTheme="minorHAnsi" w:cs="Angsana New"/>
      <w:i/>
      <w:iCs/>
      <w:color w:val="2F5496" w:themeColor="accent1" w:themeShade="BF"/>
      <w:kern w:val="2"/>
      <w:sz w:val="24"/>
      <w:szCs w:val="30"/>
      <w14:ligatures w14:val="standardContextual"/>
    </w:rPr>
  </w:style>
  <w:style w:type="character" w:styleId="IntenseReference">
    <w:name w:val="Intense Reference"/>
    <w:basedOn w:val="DefaultParagraphFont"/>
    <w:uiPriority w:val="32"/>
    <w:qFormat/>
    <w:rsid w:val="00AC1698"/>
    <w:rPr>
      <w:b/>
      <w:bCs/>
      <w:smallCaps/>
      <w:color w:val="2F5496" w:themeColor="accent1" w:themeShade="BF"/>
      <w:spacing w:val="5"/>
    </w:rPr>
  </w:style>
  <w:style w:type="character" w:customStyle="1" w:styleId="mord">
    <w:name w:val="mord"/>
    <w:basedOn w:val="DefaultParagraphFont"/>
    <w:rsid w:val="00AC1698"/>
  </w:style>
  <w:style w:type="character" w:customStyle="1" w:styleId="app-new-journal-mastheadtitle">
    <w:name w:val="app-new-journal-masthead__title"/>
    <w:basedOn w:val="DefaultParagraphFont"/>
    <w:rsid w:val="00AC1698"/>
  </w:style>
  <w:style w:type="paragraph" w:customStyle="1" w:styleId="MDPI12title">
    <w:name w:val="MDPI_1.2_title"/>
    <w:next w:val="Normal"/>
    <w:rsid w:val="00D658A9"/>
    <w:pPr>
      <w:adjustRightInd w:val="0"/>
      <w:snapToGrid w:val="0"/>
      <w:spacing w:after="240" w:line="240" w:lineRule="atLeast"/>
    </w:pPr>
    <w:rPr>
      <w:rFonts w:ascii="Palatino Linotype" w:eastAsia="Times New Roman" w:hAnsi="Palatino Linotype" w:cs="Times New Roman"/>
      <w:b/>
      <w:snapToGrid w:val="0"/>
      <w:color w:val="000000"/>
      <w:sz w:val="36"/>
      <w:lang w:eastAsia="de-DE" w:bidi="en-US"/>
    </w:rPr>
  </w:style>
  <w:style w:type="paragraph" w:customStyle="1" w:styleId="MDPI13authornames">
    <w:name w:val="MDPI_1.3_authornames"/>
    <w:next w:val="Normal"/>
    <w:rsid w:val="00D658A9"/>
    <w:pPr>
      <w:adjustRightInd w:val="0"/>
      <w:snapToGrid w:val="0"/>
      <w:spacing w:after="360" w:line="260" w:lineRule="atLeast"/>
    </w:pPr>
    <w:rPr>
      <w:rFonts w:ascii="Palatino Linotype" w:eastAsia="Times New Roman" w:hAnsi="Palatino Linotype" w:cs="Times New Roman"/>
      <w:b/>
      <w:color w:val="000000"/>
      <w:lang w:eastAsia="de-DE" w:bidi="en-US"/>
    </w:rPr>
  </w:style>
  <w:style w:type="paragraph" w:customStyle="1" w:styleId="MDPI17abstract">
    <w:name w:val="MDPI_1.7_abstract"/>
    <w:next w:val="Normal"/>
    <w:rsid w:val="00D658A9"/>
    <w:pPr>
      <w:adjustRightInd w:val="0"/>
      <w:snapToGrid w:val="0"/>
      <w:spacing w:before="240" w:line="260" w:lineRule="atLeast"/>
      <w:ind w:left="2608"/>
      <w:jc w:val="both"/>
    </w:pPr>
    <w:rPr>
      <w:rFonts w:ascii="Palatino Linotype" w:eastAsia="Times New Roman" w:hAnsi="Palatino Linotype" w:cs="Times New Roman"/>
      <w:color w:val="000000"/>
      <w:sz w:val="18"/>
      <w:lang w:eastAsia="de-DE" w:bidi="en-US"/>
    </w:rPr>
  </w:style>
  <w:style w:type="paragraph" w:customStyle="1" w:styleId="msonormal0">
    <w:name w:val="msonormal"/>
    <w:basedOn w:val="Normal"/>
    <w:rsid w:val="00DE0F3D"/>
    <w:pPr>
      <w:spacing w:before="100" w:beforeAutospacing="1" w:after="100" w:afterAutospacing="1" w:line="240" w:lineRule="auto"/>
    </w:pPr>
    <w:rPr>
      <w:rFonts w:ascii="Times New Roman" w:eastAsiaTheme="minorEastAsia" w:hAnsi="Times New Roman" w:cs="Times New Roman"/>
      <w:noProof w:val="0"/>
      <w:sz w:val="24"/>
      <w:szCs w:val="24"/>
      <w:lang w:val="en-IN" w:eastAsia="en-IN" w:bidi="ar-SA"/>
    </w:rPr>
  </w:style>
  <w:style w:type="paragraph" w:customStyle="1" w:styleId="small">
    <w:name w:val="small"/>
    <w:basedOn w:val="Normal"/>
    <w:rsid w:val="00DE0F3D"/>
    <w:pPr>
      <w:spacing w:before="100" w:beforeAutospacing="1" w:after="100" w:afterAutospacing="1" w:line="240" w:lineRule="auto"/>
    </w:pPr>
    <w:rPr>
      <w:rFonts w:ascii="Times New Roman" w:eastAsia="Times New Roman" w:hAnsi="Times New Roman" w:cs="Times New Roman"/>
      <w:noProof w:val="0"/>
      <w:sz w:val="24"/>
      <w:szCs w:val="24"/>
      <w:lang w:val="en-IN" w:eastAsia="en-IN" w:bidi="ar-SA"/>
    </w:rPr>
  </w:style>
  <w:style w:type="character" w:customStyle="1" w:styleId="inline-formula">
    <w:name w:val="inline-formula"/>
    <w:basedOn w:val="DefaultParagraphFont"/>
    <w:rsid w:val="00DE0F3D"/>
  </w:style>
  <w:style w:type="character" w:customStyle="1" w:styleId="small-caps">
    <w:name w:val="small-caps"/>
    <w:basedOn w:val="DefaultParagraphFont"/>
    <w:rsid w:val="00DE0F3D"/>
  </w:style>
  <w:style w:type="character" w:customStyle="1" w:styleId="singlehighlightclass">
    <w:name w:val="single_highlight_class"/>
    <w:basedOn w:val="DefaultParagraphFont"/>
    <w:rsid w:val="00DE0F3D"/>
  </w:style>
  <w:style w:type="paragraph" w:customStyle="1" w:styleId="MDPI11articletype">
    <w:name w:val="MDPI_1.1_article_type"/>
    <w:next w:val="Normal"/>
    <w:rsid w:val="00DE0F3D"/>
    <w:pPr>
      <w:adjustRightInd w:val="0"/>
      <w:snapToGrid w:val="0"/>
      <w:spacing w:before="240"/>
    </w:pPr>
    <w:rPr>
      <w:rFonts w:ascii="Palatino Linotype" w:eastAsia="Times New Roman" w:hAnsi="Palatino Linotype" w:cs="Times New Roman"/>
      <w:i/>
      <w:snapToGrid w:val="0"/>
      <w:color w:val="000000"/>
      <w:lang w:eastAsia="de-DE" w:bidi="en-US"/>
    </w:rPr>
  </w:style>
  <w:style w:type="paragraph" w:customStyle="1" w:styleId="MDPI14history">
    <w:name w:val="MDPI_1.4_history"/>
    <w:basedOn w:val="Normal"/>
    <w:next w:val="Normal"/>
    <w:rsid w:val="00DE0F3D"/>
    <w:pPr>
      <w:adjustRightInd w:val="0"/>
      <w:snapToGrid w:val="0"/>
      <w:spacing w:after="0" w:line="240" w:lineRule="atLeast"/>
      <w:ind w:right="113"/>
    </w:pPr>
    <w:rPr>
      <w:rFonts w:ascii="Palatino Linotype" w:eastAsia="Times New Roman" w:hAnsi="Palatino Linotype" w:cs="Times New Roman"/>
      <w:noProof w:val="0"/>
      <w:color w:val="000000"/>
      <w:kern w:val="2"/>
      <w:sz w:val="14"/>
      <w:szCs w:val="20"/>
      <w:lang w:val="en-IN" w:eastAsia="de-DE" w:bidi="en-US"/>
      <w14:ligatures w14:val="standardContextual"/>
    </w:rPr>
  </w:style>
  <w:style w:type="paragraph" w:customStyle="1" w:styleId="MDPI15academiceditor">
    <w:name w:val="MDPI_1.5_academic_editor"/>
    <w:rsid w:val="00DE0F3D"/>
    <w:pPr>
      <w:adjustRightInd w:val="0"/>
      <w:snapToGrid w:val="0"/>
      <w:spacing w:before="120" w:line="240" w:lineRule="atLeast"/>
      <w:ind w:right="113"/>
    </w:pPr>
    <w:rPr>
      <w:rFonts w:ascii="Palatino Linotype" w:eastAsia="Times New Roman" w:hAnsi="Palatino Linotype" w:cs="Times New Roman"/>
      <w:color w:val="000000"/>
      <w:sz w:val="14"/>
      <w:lang w:eastAsia="de-DE" w:bidi="en-US"/>
    </w:rPr>
  </w:style>
  <w:style w:type="paragraph" w:customStyle="1" w:styleId="MDPI16affiliation">
    <w:name w:val="MDPI_1.6_affiliation"/>
    <w:rsid w:val="00DE0F3D"/>
    <w:pPr>
      <w:adjustRightInd w:val="0"/>
      <w:snapToGrid w:val="0"/>
      <w:spacing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MDPI18keywords">
    <w:name w:val="MDPI_1.8_keywords"/>
    <w:next w:val="Normal"/>
    <w:rsid w:val="00DE0F3D"/>
    <w:pPr>
      <w:adjustRightInd w:val="0"/>
      <w:snapToGrid w:val="0"/>
      <w:spacing w:before="240" w:line="260" w:lineRule="atLeast"/>
      <w:ind w:left="2608"/>
      <w:jc w:val="both"/>
    </w:pPr>
    <w:rPr>
      <w:rFonts w:ascii="Palatino Linotype" w:eastAsia="Times New Roman" w:hAnsi="Palatino Linotype" w:cs="Times New Roman"/>
      <w:snapToGrid w:val="0"/>
      <w:color w:val="000000"/>
      <w:sz w:val="18"/>
      <w:lang w:eastAsia="de-DE" w:bidi="en-US"/>
    </w:rPr>
  </w:style>
  <w:style w:type="paragraph" w:customStyle="1" w:styleId="MDPI19classification">
    <w:name w:val="MDPI_1.9_classification"/>
    <w:rsid w:val="00DE0F3D"/>
    <w:pPr>
      <w:spacing w:before="240" w:line="260" w:lineRule="atLeast"/>
      <w:ind w:left="113"/>
      <w:jc w:val="both"/>
    </w:pPr>
    <w:rPr>
      <w:rFonts w:ascii="Palatino Linotype" w:eastAsia="Times New Roman" w:hAnsi="Palatino Linotype" w:cs="Times New Roman"/>
      <w:b/>
      <w:color w:val="000000"/>
      <w:lang w:eastAsia="de-DE" w:bidi="en-US"/>
    </w:rPr>
  </w:style>
  <w:style w:type="paragraph" w:customStyle="1" w:styleId="MDPI19line">
    <w:name w:val="MDPI_1.9_line"/>
    <w:rsid w:val="00DE0F3D"/>
    <w:pPr>
      <w:pBdr>
        <w:bottom w:val="single" w:sz="4" w:space="1" w:color="auto"/>
      </w:pBdr>
      <w:adjustRightInd w:val="0"/>
      <w:snapToGrid w:val="0"/>
      <w:spacing w:after="480" w:line="260" w:lineRule="atLeast"/>
      <w:ind w:left="2608"/>
      <w:jc w:val="both"/>
    </w:pPr>
    <w:rPr>
      <w:rFonts w:ascii="Palatino Linotype" w:eastAsia="Times New Roman" w:hAnsi="Palatino Linotype"/>
      <w:color w:val="000000"/>
      <w:szCs w:val="24"/>
      <w:lang w:eastAsia="de-DE" w:bidi="en-US"/>
    </w:rPr>
  </w:style>
  <w:style w:type="paragraph" w:customStyle="1" w:styleId="MDPI21heading1">
    <w:name w:val="MDPI_2.1_heading1"/>
    <w:rsid w:val="00DE0F3D"/>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lang w:eastAsia="de-DE" w:bidi="en-US"/>
    </w:rPr>
  </w:style>
  <w:style w:type="paragraph" w:customStyle="1" w:styleId="MDPI22heading2">
    <w:name w:val="MDPI_2.2_heading2"/>
    <w:rsid w:val="00DE0F3D"/>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lang w:eastAsia="de-DE" w:bidi="en-US"/>
    </w:rPr>
  </w:style>
  <w:style w:type="paragraph" w:customStyle="1" w:styleId="MDPI23heading3">
    <w:name w:val="MDPI_2.3_heading3"/>
    <w:rsid w:val="00DE0F3D"/>
    <w:pPr>
      <w:adjustRightInd w:val="0"/>
      <w:snapToGrid w:val="0"/>
      <w:spacing w:before="60" w:after="60" w:line="228" w:lineRule="auto"/>
      <w:ind w:left="2608"/>
      <w:outlineLvl w:val="2"/>
    </w:pPr>
    <w:rPr>
      <w:rFonts w:ascii="Palatino Linotype" w:eastAsia="Times New Roman" w:hAnsi="Palatino Linotype" w:cs="Times New Roman"/>
      <w:snapToGrid w:val="0"/>
      <w:color w:val="000000"/>
      <w:lang w:eastAsia="de-DE" w:bidi="en-US"/>
    </w:rPr>
  </w:style>
  <w:style w:type="paragraph" w:customStyle="1" w:styleId="MDPI31text">
    <w:name w:val="MDPI_3.1_text"/>
    <w:rsid w:val="00DE0F3D"/>
    <w:pPr>
      <w:adjustRightInd w:val="0"/>
      <w:snapToGrid w:val="0"/>
      <w:spacing w:line="228" w:lineRule="auto"/>
      <w:ind w:left="2608" w:firstLine="425"/>
      <w:jc w:val="both"/>
    </w:pPr>
    <w:rPr>
      <w:rFonts w:ascii="Palatino Linotype" w:eastAsia="Times New Roman" w:hAnsi="Palatino Linotype" w:cs="Times New Roman"/>
      <w:snapToGrid w:val="0"/>
      <w:color w:val="000000"/>
      <w:lang w:eastAsia="de-DE" w:bidi="en-US"/>
    </w:rPr>
  </w:style>
  <w:style w:type="paragraph" w:customStyle="1" w:styleId="MDPI32textnoindent">
    <w:name w:val="MDPI_3.2_text_no_indent"/>
    <w:basedOn w:val="MDPI31text"/>
    <w:rsid w:val="00DE0F3D"/>
    <w:pPr>
      <w:ind w:firstLine="0"/>
    </w:pPr>
  </w:style>
  <w:style w:type="paragraph" w:customStyle="1" w:styleId="MDPI33textspaceafter">
    <w:name w:val="MDPI_3.3_text_space_after"/>
    <w:rsid w:val="00DE0F3D"/>
    <w:pPr>
      <w:adjustRightInd w:val="0"/>
      <w:snapToGrid w:val="0"/>
      <w:spacing w:after="240" w:line="228" w:lineRule="auto"/>
      <w:ind w:left="2608"/>
      <w:jc w:val="both"/>
    </w:pPr>
    <w:rPr>
      <w:rFonts w:ascii="Palatino Linotype" w:eastAsia="Times New Roman" w:hAnsi="Palatino Linotype" w:cs="Times New Roman"/>
      <w:snapToGrid w:val="0"/>
      <w:color w:val="000000"/>
      <w:lang w:eastAsia="de-DE" w:bidi="en-US"/>
    </w:rPr>
  </w:style>
  <w:style w:type="paragraph" w:customStyle="1" w:styleId="MDPI34textspacebefore">
    <w:name w:val="MDPI_3.4_text_space_before"/>
    <w:rsid w:val="00DE0F3D"/>
    <w:pPr>
      <w:adjustRightInd w:val="0"/>
      <w:snapToGrid w:val="0"/>
      <w:spacing w:before="240" w:line="228" w:lineRule="auto"/>
      <w:ind w:left="2608"/>
      <w:jc w:val="both"/>
    </w:pPr>
    <w:rPr>
      <w:rFonts w:ascii="Palatino Linotype" w:eastAsia="Times New Roman" w:hAnsi="Palatino Linotype" w:cs="Times New Roman"/>
      <w:snapToGrid w:val="0"/>
      <w:color w:val="000000"/>
      <w:lang w:eastAsia="de-DE" w:bidi="en-US"/>
    </w:rPr>
  </w:style>
  <w:style w:type="paragraph" w:customStyle="1" w:styleId="MDPI35textbeforelist">
    <w:name w:val="MDPI_3.5_text_before_list"/>
    <w:rsid w:val="00DE0F3D"/>
    <w:pPr>
      <w:adjustRightInd w:val="0"/>
      <w:snapToGrid w:val="0"/>
      <w:spacing w:line="228" w:lineRule="auto"/>
      <w:ind w:left="2608" w:firstLine="425"/>
      <w:jc w:val="both"/>
    </w:pPr>
    <w:rPr>
      <w:rFonts w:ascii="Palatino Linotype" w:eastAsia="Times New Roman" w:hAnsi="Palatino Linotype" w:cs="Times New Roman"/>
      <w:snapToGrid w:val="0"/>
      <w:color w:val="000000"/>
      <w:lang w:eastAsia="de-DE" w:bidi="en-US"/>
    </w:rPr>
  </w:style>
  <w:style w:type="paragraph" w:customStyle="1" w:styleId="MDPI36textafterlist">
    <w:name w:val="MDPI_3.6_text_after_list"/>
    <w:rsid w:val="00DE0F3D"/>
    <w:pPr>
      <w:adjustRightInd w:val="0"/>
      <w:snapToGrid w:val="0"/>
      <w:spacing w:before="120" w:line="228" w:lineRule="auto"/>
      <w:ind w:left="2608"/>
      <w:jc w:val="both"/>
    </w:pPr>
    <w:rPr>
      <w:rFonts w:ascii="Palatino Linotype" w:eastAsia="Times New Roman" w:hAnsi="Palatino Linotype" w:cs="Times New Roman"/>
      <w:snapToGrid w:val="0"/>
      <w:color w:val="000000"/>
      <w:lang w:eastAsia="de-DE" w:bidi="en-US"/>
    </w:rPr>
  </w:style>
  <w:style w:type="paragraph" w:customStyle="1" w:styleId="MDPI37itemize">
    <w:name w:val="MDPI_3.7_itemize"/>
    <w:rsid w:val="00DE0F3D"/>
    <w:pPr>
      <w:numPr>
        <w:numId w:val="142"/>
      </w:numPr>
      <w:adjustRightInd w:val="0"/>
      <w:snapToGrid w:val="0"/>
      <w:spacing w:line="228" w:lineRule="auto"/>
      <w:jc w:val="both"/>
    </w:pPr>
    <w:rPr>
      <w:rFonts w:ascii="Palatino Linotype" w:eastAsia="Times New Roman" w:hAnsi="Palatino Linotype" w:cs="Times New Roman"/>
      <w:color w:val="000000"/>
      <w:lang w:eastAsia="de-DE" w:bidi="en-US"/>
    </w:rPr>
  </w:style>
  <w:style w:type="paragraph" w:customStyle="1" w:styleId="MDPI38bullet">
    <w:name w:val="MDPI_3.8_bullet"/>
    <w:rsid w:val="00DE0F3D"/>
    <w:pPr>
      <w:numPr>
        <w:numId w:val="143"/>
      </w:numPr>
      <w:adjustRightInd w:val="0"/>
      <w:snapToGrid w:val="0"/>
      <w:spacing w:line="228" w:lineRule="auto"/>
      <w:jc w:val="both"/>
    </w:pPr>
    <w:rPr>
      <w:rFonts w:ascii="Palatino Linotype" w:eastAsia="Times New Roman" w:hAnsi="Palatino Linotype" w:cs="Times New Roman"/>
      <w:color w:val="000000"/>
      <w:lang w:eastAsia="de-DE" w:bidi="en-US"/>
    </w:rPr>
  </w:style>
  <w:style w:type="paragraph" w:customStyle="1" w:styleId="MDPI39equation">
    <w:name w:val="MDPI_3.9_equation"/>
    <w:rsid w:val="00DE0F3D"/>
    <w:pPr>
      <w:adjustRightInd w:val="0"/>
      <w:snapToGrid w:val="0"/>
      <w:spacing w:before="120" w:after="120" w:line="260" w:lineRule="atLeast"/>
      <w:ind w:left="709"/>
      <w:jc w:val="center"/>
    </w:pPr>
    <w:rPr>
      <w:rFonts w:ascii="Palatino Linotype" w:eastAsia="Times New Roman" w:hAnsi="Palatino Linotype" w:cs="Times New Roman"/>
      <w:snapToGrid w:val="0"/>
      <w:color w:val="000000"/>
      <w:lang w:eastAsia="de-DE" w:bidi="en-US"/>
    </w:rPr>
  </w:style>
  <w:style w:type="paragraph" w:customStyle="1" w:styleId="MDPI3aequationnumber">
    <w:name w:val="MDPI_3.a_equation_number"/>
    <w:rsid w:val="00DE0F3D"/>
    <w:pPr>
      <w:spacing w:before="120" w:after="120"/>
      <w:jc w:val="right"/>
    </w:pPr>
    <w:rPr>
      <w:rFonts w:ascii="Palatino Linotype" w:eastAsia="Times New Roman" w:hAnsi="Palatino Linotype" w:cs="Times New Roman"/>
      <w:snapToGrid w:val="0"/>
      <w:color w:val="000000"/>
      <w:lang w:eastAsia="de-DE" w:bidi="en-US"/>
    </w:rPr>
  </w:style>
  <w:style w:type="paragraph" w:customStyle="1" w:styleId="MDPI411onetablecaption">
    <w:name w:val="MDPI_4.1.1_one_table_caption"/>
    <w:rsid w:val="00DE0F3D"/>
    <w:pPr>
      <w:adjustRightInd w:val="0"/>
      <w:snapToGrid w:val="0"/>
      <w:spacing w:before="240" w:after="120" w:line="260" w:lineRule="atLeast"/>
      <w:jc w:val="center"/>
    </w:pPr>
    <w:rPr>
      <w:rFonts w:ascii="Palatino Linotype" w:eastAsiaTheme="minorEastAsia" w:hAnsi="Palatino Linotype" w:cstheme="minorBidi"/>
      <w:noProof/>
      <w:color w:val="000000"/>
      <w:sz w:val="18"/>
      <w:lang w:eastAsia="zh-CN" w:bidi="en-US"/>
    </w:rPr>
  </w:style>
  <w:style w:type="paragraph" w:customStyle="1" w:styleId="MDPI41tablecaption">
    <w:name w:val="MDPI_4.1_table_caption"/>
    <w:rsid w:val="00DE0F3D"/>
    <w:pPr>
      <w:adjustRightInd w:val="0"/>
      <w:snapToGrid w:val="0"/>
      <w:spacing w:before="240" w:after="120" w:line="228" w:lineRule="auto"/>
      <w:ind w:left="2608"/>
    </w:pPr>
    <w:rPr>
      <w:rFonts w:ascii="Palatino Linotype" w:eastAsia="Times New Roman" w:hAnsi="Palatino Linotype" w:cstheme="minorBidi"/>
      <w:color w:val="000000"/>
      <w:sz w:val="18"/>
      <w:lang w:eastAsia="de-DE" w:bidi="en-US"/>
    </w:rPr>
  </w:style>
  <w:style w:type="table" w:customStyle="1" w:styleId="MDPI41threelinetable">
    <w:name w:val="MDPI_4.1_three_line_table"/>
    <w:basedOn w:val="TableNormal"/>
    <w:uiPriority w:val="99"/>
    <w:rsid w:val="00DE0F3D"/>
    <w:pPr>
      <w:adjustRightInd w:val="0"/>
      <w:snapToGrid w:val="0"/>
      <w:jc w:val="center"/>
    </w:pPr>
    <w:rPr>
      <w:rFonts w:ascii="Palatino Linotype" w:eastAsiaTheme="minorEastAsia" w:hAnsi="Palatino Linotype" w:cs="Times New Roman"/>
      <w:color w:val="000000"/>
      <w:lang w:eastAsia="zh-CN" w:bidi="ar-SA"/>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2tablebody">
    <w:name w:val="MDPI_4.2_table_body"/>
    <w:rsid w:val="00DE0F3D"/>
    <w:pPr>
      <w:adjustRightInd w:val="0"/>
      <w:snapToGrid w:val="0"/>
      <w:jc w:val="center"/>
    </w:pPr>
    <w:rPr>
      <w:rFonts w:ascii="Palatino Linotype" w:eastAsia="Times New Roman" w:hAnsi="Palatino Linotype" w:cs="Times New Roman"/>
      <w:snapToGrid w:val="0"/>
      <w:color w:val="000000"/>
      <w:lang w:eastAsia="de-DE" w:bidi="en-US"/>
    </w:rPr>
  </w:style>
  <w:style w:type="paragraph" w:customStyle="1" w:styleId="MDPI43tablefooter">
    <w:name w:val="MDPI_4.3_table_footer"/>
    <w:next w:val="MDPI31text"/>
    <w:rsid w:val="00DE0F3D"/>
    <w:pPr>
      <w:adjustRightInd w:val="0"/>
      <w:snapToGrid w:val="0"/>
      <w:spacing w:line="228" w:lineRule="auto"/>
      <w:ind w:left="2608"/>
    </w:pPr>
    <w:rPr>
      <w:rFonts w:ascii="Palatino Linotype" w:eastAsia="Times New Roman" w:hAnsi="Palatino Linotype"/>
      <w:color w:val="000000"/>
      <w:sz w:val="18"/>
      <w:lang w:eastAsia="de-DE" w:bidi="en-US"/>
    </w:rPr>
  </w:style>
  <w:style w:type="paragraph" w:customStyle="1" w:styleId="MDPI511onefigurecaption">
    <w:name w:val="MDPI_5.1.1_one_figure_caption"/>
    <w:rsid w:val="00DE0F3D"/>
    <w:pPr>
      <w:adjustRightInd w:val="0"/>
      <w:snapToGrid w:val="0"/>
      <w:spacing w:before="240" w:after="120" w:line="260" w:lineRule="atLeast"/>
      <w:jc w:val="center"/>
    </w:pPr>
    <w:rPr>
      <w:rFonts w:ascii="Palatino Linotype" w:eastAsiaTheme="minorEastAsia" w:hAnsi="Palatino Linotype" w:cs="Times New Roman"/>
      <w:noProof/>
      <w:color w:val="000000"/>
      <w:sz w:val="18"/>
      <w:lang w:eastAsia="zh-CN" w:bidi="en-US"/>
    </w:rPr>
  </w:style>
  <w:style w:type="paragraph" w:customStyle="1" w:styleId="MDPI51figurecaption">
    <w:name w:val="MDPI_5.1_figure_caption"/>
    <w:rsid w:val="00DE0F3D"/>
    <w:pPr>
      <w:adjustRightInd w:val="0"/>
      <w:snapToGrid w:val="0"/>
      <w:spacing w:before="120" w:after="240" w:line="228" w:lineRule="auto"/>
      <w:ind w:left="2608"/>
    </w:pPr>
    <w:rPr>
      <w:rFonts w:ascii="Palatino Linotype" w:eastAsia="Times New Roman" w:hAnsi="Palatino Linotype" w:cs="Times New Roman"/>
      <w:color w:val="000000"/>
      <w:sz w:val="18"/>
      <w:lang w:eastAsia="de-DE" w:bidi="en-US"/>
    </w:rPr>
  </w:style>
  <w:style w:type="paragraph" w:customStyle="1" w:styleId="MDPI52figure">
    <w:name w:val="MDPI_5.2_figure"/>
    <w:rsid w:val="00DE0F3D"/>
    <w:pPr>
      <w:adjustRightInd w:val="0"/>
      <w:snapToGrid w:val="0"/>
      <w:spacing w:before="240" w:after="120"/>
      <w:jc w:val="center"/>
    </w:pPr>
    <w:rPr>
      <w:rFonts w:ascii="Palatino Linotype" w:eastAsia="Times New Roman" w:hAnsi="Palatino Linotype" w:cs="Times New Roman"/>
      <w:snapToGrid w:val="0"/>
      <w:color w:val="000000"/>
      <w:lang w:eastAsia="de-DE" w:bidi="en-US"/>
    </w:rPr>
  </w:style>
  <w:style w:type="paragraph" w:customStyle="1" w:styleId="MDPI61Citation">
    <w:name w:val="MDPI_6.1_Citation"/>
    <w:rsid w:val="00DE0F3D"/>
    <w:pPr>
      <w:adjustRightInd w:val="0"/>
      <w:snapToGrid w:val="0"/>
      <w:spacing w:line="240" w:lineRule="atLeast"/>
      <w:ind w:right="113"/>
    </w:pPr>
    <w:rPr>
      <w:rFonts w:ascii="Palatino Linotype" w:eastAsia="SimSun" w:hAnsi="Palatino Linotype"/>
      <w:sz w:val="14"/>
      <w:lang w:eastAsia="zh-CN" w:bidi="ar-SA"/>
    </w:rPr>
  </w:style>
  <w:style w:type="paragraph" w:customStyle="1" w:styleId="MDPI62BackMatter">
    <w:name w:val="MDPI_6.2_BackMatter"/>
    <w:rsid w:val="00DE0F3D"/>
    <w:pPr>
      <w:adjustRightInd w:val="0"/>
      <w:snapToGrid w:val="0"/>
      <w:spacing w:after="120" w:line="228" w:lineRule="auto"/>
      <w:ind w:left="2608"/>
      <w:jc w:val="both"/>
    </w:pPr>
    <w:rPr>
      <w:rFonts w:ascii="Palatino Linotype" w:eastAsia="Times New Roman" w:hAnsi="Palatino Linotype" w:cs="Times New Roman"/>
      <w:snapToGrid w:val="0"/>
      <w:color w:val="000000"/>
      <w:sz w:val="18"/>
      <w:lang w:bidi="en-US"/>
    </w:rPr>
  </w:style>
  <w:style w:type="paragraph" w:customStyle="1" w:styleId="MDPI63Notes">
    <w:name w:val="MDPI_6.3_Notes"/>
    <w:rsid w:val="00DE0F3D"/>
    <w:pPr>
      <w:adjustRightInd w:val="0"/>
      <w:snapToGrid w:val="0"/>
      <w:spacing w:after="120" w:line="240" w:lineRule="atLeast"/>
      <w:ind w:right="113"/>
    </w:pPr>
    <w:rPr>
      <w:rFonts w:ascii="Palatino Linotype" w:eastAsia="SimSun" w:hAnsi="Palatino Linotype" w:cs="Times New Roman"/>
      <w:snapToGrid w:val="0"/>
      <w:color w:val="000000"/>
      <w:sz w:val="14"/>
      <w:lang w:bidi="en-US"/>
    </w:rPr>
  </w:style>
  <w:style w:type="paragraph" w:customStyle="1" w:styleId="MDPI71FootNotes">
    <w:name w:val="MDPI_7.1_FootNotes"/>
    <w:rsid w:val="00DE0F3D"/>
    <w:pPr>
      <w:numPr>
        <w:numId w:val="144"/>
      </w:numPr>
      <w:adjustRightInd w:val="0"/>
      <w:snapToGrid w:val="0"/>
      <w:spacing w:line="228" w:lineRule="auto"/>
    </w:pPr>
    <w:rPr>
      <w:rFonts w:ascii="Palatino Linotype" w:eastAsiaTheme="minorEastAsia" w:hAnsi="Palatino Linotype" w:cs="Times New Roman"/>
      <w:noProof/>
      <w:color w:val="000000"/>
      <w:sz w:val="18"/>
      <w:lang w:eastAsia="zh-CN" w:bidi="ar-SA"/>
    </w:rPr>
  </w:style>
  <w:style w:type="paragraph" w:customStyle="1" w:styleId="MDPI71References">
    <w:name w:val="MDPI_7.1_References"/>
    <w:rsid w:val="00DE0F3D"/>
    <w:pPr>
      <w:numPr>
        <w:numId w:val="145"/>
      </w:numPr>
      <w:adjustRightInd w:val="0"/>
      <w:snapToGrid w:val="0"/>
      <w:spacing w:line="228" w:lineRule="auto"/>
      <w:jc w:val="both"/>
    </w:pPr>
    <w:rPr>
      <w:rFonts w:ascii="Palatino Linotype" w:eastAsia="Times New Roman" w:hAnsi="Palatino Linotype" w:cs="Times New Roman"/>
      <w:color w:val="000000"/>
      <w:sz w:val="18"/>
      <w:lang w:eastAsia="de-DE" w:bidi="en-US"/>
    </w:rPr>
  </w:style>
  <w:style w:type="paragraph" w:customStyle="1" w:styleId="MDPI72Copyright">
    <w:name w:val="MDPI_7.2_Copyright"/>
    <w:rsid w:val="00DE0F3D"/>
    <w:pPr>
      <w:adjustRightInd w:val="0"/>
      <w:snapToGrid w:val="0"/>
      <w:spacing w:before="240" w:line="240" w:lineRule="atLeast"/>
      <w:ind w:right="113"/>
    </w:pPr>
    <w:rPr>
      <w:rFonts w:ascii="Palatino Linotype" w:eastAsia="Times New Roman" w:hAnsi="Palatino Linotype" w:cs="Times New Roman"/>
      <w:noProof/>
      <w:snapToGrid w:val="0"/>
      <w:color w:val="000000"/>
      <w:spacing w:val="-2"/>
      <w:sz w:val="14"/>
      <w:lang w:val="en-GB" w:eastAsia="en-GB" w:bidi="ar-SA"/>
    </w:rPr>
  </w:style>
  <w:style w:type="paragraph" w:customStyle="1" w:styleId="MDPI73CopyrightImage">
    <w:name w:val="MDPI_7.3_CopyrightImage"/>
    <w:rsid w:val="00DE0F3D"/>
    <w:pPr>
      <w:adjustRightInd w:val="0"/>
      <w:snapToGrid w:val="0"/>
      <w:spacing w:after="100" w:line="260" w:lineRule="atLeast"/>
      <w:jc w:val="right"/>
    </w:pPr>
    <w:rPr>
      <w:rFonts w:ascii="Palatino Linotype" w:eastAsia="Times New Roman" w:hAnsi="Palatino Linotype" w:cs="Times New Roman"/>
      <w:color w:val="000000"/>
      <w:lang w:eastAsia="de-CH" w:bidi="ar-SA"/>
    </w:rPr>
  </w:style>
  <w:style w:type="paragraph" w:customStyle="1" w:styleId="MDPI81theorem">
    <w:name w:val="MDPI_8.1_theorem"/>
    <w:rsid w:val="00DE0F3D"/>
    <w:pPr>
      <w:adjustRightInd w:val="0"/>
      <w:snapToGrid w:val="0"/>
      <w:spacing w:line="228" w:lineRule="auto"/>
      <w:ind w:left="2608"/>
      <w:jc w:val="both"/>
    </w:pPr>
    <w:rPr>
      <w:rFonts w:ascii="Palatino Linotype" w:eastAsia="Times New Roman" w:hAnsi="Palatino Linotype" w:cs="Times New Roman"/>
      <w:i/>
      <w:snapToGrid w:val="0"/>
      <w:color w:val="000000"/>
      <w:lang w:eastAsia="de-DE" w:bidi="en-US"/>
    </w:rPr>
  </w:style>
  <w:style w:type="paragraph" w:customStyle="1" w:styleId="MDPI82proof">
    <w:name w:val="MDPI_8.2_proof"/>
    <w:rsid w:val="00DE0F3D"/>
    <w:pPr>
      <w:adjustRightInd w:val="0"/>
      <w:snapToGrid w:val="0"/>
      <w:spacing w:line="228" w:lineRule="auto"/>
      <w:ind w:left="2608"/>
      <w:jc w:val="both"/>
    </w:pPr>
    <w:rPr>
      <w:rFonts w:ascii="Palatino Linotype" w:eastAsia="Times New Roman" w:hAnsi="Palatino Linotype" w:cs="Times New Roman"/>
      <w:snapToGrid w:val="0"/>
      <w:color w:val="000000"/>
      <w:lang w:eastAsia="de-DE" w:bidi="en-US"/>
    </w:rPr>
  </w:style>
  <w:style w:type="paragraph" w:customStyle="1" w:styleId="MDPIequationFram">
    <w:name w:val="MDPI_equationFram"/>
    <w:rsid w:val="00DE0F3D"/>
    <w:pPr>
      <w:adjustRightInd w:val="0"/>
      <w:snapToGrid w:val="0"/>
      <w:spacing w:before="120" w:after="120"/>
      <w:jc w:val="center"/>
    </w:pPr>
    <w:rPr>
      <w:rFonts w:ascii="Palatino Linotype" w:eastAsia="Times New Roman" w:hAnsi="Palatino Linotype" w:cs="Times New Roman"/>
      <w:snapToGrid w:val="0"/>
      <w:color w:val="000000"/>
      <w:lang w:eastAsia="de-DE" w:bidi="en-US"/>
    </w:rPr>
  </w:style>
  <w:style w:type="paragraph" w:customStyle="1" w:styleId="MDPIfooter">
    <w:name w:val="MDPI_footer"/>
    <w:rsid w:val="00DE0F3D"/>
    <w:pPr>
      <w:adjustRightInd w:val="0"/>
      <w:snapToGrid w:val="0"/>
      <w:spacing w:before="120" w:line="260" w:lineRule="atLeast"/>
      <w:jc w:val="center"/>
    </w:pPr>
    <w:rPr>
      <w:rFonts w:ascii="Palatino Linotype" w:eastAsia="Times New Roman" w:hAnsi="Palatino Linotype" w:cs="Times New Roman"/>
      <w:color w:val="000000"/>
      <w:lang w:eastAsia="de-DE" w:bidi="ar-SA"/>
    </w:rPr>
  </w:style>
  <w:style w:type="paragraph" w:customStyle="1" w:styleId="MDPIfooterfirstpage">
    <w:name w:val="MDPI_footer_firstpage"/>
    <w:rsid w:val="00DE0F3D"/>
    <w:pPr>
      <w:tabs>
        <w:tab w:val="right" w:pos="8845"/>
      </w:tabs>
      <w:spacing w:line="160" w:lineRule="exact"/>
    </w:pPr>
    <w:rPr>
      <w:rFonts w:ascii="Palatino Linotype" w:eastAsia="Times New Roman" w:hAnsi="Palatino Linotype" w:cs="Times New Roman"/>
      <w:color w:val="000000"/>
      <w:sz w:val="16"/>
      <w:lang w:eastAsia="de-DE" w:bidi="ar-SA"/>
    </w:rPr>
  </w:style>
  <w:style w:type="paragraph" w:customStyle="1" w:styleId="MDPIheader">
    <w:name w:val="MDPI_header"/>
    <w:rsid w:val="00DE0F3D"/>
    <w:pPr>
      <w:adjustRightInd w:val="0"/>
      <w:snapToGrid w:val="0"/>
      <w:spacing w:after="240" w:line="260" w:lineRule="atLeast"/>
      <w:jc w:val="both"/>
    </w:pPr>
    <w:rPr>
      <w:rFonts w:ascii="Palatino Linotype" w:eastAsia="Times New Roman" w:hAnsi="Palatino Linotype" w:cs="Times New Roman"/>
      <w:iCs/>
      <w:color w:val="000000"/>
      <w:sz w:val="16"/>
      <w:lang w:eastAsia="de-DE" w:bidi="ar-SA"/>
    </w:rPr>
  </w:style>
  <w:style w:type="paragraph" w:customStyle="1" w:styleId="MDPIheadercitation">
    <w:name w:val="MDPI_header_citation"/>
    <w:rsid w:val="00DE0F3D"/>
    <w:pPr>
      <w:spacing w:after="240"/>
    </w:pPr>
    <w:rPr>
      <w:rFonts w:ascii="Palatino Linotype" w:eastAsia="Times New Roman" w:hAnsi="Palatino Linotype" w:cs="Times New Roman"/>
      <w:snapToGrid w:val="0"/>
      <w:color w:val="000000"/>
      <w:sz w:val="18"/>
      <w:lang w:eastAsia="de-DE" w:bidi="en-US"/>
    </w:rPr>
  </w:style>
  <w:style w:type="paragraph" w:customStyle="1" w:styleId="MDPIheaderjournallogo">
    <w:name w:val="MDPI_header_journal_logo"/>
    <w:rsid w:val="00DE0F3D"/>
    <w:pPr>
      <w:adjustRightInd w:val="0"/>
      <w:snapToGrid w:val="0"/>
      <w:spacing w:line="260" w:lineRule="atLeast"/>
      <w:jc w:val="both"/>
    </w:pPr>
    <w:rPr>
      <w:rFonts w:ascii="Palatino Linotype" w:eastAsia="Times New Roman" w:hAnsi="Palatino Linotype" w:cs="Times New Roman"/>
      <w:i/>
      <w:color w:val="000000"/>
      <w:sz w:val="24"/>
      <w:lang w:eastAsia="de-CH" w:bidi="ar-SA"/>
    </w:rPr>
  </w:style>
  <w:style w:type="paragraph" w:customStyle="1" w:styleId="MDPIheadermdpilogo">
    <w:name w:val="MDPI_header_mdpi_logo"/>
    <w:rsid w:val="00DE0F3D"/>
    <w:pPr>
      <w:adjustRightInd w:val="0"/>
      <w:snapToGrid w:val="0"/>
      <w:spacing w:line="260" w:lineRule="atLeast"/>
      <w:jc w:val="right"/>
    </w:pPr>
    <w:rPr>
      <w:rFonts w:ascii="Palatino Linotype" w:eastAsia="Times New Roman" w:hAnsi="Palatino Linotype" w:cs="Times New Roman"/>
      <w:color w:val="000000"/>
      <w:sz w:val="24"/>
      <w:lang w:eastAsia="de-CH" w:bidi="ar-SA"/>
    </w:rPr>
  </w:style>
  <w:style w:type="table" w:customStyle="1" w:styleId="MDPITable">
    <w:name w:val="MDPI_Table"/>
    <w:basedOn w:val="TableNormal"/>
    <w:uiPriority w:val="99"/>
    <w:rsid w:val="00DE0F3D"/>
    <w:rPr>
      <w:rFonts w:ascii="Palatino Linotype" w:eastAsia="SimSun" w:hAnsi="Palatino Linotype" w:cs="Times New Roman"/>
      <w:color w:val="000000" w:themeColor="text1"/>
      <w:lang w:val="en-CA" w:bidi="ar-SA"/>
    </w:rPr>
    <w:tblPr>
      <w:tblCellMar>
        <w:left w:w="0" w:type="dxa"/>
        <w:right w:w="0" w:type="dxa"/>
      </w:tblCellMar>
    </w:tblPr>
  </w:style>
  <w:style w:type="paragraph" w:customStyle="1" w:styleId="MDPItext">
    <w:name w:val="MDPI_text"/>
    <w:rsid w:val="00DE0F3D"/>
    <w:pPr>
      <w:spacing w:line="260" w:lineRule="atLeast"/>
      <w:ind w:left="425" w:right="425" w:firstLine="284"/>
      <w:jc w:val="both"/>
    </w:pPr>
    <w:rPr>
      <w:rFonts w:ascii="Times New Roman" w:eastAsia="Times New Roman" w:hAnsi="Times New Roman" w:cs="Times New Roman"/>
      <w:noProof/>
      <w:snapToGrid w:val="0"/>
      <w:color w:val="000000"/>
      <w:lang w:eastAsia="de-DE" w:bidi="en-US"/>
    </w:rPr>
  </w:style>
  <w:style w:type="paragraph" w:customStyle="1" w:styleId="MDPItitle">
    <w:name w:val="MDPI_title"/>
    <w:rsid w:val="00DE0F3D"/>
    <w:pPr>
      <w:adjustRightInd w:val="0"/>
      <w:snapToGrid w:val="0"/>
      <w:spacing w:after="240" w:line="260" w:lineRule="atLeast"/>
      <w:jc w:val="both"/>
    </w:pPr>
    <w:rPr>
      <w:rFonts w:ascii="Palatino Linotype" w:eastAsia="Times New Roman" w:hAnsi="Palatino Linotype" w:cs="Times New Roman"/>
      <w:b/>
      <w:snapToGrid w:val="0"/>
      <w:color w:val="000000"/>
      <w:sz w:val="36"/>
      <w:lang w:eastAsia="de-DE" w:bidi="en-US"/>
    </w:rPr>
  </w:style>
  <w:style w:type="character" w:styleId="SubtleReference">
    <w:name w:val="Subtle Reference"/>
    <w:basedOn w:val="DefaultParagraphFont"/>
    <w:uiPriority w:val="31"/>
    <w:qFormat/>
    <w:rsid w:val="00DE0F3D"/>
    <w:rPr>
      <w:smallCaps/>
      <w:color w:val="404040" w:themeColor="text1" w:themeTint="BF"/>
      <w:u w:val="single" w:color="7F7F7F" w:themeColor="text1" w:themeTint="80"/>
    </w:rPr>
  </w:style>
  <w:style w:type="character" w:styleId="BookTitle">
    <w:name w:val="Book Title"/>
    <w:basedOn w:val="DefaultParagraphFont"/>
    <w:uiPriority w:val="33"/>
    <w:qFormat/>
    <w:rsid w:val="00DE0F3D"/>
    <w:rPr>
      <w:b/>
      <w:bCs/>
      <w:smallCaps/>
    </w:rPr>
  </w:style>
  <w:style w:type="paragraph" w:styleId="TOCHeading">
    <w:name w:val="TOC Heading"/>
    <w:basedOn w:val="Heading1"/>
    <w:next w:val="Normal"/>
    <w:uiPriority w:val="39"/>
    <w:semiHidden/>
    <w:unhideWhenUsed/>
    <w:qFormat/>
    <w:rsid w:val="00DE0F3D"/>
    <w:pPr>
      <w:numPr>
        <w:numId w:val="0"/>
      </w:numPr>
      <w:tabs>
        <w:tab w:val="clear" w:pos="216"/>
      </w:tabs>
      <w:spacing w:before="320" w:after="0"/>
      <w:jc w:val="left"/>
      <w:outlineLvl w:val="9"/>
    </w:pPr>
    <w:rPr>
      <w:rFonts w:asciiTheme="majorHAnsi" w:eastAsiaTheme="majorEastAsia" w:hAnsiTheme="majorHAnsi" w:cstheme="majorBidi"/>
      <w:smallCaps w:val="0"/>
      <w:noProof w:val="0"/>
      <w:color w:val="2F5496" w:themeColor="accent1" w:themeShade="BF"/>
      <w:sz w:val="32"/>
      <w:szCs w:val="32"/>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7141">
      <w:bodyDiv w:val="1"/>
      <w:marLeft w:val="0"/>
      <w:marRight w:val="0"/>
      <w:marTop w:val="0"/>
      <w:marBottom w:val="0"/>
      <w:divBdr>
        <w:top w:val="none" w:sz="0" w:space="0" w:color="auto"/>
        <w:left w:val="none" w:sz="0" w:space="0" w:color="auto"/>
        <w:bottom w:val="none" w:sz="0" w:space="0" w:color="auto"/>
        <w:right w:val="none" w:sz="0" w:space="0" w:color="auto"/>
      </w:divBdr>
    </w:div>
    <w:div w:id="25563736">
      <w:bodyDiv w:val="1"/>
      <w:marLeft w:val="0"/>
      <w:marRight w:val="0"/>
      <w:marTop w:val="0"/>
      <w:marBottom w:val="0"/>
      <w:divBdr>
        <w:top w:val="none" w:sz="0" w:space="0" w:color="auto"/>
        <w:left w:val="none" w:sz="0" w:space="0" w:color="auto"/>
        <w:bottom w:val="none" w:sz="0" w:space="0" w:color="auto"/>
        <w:right w:val="none" w:sz="0" w:space="0" w:color="auto"/>
      </w:divBdr>
    </w:div>
    <w:div w:id="162935266">
      <w:bodyDiv w:val="1"/>
      <w:marLeft w:val="0"/>
      <w:marRight w:val="0"/>
      <w:marTop w:val="0"/>
      <w:marBottom w:val="0"/>
      <w:divBdr>
        <w:top w:val="none" w:sz="0" w:space="0" w:color="auto"/>
        <w:left w:val="none" w:sz="0" w:space="0" w:color="auto"/>
        <w:bottom w:val="none" w:sz="0" w:space="0" w:color="auto"/>
        <w:right w:val="none" w:sz="0" w:space="0" w:color="auto"/>
      </w:divBdr>
    </w:div>
    <w:div w:id="175964536">
      <w:bodyDiv w:val="1"/>
      <w:marLeft w:val="0"/>
      <w:marRight w:val="0"/>
      <w:marTop w:val="0"/>
      <w:marBottom w:val="0"/>
      <w:divBdr>
        <w:top w:val="none" w:sz="0" w:space="0" w:color="auto"/>
        <w:left w:val="none" w:sz="0" w:space="0" w:color="auto"/>
        <w:bottom w:val="none" w:sz="0" w:space="0" w:color="auto"/>
        <w:right w:val="none" w:sz="0" w:space="0" w:color="auto"/>
      </w:divBdr>
      <w:divsChild>
        <w:div w:id="902906263">
          <w:marLeft w:val="0"/>
          <w:marRight w:val="0"/>
          <w:marTop w:val="0"/>
          <w:marBottom w:val="0"/>
          <w:divBdr>
            <w:top w:val="none" w:sz="0" w:space="0" w:color="auto"/>
            <w:left w:val="none" w:sz="0" w:space="0" w:color="auto"/>
            <w:bottom w:val="none" w:sz="0" w:space="0" w:color="auto"/>
            <w:right w:val="none" w:sz="0" w:space="0" w:color="auto"/>
          </w:divBdr>
          <w:divsChild>
            <w:div w:id="406028015">
              <w:marLeft w:val="-150"/>
              <w:marRight w:val="0"/>
              <w:marTop w:val="0"/>
              <w:marBottom w:val="0"/>
              <w:divBdr>
                <w:top w:val="none" w:sz="0" w:space="0" w:color="auto"/>
                <w:left w:val="none" w:sz="0" w:space="0" w:color="auto"/>
                <w:bottom w:val="none" w:sz="0" w:space="0" w:color="auto"/>
                <w:right w:val="none" w:sz="0" w:space="0" w:color="auto"/>
              </w:divBdr>
              <w:divsChild>
                <w:div w:id="2021349012">
                  <w:marLeft w:val="0"/>
                  <w:marRight w:val="0"/>
                  <w:marTop w:val="0"/>
                  <w:marBottom w:val="0"/>
                  <w:divBdr>
                    <w:top w:val="none" w:sz="0" w:space="0" w:color="auto"/>
                    <w:left w:val="none" w:sz="0" w:space="0" w:color="auto"/>
                    <w:bottom w:val="none" w:sz="0" w:space="0" w:color="auto"/>
                    <w:right w:val="none" w:sz="0" w:space="0" w:color="auto"/>
                  </w:divBdr>
                  <w:divsChild>
                    <w:div w:id="1258248835">
                      <w:marLeft w:val="0"/>
                      <w:marRight w:val="0"/>
                      <w:marTop w:val="0"/>
                      <w:marBottom w:val="0"/>
                      <w:divBdr>
                        <w:top w:val="none" w:sz="0" w:space="0" w:color="auto"/>
                        <w:left w:val="none" w:sz="0" w:space="0" w:color="auto"/>
                        <w:bottom w:val="none" w:sz="0" w:space="0" w:color="auto"/>
                        <w:right w:val="none" w:sz="0" w:space="0" w:color="auto"/>
                      </w:divBdr>
                      <w:divsChild>
                        <w:div w:id="1670210098">
                          <w:marLeft w:val="0"/>
                          <w:marRight w:val="0"/>
                          <w:marTop w:val="0"/>
                          <w:marBottom w:val="0"/>
                          <w:divBdr>
                            <w:top w:val="none" w:sz="0" w:space="0" w:color="auto"/>
                            <w:left w:val="none" w:sz="0" w:space="0" w:color="auto"/>
                            <w:bottom w:val="none" w:sz="0" w:space="0" w:color="auto"/>
                            <w:right w:val="none" w:sz="0" w:space="0" w:color="auto"/>
                          </w:divBdr>
                          <w:divsChild>
                            <w:div w:id="1956059223">
                              <w:marLeft w:val="0"/>
                              <w:marRight w:val="0"/>
                              <w:marTop w:val="0"/>
                              <w:marBottom w:val="0"/>
                              <w:divBdr>
                                <w:top w:val="none" w:sz="0" w:space="0" w:color="auto"/>
                                <w:left w:val="none" w:sz="0" w:space="0" w:color="auto"/>
                                <w:bottom w:val="none" w:sz="0" w:space="0" w:color="auto"/>
                                <w:right w:val="none" w:sz="0" w:space="0" w:color="auto"/>
                              </w:divBdr>
                              <w:divsChild>
                                <w:div w:id="1672682771">
                                  <w:marLeft w:val="0"/>
                                  <w:marRight w:val="0"/>
                                  <w:marTop w:val="0"/>
                                  <w:marBottom w:val="0"/>
                                  <w:divBdr>
                                    <w:top w:val="none" w:sz="0" w:space="0" w:color="auto"/>
                                    <w:left w:val="none" w:sz="0" w:space="0" w:color="auto"/>
                                    <w:bottom w:val="none" w:sz="0" w:space="0" w:color="auto"/>
                                    <w:right w:val="none" w:sz="0" w:space="0" w:color="auto"/>
                                  </w:divBdr>
                                  <w:divsChild>
                                    <w:div w:id="8063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49269">
      <w:bodyDiv w:val="1"/>
      <w:marLeft w:val="0"/>
      <w:marRight w:val="0"/>
      <w:marTop w:val="0"/>
      <w:marBottom w:val="0"/>
      <w:divBdr>
        <w:top w:val="none" w:sz="0" w:space="0" w:color="auto"/>
        <w:left w:val="none" w:sz="0" w:space="0" w:color="auto"/>
        <w:bottom w:val="none" w:sz="0" w:space="0" w:color="auto"/>
        <w:right w:val="none" w:sz="0" w:space="0" w:color="auto"/>
      </w:divBdr>
    </w:div>
    <w:div w:id="324865005">
      <w:bodyDiv w:val="1"/>
      <w:marLeft w:val="0"/>
      <w:marRight w:val="0"/>
      <w:marTop w:val="0"/>
      <w:marBottom w:val="0"/>
      <w:divBdr>
        <w:top w:val="none" w:sz="0" w:space="0" w:color="auto"/>
        <w:left w:val="none" w:sz="0" w:space="0" w:color="auto"/>
        <w:bottom w:val="none" w:sz="0" w:space="0" w:color="auto"/>
        <w:right w:val="none" w:sz="0" w:space="0" w:color="auto"/>
      </w:divBdr>
    </w:div>
    <w:div w:id="328946196">
      <w:bodyDiv w:val="1"/>
      <w:marLeft w:val="0"/>
      <w:marRight w:val="0"/>
      <w:marTop w:val="0"/>
      <w:marBottom w:val="0"/>
      <w:divBdr>
        <w:top w:val="none" w:sz="0" w:space="0" w:color="auto"/>
        <w:left w:val="none" w:sz="0" w:space="0" w:color="auto"/>
        <w:bottom w:val="none" w:sz="0" w:space="0" w:color="auto"/>
        <w:right w:val="none" w:sz="0" w:space="0" w:color="auto"/>
      </w:divBdr>
    </w:div>
    <w:div w:id="363987411">
      <w:bodyDiv w:val="1"/>
      <w:marLeft w:val="0"/>
      <w:marRight w:val="0"/>
      <w:marTop w:val="0"/>
      <w:marBottom w:val="0"/>
      <w:divBdr>
        <w:top w:val="none" w:sz="0" w:space="0" w:color="auto"/>
        <w:left w:val="none" w:sz="0" w:space="0" w:color="auto"/>
        <w:bottom w:val="none" w:sz="0" w:space="0" w:color="auto"/>
        <w:right w:val="none" w:sz="0" w:space="0" w:color="auto"/>
      </w:divBdr>
    </w:div>
    <w:div w:id="470753348">
      <w:bodyDiv w:val="1"/>
      <w:marLeft w:val="0"/>
      <w:marRight w:val="0"/>
      <w:marTop w:val="0"/>
      <w:marBottom w:val="0"/>
      <w:divBdr>
        <w:top w:val="none" w:sz="0" w:space="0" w:color="auto"/>
        <w:left w:val="none" w:sz="0" w:space="0" w:color="auto"/>
        <w:bottom w:val="none" w:sz="0" w:space="0" w:color="auto"/>
        <w:right w:val="none" w:sz="0" w:space="0" w:color="auto"/>
      </w:divBdr>
      <w:divsChild>
        <w:div w:id="420374524">
          <w:marLeft w:val="0"/>
          <w:marRight w:val="0"/>
          <w:marTop w:val="0"/>
          <w:marBottom w:val="0"/>
          <w:divBdr>
            <w:top w:val="none" w:sz="0" w:space="0" w:color="auto"/>
            <w:left w:val="none" w:sz="0" w:space="0" w:color="auto"/>
            <w:bottom w:val="none" w:sz="0" w:space="0" w:color="auto"/>
            <w:right w:val="none" w:sz="0" w:space="0" w:color="auto"/>
          </w:divBdr>
          <w:divsChild>
            <w:div w:id="2085833484">
              <w:marLeft w:val="-150"/>
              <w:marRight w:val="0"/>
              <w:marTop w:val="0"/>
              <w:marBottom w:val="0"/>
              <w:divBdr>
                <w:top w:val="none" w:sz="0" w:space="0" w:color="auto"/>
                <w:left w:val="none" w:sz="0" w:space="0" w:color="auto"/>
                <w:bottom w:val="none" w:sz="0" w:space="0" w:color="auto"/>
                <w:right w:val="none" w:sz="0" w:space="0" w:color="auto"/>
              </w:divBdr>
              <w:divsChild>
                <w:div w:id="930117710">
                  <w:marLeft w:val="0"/>
                  <w:marRight w:val="0"/>
                  <w:marTop w:val="0"/>
                  <w:marBottom w:val="0"/>
                  <w:divBdr>
                    <w:top w:val="none" w:sz="0" w:space="0" w:color="auto"/>
                    <w:left w:val="none" w:sz="0" w:space="0" w:color="auto"/>
                    <w:bottom w:val="none" w:sz="0" w:space="0" w:color="auto"/>
                    <w:right w:val="none" w:sz="0" w:space="0" w:color="auto"/>
                  </w:divBdr>
                  <w:divsChild>
                    <w:div w:id="1556311296">
                      <w:marLeft w:val="0"/>
                      <w:marRight w:val="0"/>
                      <w:marTop w:val="0"/>
                      <w:marBottom w:val="0"/>
                      <w:divBdr>
                        <w:top w:val="none" w:sz="0" w:space="0" w:color="auto"/>
                        <w:left w:val="none" w:sz="0" w:space="0" w:color="auto"/>
                        <w:bottom w:val="none" w:sz="0" w:space="0" w:color="auto"/>
                        <w:right w:val="none" w:sz="0" w:space="0" w:color="auto"/>
                      </w:divBdr>
                      <w:divsChild>
                        <w:div w:id="2030596356">
                          <w:marLeft w:val="0"/>
                          <w:marRight w:val="0"/>
                          <w:marTop w:val="0"/>
                          <w:marBottom w:val="0"/>
                          <w:divBdr>
                            <w:top w:val="none" w:sz="0" w:space="0" w:color="auto"/>
                            <w:left w:val="none" w:sz="0" w:space="0" w:color="auto"/>
                            <w:bottom w:val="none" w:sz="0" w:space="0" w:color="auto"/>
                            <w:right w:val="none" w:sz="0" w:space="0" w:color="auto"/>
                          </w:divBdr>
                          <w:divsChild>
                            <w:div w:id="984971202">
                              <w:marLeft w:val="0"/>
                              <w:marRight w:val="0"/>
                              <w:marTop w:val="0"/>
                              <w:marBottom w:val="0"/>
                              <w:divBdr>
                                <w:top w:val="none" w:sz="0" w:space="0" w:color="auto"/>
                                <w:left w:val="none" w:sz="0" w:space="0" w:color="auto"/>
                                <w:bottom w:val="none" w:sz="0" w:space="0" w:color="auto"/>
                                <w:right w:val="none" w:sz="0" w:space="0" w:color="auto"/>
                              </w:divBdr>
                              <w:divsChild>
                                <w:div w:id="302079721">
                                  <w:marLeft w:val="0"/>
                                  <w:marRight w:val="0"/>
                                  <w:marTop w:val="0"/>
                                  <w:marBottom w:val="0"/>
                                  <w:divBdr>
                                    <w:top w:val="none" w:sz="0" w:space="0" w:color="auto"/>
                                    <w:left w:val="none" w:sz="0" w:space="0" w:color="auto"/>
                                    <w:bottom w:val="none" w:sz="0" w:space="0" w:color="auto"/>
                                    <w:right w:val="none" w:sz="0" w:space="0" w:color="auto"/>
                                  </w:divBdr>
                                  <w:divsChild>
                                    <w:div w:id="4095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941023">
      <w:bodyDiv w:val="1"/>
      <w:marLeft w:val="0"/>
      <w:marRight w:val="0"/>
      <w:marTop w:val="0"/>
      <w:marBottom w:val="0"/>
      <w:divBdr>
        <w:top w:val="none" w:sz="0" w:space="0" w:color="auto"/>
        <w:left w:val="none" w:sz="0" w:space="0" w:color="auto"/>
        <w:bottom w:val="none" w:sz="0" w:space="0" w:color="auto"/>
        <w:right w:val="none" w:sz="0" w:space="0" w:color="auto"/>
      </w:divBdr>
    </w:div>
    <w:div w:id="556860573">
      <w:bodyDiv w:val="1"/>
      <w:marLeft w:val="0"/>
      <w:marRight w:val="0"/>
      <w:marTop w:val="0"/>
      <w:marBottom w:val="0"/>
      <w:divBdr>
        <w:top w:val="none" w:sz="0" w:space="0" w:color="auto"/>
        <w:left w:val="none" w:sz="0" w:space="0" w:color="auto"/>
        <w:bottom w:val="none" w:sz="0" w:space="0" w:color="auto"/>
        <w:right w:val="none" w:sz="0" w:space="0" w:color="auto"/>
      </w:divBdr>
    </w:div>
    <w:div w:id="618610401">
      <w:bodyDiv w:val="1"/>
      <w:marLeft w:val="0"/>
      <w:marRight w:val="0"/>
      <w:marTop w:val="0"/>
      <w:marBottom w:val="0"/>
      <w:divBdr>
        <w:top w:val="none" w:sz="0" w:space="0" w:color="auto"/>
        <w:left w:val="none" w:sz="0" w:space="0" w:color="auto"/>
        <w:bottom w:val="none" w:sz="0" w:space="0" w:color="auto"/>
        <w:right w:val="none" w:sz="0" w:space="0" w:color="auto"/>
      </w:divBdr>
    </w:div>
    <w:div w:id="674382489">
      <w:bodyDiv w:val="1"/>
      <w:marLeft w:val="0"/>
      <w:marRight w:val="0"/>
      <w:marTop w:val="0"/>
      <w:marBottom w:val="0"/>
      <w:divBdr>
        <w:top w:val="none" w:sz="0" w:space="0" w:color="auto"/>
        <w:left w:val="none" w:sz="0" w:space="0" w:color="auto"/>
        <w:bottom w:val="none" w:sz="0" w:space="0" w:color="auto"/>
        <w:right w:val="none" w:sz="0" w:space="0" w:color="auto"/>
      </w:divBdr>
    </w:div>
    <w:div w:id="700402368">
      <w:bodyDiv w:val="1"/>
      <w:marLeft w:val="0"/>
      <w:marRight w:val="0"/>
      <w:marTop w:val="0"/>
      <w:marBottom w:val="0"/>
      <w:divBdr>
        <w:top w:val="none" w:sz="0" w:space="0" w:color="auto"/>
        <w:left w:val="none" w:sz="0" w:space="0" w:color="auto"/>
        <w:bottom w:val="none" w:sz="0" w:space="0" w:color="auto"/>
        <w:right w:val="none" w:sz="0" w:space="0" w:color="auto"/>
      </w:divBdr>
    </w:div>
    <w:div w:id="746344151">
      <w:bodyDiv w:val="1"/>
      <w:marLeft w:val="0"/>
      <w:marRight w:val="0"/>
      <w:marTop w:val="0"/>
      <w:marBottom w:val="0"/>
      <w:divBdr>
        <w:top w:val="none" w:sz="0" w:space="0" w:color="auto"/>
        <w:left w:val="none" w:sz="0" w:space="0" w:color="auto"/>
        <w:bottom w:val="none" w:sz="0" w:space="0" w:color="auto"/>
        <w:right w:val="none" w:sz="0" w:space="0" w:color="auto"/>
      </w:divBdr>
    </w:div>
    <w:div w:id="760296530">
      <w:bodyDiv w:val="1"/>
      <w:marLeft w:val="0"/>
      <w:marRight w:val="0"/>
      <w:marTop w:val="0"/>
      <w:marBottom w:val="0"/>
      <w:divBdr>
        <w:top w:val="none" w:sz="0" w:space="0" w:color="auto"/>
        <w:left w:val="none" w:sz="0" w:space="0" w:color="auto"/>
        <w:bottom w:val="none" w:sz="0" w:space="0" w:color="auto"/>
        <w:right w:val="none" w:sz="0" w:space="0" w:color="auto"/>
      </w:divBdr>
    </w:div>
    <w:div w:id="770473190">
      <w:bodyDiv w:val="1"/>
      <w:marLeft w:val="0"/>
      <w:marRight w:val="0"/>
      <w:marTop w:val="0"/>
      <w:marBottom w:val="0"/>
      <w:divBdr>
        <w:top w:val="none" w:sz="0" w:space="0" w:color="auto"/>
        <w:left w:val="none" w:sz="0" w:space="0" w:color="auto"/>
        <w:bottom w:val="none" w:sz="0" w:space="0" w:color="auto"/>
        <w:right w:val="none" w:sz="0" w:space="0" w:color="auto"/>
      </w:divBdr>
    </w:div>
    <w:div w:id="820577707">
      <w:bodyDiv w:val="1"/>
      <w:marLeft w:val="0"/>
      <w:marRight w:val="0"/>
      <w:marTop w:val="0"/>
      <w:marBottom w:val="0"/>
      <w:divBdr>
        <w:top w:val="none" w:sz="0" w:space="0" w:color="auto"/>
        <w:left w:val="none" w:sz="0" w:space="0" w:color="auto"/>
        <w:bottom w:val="none" w:sz="0" w:space="0" w:color="auto"/>
        <w:right w:val="none" w:sz="0" w:space="0" w:color="auto"/>
      </w:divBdr>
    </w:div>
    <w:div w:id="899250327">
      <w:bodyDiv w:val="1"/>
      <w:marLeft w:val="0"/>
      <w:marRight w:val="0"/>
      <w:marTop w:val="0"/>
      <w:marBottom w:val="0"/>
      <w:divBdr>
        <w:top w:val="none" w:sz="0" w:space="0" w:color="auto"/>
        <w:left w:val="none" w:sz="0" w:space="0" w:color="auto"/>
        <w:bottom w:val="none" w:sz="0" w:space="0" w:color="auto"/>
        <w:right w:val="none" w:sz="0" w:space="0" w:color="auto"/>
      </w:divBdr>
    </w:div>
    <w:div w:id="917515689">
      <w:bodyDiv w:val="1"/>
      <w:marLeft w:val="0"/>
      <w:marRight w:val="0"/>
      <w:marTop w:val="0"/>
      <w:marBottom w:val="0"/>
      <w:divBdr>
        <w:top w:val="none" w:sz="0" w:space="0" w:color="auto"/>
        <w:left w:val="none" w:sz="0" w:space="0" w:color="auto"/>
        <w:bottom w:val="none" w:sz="0" w:space="0" w:color="auto"/>
        <w:right w:val="none" w:sz="0" w:space="0" w:color="auto"/>
      </w:divBdr>
    </w:div>
    <w:div w:id="927815162">
      <w:bodyDiv w:val="1"/>
      <w:marLeft w:val="0"/>
      <w:marRight w:val="0"/>
      <w:marTop w:val="0"/>
      <w:marBottom w:val="0"/>
      <w:divBdr>
        <w:top w:val="none" w:sz="0" w:space="0" w:color="auto"/>
        <w:left w:val="none" w:sz="0" w:space="0" w:color="auto"/>
        <w:bottom w:val="none" w:sz="0" w:space="0" w:color="auto"/>
        <w:right w:val="none" w:sz="0" w:space="0" w:color="auto"/>
      </w:divBdr>
      <w:divsChild>
        <w:div w:id="836842872">
          <w:marLeft w:val="-300"/>
          <w:marRight w:val="0"/>
          <w:marTop w:val="0"/>
          <w:marBottom w:val="0"/>
          <w:divBdr>
            <w:top w:val="none" w:sz="0" w:space="0" w:color="auto"/>
            <w:left w:val="none" w:sz="0" w:space="0" w:color="auto"/>
            <w:bottom w:val="none" w:sz="0" w:space="0" w:color="auto"/>
            <w:right w:val="none" w:sz="0" w:space="0" w:color="auto"/>
          </w:divBdr>
          <w:divsChild>
            <w:div w:id="190727891">
              <w:marLeft w:val="0"/>
              <w:marRight w:val="0"/>
              <w:marTop w:val="0"/>
              <w:marBottom w:val="0"/>
              <w:divBdr>
                <w:top w:val="none" w:sz="0" w:space="0" w:color="auto"/>
                <w:left w:val="none" w:sz="0" w:space="0" w:color="auto"/>
                <w:bottom w:val="none" w:sz="0" w:space="0" w:color="auto"/>
                <w:right w:val="none" w:sz="0" w:space="0" w:color="auto"/>
              </w:divBdr>
              <w:divsChild>
                <w:div w:id="688919430">
                  <w:marLeft w:val="0"/>
                  <w:marRight w:val="0"/>
                  <w:marTop w:val="0"/>
                  <w:marBottom w:val="0"/>
                  <w:divBdr>
                    <w:top w:val="none" w:sz="0" w:space="0" w:color="auto"/>
                    <w:left w:val="none" w:sz="0" w:space="0" w:color="auto"/>
                    <w:bottom w:val="none" w:sz="0" w:space="0" w:color="auto"/>
                    <w:right w:val="none" w:sz="0" w:space="0" w:color="auto"/>
                  </w:divBdr>
                  <w:divsChild>
                    <w:div w:id="1895197051">
                      <w:marLeft w:val="0"/>
                      <w:marRight w:val="0"/>
                      <w:marTop w:val="0"/>
                      <w:marBottom w:val="0"/>
                      <w:divBdr>
                        <w:top w:val="none" w:sz="0" w:space="0" w:color="auto"/>
                        <w:left w:val="none" w:sz="0" w:space="0" w:color="auto"/>
                        <w:bottom w:val="none" w:sz="0" w:space="0" w:color="auto"/>
                        <w:right w:val="none" w:sz="0" w:space="0" w:color="auto"/>
                      </w:divBdr>
                      <w:divsChild>
                        <w:div w:id="1733578126">
                          <w:marLeft w:val="-150"/>
                          <w:marRight w:val="0"/>
                          <w:marTop w:val="0"/>
                          <w:marBottom w:val="0"/>
                          <w:divBdr>
                            <w:top w:val="none" w:sz="0" w:space="0" w:color="auto"/>
                            <w:left w:val="none" w:sz="0" w:space="0" w:color="auto"/>
                            <w:bottom w:val="none" w:sz="0" w:space="0" w:color="auto"/>
                            <w:right w:val="none" w:sz="0" w:space="0" w:color="auto"/>
                          </w:divBdr>
                          <w:divsChild>
                            <w:div w:id="1716197891">
                              <w:marLeft w:val="0"/>
                              <w:marRight w:val="0"/>
                              <w:marTop w:val="0"/>
                              <w:marBottom w:val="0"/>
                              <w:divBdr>
                                <w:top w:val="none" w:sz="0" w:space="0" w:color="auto"/>
                                <w:left w:val="none" w:sz="0" w:space="0" w:color="auto"/>
                                <w:bottom w:val="none" w:sz="0" w:space="0" w:color="auto"/>
                                <w:right w:val="none" w:sz="0" w:space="0" w:color="auto"/>
                              </w:divBdr>
                              <w:divsChild>
                                <w:div w:id="1541239742">
                                  <w:marLeft w:val="0"/>
                                  <w:marRight w:val="0"/>
                                  <w:marTop w:val="0"/>
                                  <w:marBottom w:val="0"/>
                                  <w:divBdr>
                                    <w:top w:val="none" w:sz="0" w:space="0" w:color="auto"/>
                                    <w:left w:val="none" w:sz="0" w:space="0" w:color="auto"/>
                                    <w:bottom w:val="none" w:sz="0" w:space="0" w:color="auto"/>
                                    <w:right w:val="none" w:sz="0" w:space="0" w:color="auto"/>
                                  </w:divBdr>
                                  <w:divsChild>
                                    <w:div w:id="673611474">
                                      <w:marLeft w:val="0"/>
                                      <w:marRight w:val="0"/>
                                      <w:marTop w:val="0"/>
                                      <w:marBottom w:val="0"/>
                                      <w:divBdr>
                                        <w:top w:val="none" w:sz="0" w:space="0" w:color="auto"/>
                                        <w:left w:val="none" w:sz="0" w:space="0" w:color="auto"/>
                                        <w:bottom w:val="none" w:sz="0" w:space="0" w:color="auto"/>
                                        <w:right w:val="none" w:sz="0" w:space="0" w:color="auto"/>
                                      </w:divBdr>
                                      <w:divsChild>
                                        <w:div w:id="435519194">
                                          <w:marLeft w:val="0"/>
                                          <w:marRight w:val="0"/>
                                          <w:marTop w:val="0"/>
                                          <w:marBottom w:val="0"/>
                                          <w:divBdr>
                                            <w:top w:val="none" w:sz="0" w:space="0" w:color="auto"/>
                                            <w:left w:val="none" w:sz="0" w:space="0" w:color="auto"/>
                                            <w:bottom w:val="none" w:sz="0" w:space="0" w:color="auto"/>
                                            <w:right w:val="none" w:sz="0" w:space="0" w:color="auto"/>
                                          </w:divBdr>
                                          <w:divsChild>
                                            <w:div w:id="267008478">
                                              <w:marLeft w:val="0"/>
                                              <w:marRight w:val="0"/>
                                              <w:marTop w:val="0"/>
                                              <w:marBottom w:val="0"/>
                                              <w:divBdr>
                                                <w:top w:val="none" w:sz="0" w:space="0" w:color="auto"/>
                                                <w:left w:val="none" w:sz="0" w:space="0" w:color="auto"/>
                                                <w:bottom w:val="none" w:sz="0" w:space="0" w:color="auto"/>
                                                <w:right w:val="none" w:sz="0" w:space="0" w:color="auto"/>
                                              </w:divBdr>
                                              <w:divsChild>
                                                <w:div w:id="6796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047206">
      <w:bodyDiv w:val="1"/>
      <w:marLeft w:val="0"/>
      <w:marRight w:val="0"/>
      <w:marTop w:val="0"/>
      <w:marBottom w:val="0"/>
      <w:divBdr>
        <w:top w:val="none" w:sz="0" w:space="0" w:color="auto"/>
        <w:left w:val="none" w:sz="0" w:space="0" w:color="auto"/>
        <w:bottom w:val="none" w:sz="0" w:space="0" w:color="auto"/>
        <w:right w:val="none" w:sz="0" w:space="0" w:color="auto"/>
      </w:divBdr>
    </w:div>
    <w:div w:id="1003358493">
      <w:bodyDiv w:val="1"/>
      <w:marLeft w:val="0"/>
      <w:marRight w:val="0"/>
      <w:marTop w:val="0"/>
      <w:marBottom w:val="0"/>
      <w:divBdr>
        <w:top w:val="none" w:sz="0" w:space="0" w:color="auto"/>
        <w:left w:val="none" w:sz="0" w:space="0" w:color="auto"/>
        <w:bottom w:val="none" w:sz="0" w:space="0" w:color="auto"/>
        <w:right w:val="none" w:sz="0" w:space="0" w:color="auto"/>
      </w:divBdr>
    </w:div>
    <w:div w:id="1012537583">
      <w:bodyDiv w:val="1"/>
      <w:marLeft w:val="0"/>
      <w:marRight w:val="0"/>
      <w:marTop w:val="0"/>
      <w:marBottom w:val="0"/>
      <w:divBdr>
        <w:top w:val="none" w:sz="0" w:space="0" w:color="auto"/>
        <w:left w:val="none" w:sz="0" w:space="0" w:color="auto"/>
        <w:bottom w:val="none" w:sz="0" w:space="0" w:color="auto"/>
        <w:right w:val="none" w:sz="0" w:space="0" w:color="auto"/>
      </w:divBdr>
    </w:div>
    <w:div w:id="1018233006">
      <w:bodyDiv w:val="1"/>
      <w:marLeft w:val="0"/>
      <w:marRight w:val="0"/>
      <w:marTop w:val="0"/>
      <w:marBottom w:val="0"/>
      <w:divBdr>
        <w:top w:val="none" w:sz="0" w:space="0" w:color="auto"/>
        <w:left w:val="none" w:sz="0" w:space="0" w:color="auto"/>
        <w:bottom w:val="none" w:sz="0" w:space="0" w:color="auto"/>
        <w:right w:val="none" w:sz="0" w:space="0" w:color="auto"/>
      </w:divBdr>
    </w:div>
    <w:div w:id="1018504117">
      <w:bodyDiv w:val="1"/>
      <w:marLeft w:val="0"/>
      <w:marRight w:val="0"/>
      <w:marTop w:val="0"/>
      <w:marBottom w:val="0"/>
      <w:divBdr>
        <w:top w:val="none" w:sz="0" w:space="0" w:color="auto"/>
        <w:left w:val="none" w:sz="0" w:space="0" w:color="auto"/>
        <w:bottom w:val="none" w:sz="0" w:space="0" w:color="auto"/>
        <w:right w:val="none" w:sz="0" w:space="0" w:color="auto"/>
      </w:divBdr>
    </w:div>
    <w:div w:id="1048576617">
      <w:bodyDiv w:val="1"/>
      <w:marLeft w:val="0"/>
      <w:marRight w:val="0"/>
      <w:marTop w:val="0"/>
      <w:marBottom w:val="0"/>
      <w:divBdr>
        <w:top w:val="none" w:sz="0" w:space="0" w:color="auto"/>
        <w:left w:val="none" w:sz="0" w:space="0" w:color="auto"/>
        <w:bottom w:val="none" w:sz="0" w:space="0" w:color="auto"/>
        <w:right w:val="none" w:sz="0" w:space="0" w:color="auto"/>
      </w:divBdr>
    </w:div>
    <w:div w:id="1087338220">
      <w:bodyDiv w:val="1"/>
      <w:marLeft w:val="0"/>
      <w:marRight w:val="0"/>
      <w:marTop w:val="0"/>
      <w:marBottom w:val="0"/>
      <w:divBdr>
        <w:top w:val="none" w:sz="0" w:space="0" w:color="auto"/>
        <w:left w:val="none" w:sz="0" w:space="0" w:color="auto"/>
        <w:bottom w:val="none" w:sz="0" w:space="0" w:color="auto"/>
        <w:right w:val="none" w:sz="0" w:space="0" w:color="auto"/>
      </w:divBdr>
      <w:divsChild>
        <w:div w:id="458766927">
          <w:marLeft w:val="0"/>
          <w:marRight w:val="0"/>
          <w:marTop w:val="0"/>
          <w:marBottom w:val="0"/>
          <w:divBdr>
            <w:top w:val="none" w:sz="0" w:space="0" w:color="auto"/>
            <w:left w:val="none" w:sz="0" w:space="0" w:color="auto"/>
            <w:bottom w:val="none" w:sz="0" w:space="0" w:color="auto"/>
            <w:right w:val="none" w:sz="0" w:space="0" w:color="auto"/>
          </w:divBdr>
          <w:divsChild>
            <w:div w:id="963190510">
              <w:marLeft w:val="0"/>
              <w:marRight w:val="0"/>
              <w:marTop w:val="0"/>
              <w:marBottom w:val="0"/>
              <w:divBdr>
                <w:top w:val="none" w:sz="0" w:space="0" w:color="auto"/>
                <w:left w:val="none" w:sz="0" w:space="0" w:color="auto"/>
                <w:bottom w:val="none" w:sz="0" w:space="0" w:color="auto"/>
                <w:right w:val="none" w:sz="0" w:space="0" w:color="auto"/>
              </w:divBdr>
              <w:divsChild>
                <w:div w:id="1144470313">
                  <w:marLeft w:val="0"/>
                  <w:marRight w:val="0"/>
                  <w:marTop w:val="0"/>
                  <w:marBottom w:val="0"/>
                  <w:divBdr>
                    <w:top w:val="none" w:sz="0" w:space="0" w:color="auto"/>
                    <w:left w:val="none" w:sz="0" w:space="0" w:color="auto"/>
                    <w:bottom w:val="none" w:sz="0" w:space="0" w:color="auto"/>
                    <w:right w:val="none" w:sz="0" w:space="0" w:color="auto"/>
                  </w:divBdr>
                  <w:divsChild>
                    <w:div w:id="2062750042">
                      <w:marLeft w:val="0"/>
                      <w:marRight w:val="0"/>
                      <w:marTop w:val="0"/>
                      <w:marBottom w:val="0"/>
                      <w:divBdr>
                        <w:top w:val="none" w:sz="0" w:space="0" w:color="auto"/>
                        <w:left w:val="none" w:sz="0" w:space="0" w:color="auto"/>
                        <w:bottom w:val="none" w:sz="0" w:space="0" w:color="auto"/>
                        <w:right w:val="none" w:sz="0" w:space="0" w:color="auto"/>
                      </w:divBdr>
                      <w:divsChild>
                        <w:div w:id="801657404">
                          <w:marLeft w:val="-150"/>
                          <w:marRight w:val="0"/>
                          <w:marTop w:val="0"/>
                          <w:marBottom w:val="0"/>
                          <w:divBdr>
                            <w:top w:val="none" w:sz="0" w:space="0" w:color="auto"/>
                            <w:left w:val="none" w:sz="0" w:space="0" w:color="auto"/>
                            <w:bottom w:val="none" w:sz="0" w:space="0" w:color="auto"/>
                            <w:right w:val="none" w:sz="0" w:space="0" w:color="auto"/>
                          </w:divBdr>
                          <w:divsChild>
                            <w:div w:id="1492867660">
                              <w:marLeft w:val="0"/>
                              <w:marRight w:val="0"/>
                              <w:marTop w:val="0"/>
                              <w:marBottom w:val="0"/>
                              <w:divBdr>
                                <w:top w:val="none" w:sz="0" w:space="0" w:color="auto"/>
                                <w:left w:val="none" w:sz="0" w:space="0" w:color="auto"/>
                                <w:bottom w:val="none" w:sz="0" w:space="0" w:color="auto"/>
                                <w:right w:val="none" w:sz="0" w:space="0" w:color="auto"/>
                              </w:divBdr>
                              <w:divsChild>
                                <w:div w:id="1769307090">
                                  <w:marLeft w:val="0"/>
                                  <w:marRight w:val="0"/>
                                  <w:marTop w:val="0"/>
                                  <w:marBottom w:val="0"/>
                                  <w:divBdr>
                                    <w:top w:val="none" w:sz="0" w:space="0" w:color="auto"/>
                                    <w:left w:val="none" w:sz="0" w:space="0" w:color="auto"/>
                                    <w:bottom w:val="none" w:sz="0" w:space="0" w:color="auto"/>
                                    <w:right w:val="none" w:sz="0" w:space="0" w:color="auto"/>
                                  </w:divBdr>
                                  <w:divsChild>
                                    <w:div w:id="1300300626">
                                      <w:marLeft w:val="0"/>
                                      <w:marRight w:val="0"/>
                                      <w:marTop w:val="0"/>
                                      <w:marBottom w:val="0"/>
                                      <w:divBdr>
                                        <w:top w:val="none" w:sz="0" w:space="0" w:color="auto"/>
                                        <w:left w:val="none" w:sz="0" w:space="0" w:color="auto"/>
                                        <w:bottom w:val="none" w:sz="0" w:space="0" w:color="auto"/>
                                        <w:right w:val="none" w:sz="0" w:space="0" w:color="auto"/>
                                      </w:divBdr>
                                      <w:divsChild>
                                        <w:div w:id="1283196387">
                                          <w:marLeft w:val="0"/>
                                          <w:marRight w:val="0"/>
                                          <w:marTop w:val="0"/>
                                          <w:marBottom w:val="0"/>
                                          <w:divBdr>
                                            <w:top w:val="none" w:sz="0" w:space="0" w:color="auto"/>
                                            <w:left w:val="none" w:sz="0" w:space="0" w:color="auto"/>
                                            <w:bottom w:val="none" w:sz="0" w:space="0" w:color="auto"/>
                                            <w:right w:val="none" w:sz="0" w:space="0" w:color="auto"/>
                                          </w:divBdr>
                                          <w:divsChild>
                                            <w:div w:id="755060273">
                                              <w:marLeft w:val="0"/>
                                              <w:marRight w:val="0"/>
                                              <w:marTop w:val="0"/>
                                              <w:marBottom w:val="0"/>
                                              <w:divBdr>
                                                <w:top w:val="none" w:sz="0" w:space="0" w:color="auto"/>
                                                <w:left w:val="none" w:sz="0" w:space="0" w:color="auto"/>
                                                <w:bottom w:val="none" w:sz="0" w:space="0" w:color="auto"/>
                                                <w:right w:val="none" w:sz="0" w:space="0" w:color="auto"/>
                                              </w:divBdr>
                                              <w:divsChild>
                                                <w:div w:id="2023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8738691">
          <w:marLeft w:val="0"/>
          <w:marRight w:val="0"/>
          <w:marTop w:val="0"/>
          <w:marBottom w:val="0"/>
          <w:divBdr>
            <w:top w:val="none" w:sz="0" w:space="0" w:color="auto"/>
            <w:left w:val="none" w:sz="0" w:space="0" w:color="auto"/>
            <w:bottom w:val="none" w:sz="0" w:space="0" w:color="auto"/>
            <w:right w:val="none" w:sz="0" w:space="0" w:color="auto"/>
          </w:divBdr>
          <w:divsChild>
            <w:div w:id="1303658005">
              <w:marLeft w:val="0"/>
              <w:marRight w:val="0"/>
              <w:marTop w:val="0"/>
              <w:marBottom w:val="0"/>
              <w:divBdr>
                <w:top w:val="none" w:sz="0" w:space="0" w:color="auto"/>
                <w:left w:val="none" w:sz="0" w:space="0" w:color="auto"/>
                <w:bottom w:val="none" w:sz="0" w:space="0" w:color="auto"/>
                <w:right w:val="none" w:sz="0" w:space="0" w:color="auto"/>
              </w:divBdr>
              <w:divsChild>
                <w:div w:id="2012096500">
                  <w:marLeft w:val="0"/>
                  <w:marRight w:val="0"/>
                  <w:marTop w:val="0"/>
                  <w:marBottom w:val="0"/>
                  <w:divBdr>
                    <w:top w:val="none" w:sz="0" w:space="0" w:color="auto"/>
                    <w:left w:val="none" w:sz="0" w:space="0" w:color="auto"/>
                    <w:bottom w:val="none" w:sz="0" w:space="0" w:color="auto"/>
                    <w:right w:val="none" w:sz="0" w:space="0" w:color="auto"/>
                  </w:divBdr>
                  <w:divsChild>
                    <w:div w:id="20486066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600491">
      <w:bodyDiv w:val="1"/>
      <w:marLeft w:val="0"/>
      <w:marRight w:val="0"/>
      <w:marTop w:val="0"/>
      <w:marBottom w:val="0"/>
      <w:divBdr>
        <w:top w:val="none" w:sz="0" w:space="0" w:color="auto"/>
        <w:left w:val="none" w:sz="0" w:space="0" w:color="auto"/>
        <w:bottom w:val="none" w:sz="0" w:space="0" w:color="auto"/>
        <w:right w:val="none" w:sz="0" w:space="0" w:color="auto"/>
      </w:divBdr>
    </w:div>
    <w:div w:id="1209336641">
      <w:bodyDiv w:val="1"/>
      <w:marLeft w:val="0"/>
      <w:marRight w:val="0"/>
      <w:marTop w:val="0"/>
      <w:marBottom w:val="0"/>
      <w:divBdr>
        <w:top w:val="none" w:sz="0" w:space="0" w:color="auto"/>
        <w:left w:val="none" w:sz="0" w:space="0" w:color="auto"/>
        <w:bottom w:val="none" w:sz="0" w:space="0" w:color="auto"/>
        <w:right w:val="none" w:sz="0" w:space="0" w:color="auto"/>
      </w:divBdr>
      <w:divsChild>
        <w:div w:id="1826169420">
          <w:marLeft w:val="0"/>
          <w:marRight w:val="0"/>
          <w:marTop w:val="0"/>
          <w:marBottom w:val="0"/>
          <w:divBdr>
            <w:top w:val="none" w:sz="0" w:space="0" w:color="auto"/>
            <w:left w:val="none" w:sz="0" w:space="0" w:color="auto"/>
            <w:bottom w:val="none" w:sz="0" w:space="0" w:color="auto"/>
            <w:right w:val="none" w:sz="0" w:space="0" w:color="auto"/>
          </w:divBdr>
          <w:divsChild>
            <w:div w:id="1864052959">
              <w:marLeft w:val="0"/>
              <w:marRight w:val="0"/>
              <w:marTop w:val="0"/>
              <w:marBottom w:val="0"/>
              <w:divBdr>
                <w:top w:val="none" w:sz="0" w:space="0" w:color="auto"/>
                <w:left w:val="none" w:sz="0" w:space="0" w:color="auto"/>
                <w:bottom w:val="none" w:sz="0" w:space="0" w:color="auto"/>
                <w:right w:val="none" w:sz="0" w:space="0" w:color="auto"/>
              </w:divBdr>
              <w:divsChild>
                <w:div w:id="770515506">
                  <w:marLeft w:val="0"/>
                  <w:marRight w:val="0"/>
                  <w:marTop w:val="0"/>
                  <w:marBottom w:val="0"/>
                  <w:divBdr>
                    <w:top w:val="none" w:sz="0" w:space="0" w:color="auto"/>
                    <w:left w:val="none" w:sz="0" w:space="0" w:color="auto"/>
                    <w:bottom w:val="none" w:sz="0" w:space="0" w:color="auto"/>
                    <w:right w:val="none" w:sz="0" w:space="0" w:color="auto"/>
                  </w:divBdr>
                  <w:divsChild>
                    <w:div w:id="562447266">
                      <w:marLeft w:val="0"/>
                      <w:marRight w:val="0"/>
                      <w:marTop w:val="0"/>
                      <w:marBottom w:val="0"/>
                      <w:divBdr>
                        <w:top w:val="none" w:sz="0" w:space="0" w:color="auto"/>
                        <w:left w:val="none" w:sz="0" w:space="0" w:color="auto"/>
                        <w:bottom w:val="none" w:sz="0" w:space="0" w:color="auto"/>
                        <w:right w:val="none" w:sz="0" w:space="0" w:color="auto"/>
                      </w:divBdr>
                      <w:divsChild>
                        <w:div w:id="21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689749">
      <w:bodyDiv w:val="1"/>
      <w:marLeft w:val="0"/>
      <w:marRight w:val="0"/>
      <w:marTop w:val="0"/>
      <w:marBottom w:val="0"/>
      <w:divBdr>
        <w:top w:val="none" w:sz="0" w:space="0" w:color="auto"/>
        <w:left w:val="none" w:sz="0" w:space="0" w:color="auto"/>
        <w:bottom w:val="none" w:sz="0" w:space="0" w:color="auto"/>
        <w:right w:val="none" w:sz="0" w:space="0" w:color="auto"/>
      </w:divBdr>
    </w:div>
    <w:div w:id="1218391356">
      <w:bodyDiv w:val="1"/>
      <w:marLeft w:val="0"/>
      <w:marRight w:val="0"/>
      <w:marTop w:val="0"/>
      <w:marBottom w:val="0"/>
      <w:divBdr>
        <w:top w:val="none" w:sz="0" w:space="0" w:color="auto"/>
        <w:left w:val="none" w:sz="0" w:space="0" w:color="auto"/>
        <w:bottom w:val="none" w:sz="0" w:space="0" w:color="auto"/>
        <w:right w:val="none" w:sz="0" w:space="0" w:color="auto"/>
      </w:divBdr>
    </w:div>
    <w:div w:id="1225794482">
      <w:bodyDiv w:val="1"/>
      <w:marLeft w:val="0"/>
      <w:marRight w:val="0"/>
      <w:marTop w:val="0"/>
      <w:marBottom w:val="0"/>
      <w:divBdr>
        <w:top w:val="none" w:sz="0" w:space="0" w:color="auto"/>
        <w:left w:val="none" w:sz="0" w:space="0" w:color="auto"/>
        <w:bottom w:val="none" w:sz="0" w:space="0" w:color="auto"/>
        <w:right w:val="none" w:sz="0" w:space="0" w:color="auto"/>
      </w:divBdr>
      <w:divsChild>
        <w:div w:id="1737043657">
          <w:marLeft w:val="0"/>
          <w:marRight w:val="0"/>
          <w:marTop w:val="0"/>
          <w:marBottom w:val="0"/>
          <w:divBdr>
            <w:top w:val="none" w:sz="0" w:space="0" w:color="auto"/>
            <w:left w:val="none" w:sz="0" w:space="0" w:color="auto"/>
            <w:bottom w:val="none" w:sz="0" w:space="0" w:color="auto"/>
            <w:right w:val="none" w:sz="0" w:space="0" w:color="auto"/>
          </w:divBdr>
          <w:divsChild>
            <w:div w:id="1011687589">
              <w:marLeft w:val="0"/>
              <w:marRight w:val="0"/>
              <w:marTop w:val="0"/>
              <w:marBottom w:val="0"/>
              <w:divBdr>
                <w:top w:val="none" w:sz="0" w:space="0" w:color="auto"/>
                <w:left w:val="none" w:sz="0" w:space="0" w:color="auto"/>
                <w:bottom w:val="none" w:sz="0" w:space="0" w:color="auto"/>
                <w:right w:val="none" w:sz="0" w:space="0" w:color="auto"/>
              </w:divBdr>
              <w:divsChild>
                <w:div w:id="1206216983">
                  <w:marLeft w:val="0"/>
                  <w:marRight w:val="0"/>
                  <w:marTop w:val="0"/>
                  <w:marBottom w:val="0"/>
                  <w:divBdr>
                    <w:top w:val="none" w:sz="0" w:space="0" w:color="auto"/>
                    <w:left w:val="none" w:sz="0" w:space="0" w:color="auto"/>
                    <w:bottom w:val="none" w:sz="0" w:space="0" w:color="auto"/>
                    <w:right w:val="none" w:sz="0" w:space="0" w:color="auto"/>
                  </w:divBdr>
                  <w:divsChild>
                    <w:div w:id="1733775898">
                      <w:marLeft w:val="-150"/>
                      <w:marRight w:val="0"/>
                      <w:marTop w:val="0"/>
                      <w:marBottom w:val="0"/>
                      <w:divBdr>
                        <w:top w:val="none" w:sz="0" w:space="0" w:color="auto"/>
                        <w:left w:val="none" w:sz="0" w:space="0" w:color="auto"/>
                        <w:bottom w:val="none" w:sz="0" w:space="0" w:color="auto"/>
                        <w:right w:val="none" w:sz="0" w:space="0" w:color="auto"/>
                      </w:divBdr>
                      <w:divsChild>
                        <w:div w:id="58330082">
                          <w:marLeft w:val="0"/>
                          <w:marRight w:val="0"/>
                          <w:marTop w:val="0"/>
                          <w:marBottom w:val="0"/>
                          <w:divBdr>
                            <w:top w:val="none" w:sz="0" w:space="0" w:color="auto"/>
                            <w:left w:val="none" w:sz="0" w:space="0" w:color="auto"/>
                            <w:bottom w:val="none" w:sz="0" w:space="0" w:color="auto"/>
                            <w:right w:val="none" w:sz="0" w:space="0" w:color="auto"/>
                          </w:divBdr>
                          <w:divsChild>
                            <w:div w:id="1891071231">
                              <w:marLeft w:val="0"/>
                              <w:marRight w:val="0"/>
                              <w:marTop w:val="0"/>
                              <w:marBottom w:val="0"/>
                              <w:divBdr>
                                <w:top w:val="none" w:sz="0" w:space="0" w:color="auto"/>
                                <w:left w:val="none" w:sz="0" w:space="0" w:color="auto"/>
                                <w:bottom w:val="none" w:sz="0" w:space="0" w:color="auto"/>
                                <w:right w:val="none" w:sz="0" w:space="0" w:color="auto"/>
                              </w:divBdr>
                              <w:divsChild>
                                <w:div w:id="999885808">
                                  <w:marLeft w:val="0"/>
                                  <w:marRight w:val="0"/>
                                  <w:marTop w:val="0"/>
                                  <w:marBottom w:val="0"/>
                                  <w:divBdr>
                                    <w:top w:val="none" w:sz="0" w:space="0" w:color="auto"/>
                                    <w:left w:val="none" w:sz="0" w:space="0" w:color="auto"/>
                                    <w:bottom w:val="none" w:sz="0" w:space="0" w:color="auto"/>
                                    <w:right w:val="none" w:sz="0" w:space="0" w:color="auto"/>
                                  </w:divBdr>
                                  <w:divsChild>
                                    <w:div w:id="1327973175">
                                      <w:marLeft w:val="0"/>
                                      <w:marRight w:val="0"/>
                                      <w:marTop w:val="0"/>
                                      <w:marBottom w:val="0"/>
                                      <w:divBdr>
                                        <w:top w:val="none" w:sz="0" w:space="0" w:color="auto"/>
                                        <w:left w:val="none" w:sz="0" w:space="0" w:color="auto"/>
                                        <w:bottom w:val="none" w:sz="0" w:space="0" w:color="auto"/>
                                        <w:right w:val="none" w:sz="0" w:space="0" w:color="auto"/>
                                      </w:divBdr>
                                      <w:divsChild>
                                        <w:div w:id="943655498">
                                          <w:marLeft w:val="0"/>
                                          <w:marRight w:val="0"/>
                                          <w:marTop w:val="0"/>
                                          <w:marBottom w:val="0"/>
                                          <w:divBdr>
                                            <w:top w:val="none" w:sz="0" w:space="0" w:color="auto"/>
                                            <w:left w:val="none" w:sz="0" w:space="0" w:color="auto"/>
                                            <w:bottom w:val="none" w:sz="0" w:space="0" w:color="auto"/>
                                            <w:right w:val="none" w:sz="0" w:space="0" w:color="auto"/>
                                          </w:divBdr>
                                          <w:divsChild>
                                            <w:div w:id="17299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867797">
          <w:marLeft w:val="0"/>
          <w:marRight w:val="0"/>
          <w:marTop w:val="0"/>
          <w:marBottom w:val="0"/>
          <w:divBdr>
            <w:top w:val="none" w:sz="0" w:space="0" w:color="auto"/>
            <w:left w:val="none" w:sz="0" w:space="0" w:color="auto"/>
            <w:bottom w:val="none" w:sz="0" w:space="0" w:color="auto"/>
            <w:right w:val="none" w:sz="0" w:space="0" w:color="auto"/>
          </w:divBdr>
          <w:divsChild>
            <w:div w:id="1278371307">
              <w:marLeft w:val="0"/>
              <w:marRight w:val="0"/>
              <w:marTop w:val="0"/>
              <w:marBottom w:val="0"/>
              <w:divBdr>
                <w:top w:val="none" w:sz="0" w:space="0" w:color="auto"/>
                <w:left w:val="none" w:sz="0" w:space="0" w:color="auto"/>
                <w:bottom w:val="none" w:sz="0" w:space="0" w:color="auto"/>
                <w:right w:val="none" w:sz="0" w:space="0" w:color="auto"/>
              </w:divBdr>
              <w:divsChild>
                <w:div w:id="1375881970">
                  <w:marLeft w:val="0"/>
                  <w:marRight w:val="0"/>
                  <w:marTop w:val="0"/>
                  <w:marBottom w:val="0"/>
                  <w:divBdr>
                    <w:top w:val="none" w:sz="0" w:space="0" w:color="auto"/>
                    <w:left w:val="none" w:sz="0" w:space="0" w:color="auto"/>
                    <w:bottom w:val="none" w:sz="0" w:space="0" w:color="auto"/>
                    <w:right w:val="none" w:sz="0" w:space="0" w:color="auto"/>
                  </w:divBdr>
                  <w:divsChild>
                    <w:div w:id="12199788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77483">
      <w:bodyDiv w:val="1"/>
      <w:marLeft w:val="0"/>
      <w:marRight w:val="0"/>
      <w:marTop w:val="0"/>
      <w:marBottom w:val="0"/>
      <w:divBdr>
        <w:top w:val="none" w:sz="0" w:space="0" w:color="auto"/>
        <w:left w:val="none" w:sz="0" w:space="0" w:color="auto"/>
        <w:bottom w:val="none" w:sz="0" w:space="0" w:color="auto"/>
        <w:right w:val="none" w:sz="0" w:space="0" w:color="auto"/>
      </w:divBdr>
    </w:div>
    <w:div w:id="1323464107">
      <w:bodyDiv w:val="1"/>
      <w:marLeft w:val="0"/>
      <w:marRight w:val="0"/>
      <w:marTop w:val="0"/>
      <w:marBottom w:val="0"/>
      <w:divBdr>
        <w:top w:val="none" w:sz="0" w:space="0" w:color="auto"/>
        <w:left w:val="none" w:sz="0" w:space="0" w:color="auto"/>
        <w:bottom w:val="none" w:sz="0" w:space="0" w:color="auto"/>
        <w:right w:val="none" w:sz="0" w:space="0" w:color="auto"/>
      </w:divBdr>
    </w:div>
    <w:div w:id="1339504787">
      <w:bodyDiv w:val="1"/>
      <w:marLeft w:val="0"/>
      <w:marRight w:val="0"/>
      <w:marTop w:val="0"/>
      <w:marBottom w:val="0"/>
      <w:divBdr>
        <w:top w:val="none" w:sz="0" w:space="0" w:color="auto"/>
        <w:left w:val="none" w:sz="0" w:space="0" w:color="auto"/>
        <w:bottom w:val="none" w:sz="0" w:space="0" w:color="auto"/>
        <w:right w:val="none" w:sz="0" w:space="0" w:color="auto"/>
      </w:divBdr>
    </w:div>
    <w:div w:id="1496647035">
      <w:bodyDiv w:val="1"/>
      <w:marLeft w:val="0"/>
      <w:marRight w:val="0"/>
      <w:marTop w:val="0"/>
      <w:marBottom w:val="0"/>
      <w:divBdr>
        <w:top w:val="none" w:sz="0" w:space="0" w:color="auto"/>
        <w:left w:val="none" w:sz="0" w:space="0" w:color="auto"/>
        <w:bottom w:val="none" w:sz="0" w:space="0" w:color="auto"/>
        <w:right w:val="none" w:sz="0" w:space="0" w:color="auto"/>
      </w:divBdr>
      <w:divsChild>
        <w:div w:id="182479153">
          <w:marLeft w:val="0"/>
          <w:marRight w:val="0"/>
          <w:marTop w:val="0"/>
          <w:marBottom w:val="0"/>
          <w:divBdr>
            <w:top w:val="none" w:sz="0" w:space="0" w:color="auto"/>
            <w:left w:val="none" w:sz="0" w:space="0" w:color="auto"/>
            <w:bottom w:val="none" w:sz="0" w:space="0" w:color="auto"/>
            <w:right w:val="none" w:sz="0" w:space="0" w:color="auto"/>
          </w:divBdr>
          <w:divsChild>
            <w:div w:id="1070734685">
              <w:marLeft w:val="-150"/>
              <w:marRight w:val="0"/>
              <w:marTop w:val="0"/>
              <w:marBottom w:val="0"/>
              <w:divBdr>
                <w:top w:val="none" w:sz="0" w:space="0" w:color="auto"/>
                <w:left w:val="none" w:sz="0" w:space="0" w:color="auto"/>
                <w:bottom w:val="none" w:sz="0" w:space="0" w:color="auto"/>
                <w:right w:val="none" w:sz="0" w:space="0" w:color="auto"/>
              </w:divBdr>
              <w:divsChild>
                <w:div w:id="1688017933">
                  <w:marLeft w:val="0"/>
                  <w:marRight w:val="0"/>
                  <w:marTop w:val="0"/>
                  <w:marBottom w:val="0"/>
                  <w:divBdr>
                    <w:top w:val="none" w:sz="0" w:space="0" w:color="auto"/>
                    <w:left w:val="none" w:sz="0" w:space="0" w:color="auto"/>
                    <w:bottom w:val="none" w:sz="0" w:space="0" w:color="auto"/>
                    <w:right w:val="none" w:sz="0" w:space="0" w:color="auto"/>
                  </w:divBdr>
                  <w:divsChild>
                    <w:div w:id="1197894126">
                      <w:marLeft w:val="0"/>
                      <w:marRight w:val="0"/>
                      <w:marTop w:val="0"/>
                      <w:marBottom w:val="0"/>
                      <w:divBdr>
                        <w:top w:val="none" w:sz="0" w:space="0" w:color="auto"/>
                        <w:left w:val="none" w:sz="0" w:space="0" w:color="auto"/>
                        <w:bottom w:val="none" w:sz="0" w:space="0" w:color="auto"/>
                        <w:right w:val="none" w:sz="0" w:space="0" w:color="auto"/>
                      </w:divBdr>
                      <w:divsChild>
                        <w:div w:id="118690005">
                          <w:marLeft w:val="0"/>
                          <w:marRight w:val="0"/>
                          <w:marTop w:val="0"/>
                          <w:marBottom w:val="0"/>
                          <w:divBdr>
                            <w:top w:val="none" w:sz="0" w:space="0" w:color="auto"/>
                            <w:left w:val="none" w:sz="0" w:space="0" w:color="auto"/>
                            <w:bottom w:val="none" w:sz="0" w:space="0" w:color="auto"/>
                            <w:right w:val="none" w:sz="0" w:space="0" w:color="auto"/>
                          </w:divBdr>
                          <w:divsChild>
                            <w:div w:id="759109150">
                              <w:marLeft w:val="0"/>
                              <w:marRight w:val="0"/>
                              <w:marTop w:val="0"/>
                              <w:marBottom w:val="0"/>
                              <w:divBdr>
                                <w:top w:val="none" w:sz="0" w:space="0" w:color="auto"/>
                                <w:left w:val="none" w:sz="0" w:space="0" w:color="auto"/>
                                <w:bottom w:val="none" w:sz="0" w:space="0" w:color="auto"/>
                                <w:right w:val="none" w:sz="0" w:space="0" w:color="auto"/>
                              </w:divBdr>
                              <w:divsChild>
                                <w:div w:id="52629239">
                                  <w:marLeft w:val="0"/>
                                  <w:marRight w:val="0"/>
                                  <w:marTop w:val="0"/>
                                  <w:marBottom w:val="0"/>
                                  <w:divBdr>
                                    <w:top w:val="none" w:sz="0" w:space="0" w:color="auto"/>
                                    <w:left w:val="none" w:sz="0" w:space="0" w:color="auto"/>
                                    <w:bottom w:val="none" w:sz="0" w:space="0" w:color="auto"/>
                                    <w:right w:val="none" w:sz="0" w:space="0" w:color="auto"/>
                                  </w:divBdr>
                                  <w:divsChild>
                                    <w:div w:id="13608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890320">
      <w:bodyDiv w:val="1"/>
      <w:marLeft w:val="0"/>
      <w:marRight w:val="0"/>
      <w:marTop w:val="0"/>
      <w:marBottom w:val="0"/>
      <w:divBdr>
        <w:top w:val="none" w:sz="0" w:space="0" w:color="auto"/>
        <w:left w:val="none" w:sz="0" w:space="0" w:color="auto"/>
        <w:bottom w:val="none" w:sz="0" w:space="0" w:color="auto"/>
        <w:right w:val="none" w:sz="0" w:space="0" w:color="auto"/>
      </w:divBdr>
    </w:div>
    <w:div w:id="1595743035">
      <w:bodyDiv w:val="1"/>
      <w:marLeft w:val="0"/>
      <w:marRight w:val="0"/>
      <w:marTop w:val="0"/>
      <w:marBottom w:val="0"/>
      <w:divBdr>
        <w:top w:val="none" w:sz="0" w:space="0" w:color="auto"/>
        <w:left w:val="none" w:sz="0" w:space="0" w:color="auto"/>
        <w:bottom w:val="none" w:sz="0" w:space="0" w:color="auto"/>
        <w:right w:val="none" w:sz="0" w:space="0" w:color="auto"/>
      </w:divBdr>
    </w:div>
    <w:div w:id="1611274613">
      <w:bodyDiv w:val="1"/>
      <w:marLeft w:val="0"/>
      <w:marRight w:val="0"/>
      <w:marTop w:val="0"/>
      <w:marBottom w:val="0"/>
      <w:divBdr>
        <w:top w:val="none" w:sz="0" w:space="0" w:color="auto"/>
        <w:left w:val="none" w:sz="0" w:space="0" w:color="auto"/>
        <w:bottom w:val="none" w:sz="0" w:space="0" w:color="auto"/>
        <w:right w:val="none" w:sz="0" w:space="0" w:color="auto"/>
      </w:divBdr>
    </w:div>
    <w:div w:id="1648512259">
      <w:bodyDiv w:val="1"/>
      <w:marLeft w:val="0"/>
      <w:marRight w:val="0"/>
      <w:marTop w:val="0"/>
      <w:marBottom w:val="0"/>
      <w:divBdr>
        <w:top w:val="none" w:sz="0" w:space="0" w:color="auto"/>
        <w:left w:val="none" w:sz="0" w:space="0" w:color="auto"/>
        <w:bottom w:val="none" w:sz="0" w:space="0" w:color="auto"/>
        <w:right w:val="none" w:sz="0" w:space="0" w:color="auto"/>
      </w:divBdr>
    </w:div>
    <w:div w:id="1730035737">
      <w:bodyDiv w:val="1"/>
      <w:marLeft w:val="0"/>
      <w:marRight w:val="0"/>
      <w:marTop w:val="0"/>
      <w:marBottom w:val="0"/>
      <w:divBdr>
        <w:top w:val="none" w:sz="0" w:space="0" w:color="auto"/>
        <w:left w:val="none" w:sz="0" w:space="0" w:color="auto"/>
        <w:bottom w:val="none" w:sz="0" w:space="0" w:color="auto"/>
        <w:right w:val="none" w:sz="0" w:space="0" w:color="auto"/>
      </w:divBdr>
    </w:div>
    <w:div w:id="1783450184">
      <w:bodyDiv w:val="1"/>
      <w:marLeft w:val="0"/>
      <w:marRight w:val="0"/>
      <w:marTop w:val="0"/>
      <w:marBottom w:val="0"/>
      <w:divBdr>
        <w:top w:val="none" w:sz="0" w:space="0" w:color="auto"/>
        <w:left w:val="none" w:sz="0" w:space="0" w:color="auto"/>
        <w:bottom w:val="none" w:sz="0" w:space="0" w:color="auto"/>
        <w:right w:val="none" w:sz="0" w:space="0" w:color="auto"/>
      </w:divBdr>
    </w:div>
    <w:div w:id="1786533136">
      <w:bodyDiv w:val="1"/>
      <w:marLeft w:val="0"/>
      <w:marRight w:val="0"/>
      <w:marTop w:val="0"/>
      <w:marBottom w:val="0"/>
      <w:divBdr>
        <w:top w:val="none" w:sz="0" w:space="0" w:color="auto"/>
        <w:left w:val="none" w:sz="0" w:space="0" w:color="auto"/>
        <w:bottom w:val="none" w:sz="0" w:space="0" w:color="auto"/>
        <w:right w:val="none" w:sz="0" w:space="0" w:color="auto"/>
      </w:divBdr>
    </w:div>
    <w:div w:id="1824737778">
      <w:bodyDiv w:val="1"/>
      <w:marLeft w:val="0"/>
      <w:marRight w:val="0"/>
      <w:marTop w:val="0"/>
      <w:marBottom w:val="0"/>
      <w:divBdr>
        <w:top w:val="none" w:sz="0" w:space="0" w:color="auto"/>
        <w:left w:val="none" w:sz="0" w:space="0" w:color="auto"/>
        <w:bottom w:val="none" w:sz="0" w:space="0" w:color="auto"/>
        <w:right w:val="none" w:sz="0" w:space="0" w:color="auto"/>
      </w:divBdr>
    </w:div>
    <w:div w:id="1931770886">
      <w:bodyDiv w:val="1"/>
      <w:marLeft w:val="0"/>
      <w:marRight w:val="0"/>
      <w:marTop w:val="0"/>
      <w:marBottom w:val="0"/>
      <w:divBdr>
        <w:top w:val="none" w:sz="0" w:space="0" w:color="auto"/>
        <w:left w:val="none" w:sz="0" w:space="0" w:color="auto"/>
        <w:bottom w:val="none" w:sz="0" w:space="0" w:color="auto"/>
        <w:right w:val="none" w:sz="0" w:space="0" w:color="auto"/>
      </w:divBdr>
    </w:div>
    <w:div w:id="1960916232">
      <w:bodyDiv w:val="1"/>
      <w:marLeft w:val="0"/>
      <w:marRight w:val="0"/>
      <w:marTop w:val="0"/>
      <w:marBottom w:val="0"/>
      <w:divBdr>
        <w:top w:val="none" w:sz="0" w:space="0" w:color="auto"/>
        <w:left w:val="none" w:sz="0" w:space="0" w:color="auto"/>
        <w:bottom w:val="none" w:sz="0" w:space="0" w:color="auto"/>
        <w:right w:val="none" w:sz="0" w:space="0" w:color="auto"/>
      </w:divBdr>
    </w:div>
    <w:div w:id="197225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 Id="rId22" Type="http://schemas.openxmlformats.org/officeDocument/2006/relationships/image" Target="media/image10.tiff"/></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FA7B818EBD411B85FCB5AAB94ECB85"/>
        <w:category>
          <w:name w:val="General"/>
          <w:gallery w:val="placeholder"/>
        </w:category>
        <w:types>
          <w:type w:val="bbPlcHdr"/>
        </w:types>
        <w:behaviors>
          <w:behavior w:val="content"/>
        </w:behaviors>
        <w:guid w:val="{0CD61F41-1DE1-41BF-AD10-6E752757037C}"/>
      </w:docPartPr>
      <w:docPartBody>
        <w:p w:rsidR="00385703" w:rsidRDefault="008076C8" w:rsidP="008076C8">
          <w:pPr>
            <w:pStyle w:val="AEFA7B818EBD411B85FCB5AAB94ECB85"/>
          </w:pPr>
          <w:r w:rsidRPr="00CB08B4">
            <w:rPr>
              <w:rStyle w:val="PlaceholderText"/>
            </w:rPr>
            <w:t>Click or tap here to enter text.</w:t>
          </w:r>
        </w:p>
      </w:docPartBody>
    </w:docPart>
    <w:docPart>
      <w:docPartPr>
        <w:name w:val="BC1AB62F08E74FED8386811B448B32A4"/>
        <w:category>
          <w:name w:val="General"/>
          <w:gallery w:val="placeholder"/>
        </w:category>
        <w:types>
          <w:type w:val="bbPlcHdr"/>
        </w:types>
        <w:behaviors>
          <w:behavior w:val="content"/>
        </w:behaviors>
        <w:guid w:val="{66882682-D9D3-4BB3-91AC-12F336EC9FF0}"/>
      </w:docPartPr>
      <w:docPartBody>
        <w:p w:rsidR="00744995" w:rsidRDefault="00385703" w:rsidP="00385703">
          <w:pPr>
            <w:pStyle w:val="BC1AB62F08E74FED8386811B448B32A4"/>
          </w:pPr>
          <w:r w:rsidRPr="00CB08B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auto"/>
    <w:pitch w:val="variable"/>
    <w:sig w:usb0="00000003" w:usb1="00000000" w:usb2="00000000" w:usb3="00000000" w:csb0="00000001" w:csb1="00000000"/>
  </w:font>
  <w:font w:name="Liberation Sans">
    <w:altName w:val="Arial"/>
    <w:charset w:val="01"/>
    <w:family w:val="swiss"/>
    <w:pitch w:val="variable"/>
  </w:font>
  <w:font w:name="Noto Sans SC Regular">
    <w:panose1 w:val="00000000000000000000"/>
    <w:charset w:val="00"/>
    <w:family w:val="roman"/>
    <w:notTrueType/>
    <w:pitch w:val="default"/>
  </w:font>
  <w:font w:name="Droid Sans Devanagari">
    <w:altName w:val="Segoe UI"/>
    <w:panose1 w:val="00000000000000000000"/>
    <w:charset w:val="00"/>
    <w:family w:val="roman"/>
    <w:notTrueType/>
    <w:pitch w:val="default"/>
  </w:font>
  <w:font w:name="Times New Roman Bold">
    <w:panose1 w:val="02020803070505020304"/>
    <w:charset w:val="00"/>
    <w:family w:val="roman"/>
    <w:pitch w:val="variable"/>
    <w:sig w:usb0="E0002AEF" w:usb1="C0007841" w:usb2="00000009" w:usb3="00000000" w:csb0="000001FF" w:csb1="00000000"/>
  </w:font>
  <w:font w:name="GulliverRM">
    <w:altName w:val="SimSun"/>
    <w:charset w:val="00"/>
    <w:family w:val="roman"/>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Bold">
    <w:altName w:val="Cambria"/>
    <w:panose1 w:val="00000000000000000000"/>
    <w:charset w:val="00"/>
    <w:family w:val="roman"/>
    <w:notTrueType/>
    <w:pitch w:val="default"/>
  </w:font>
  <w:font w:name="Pxsy">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4AA"/>
    <w:rsid w:val="000F2116"/>
    <w:rsid w:val="000F4C92"/>
    <w:rsid w:val="00137D4E"/>
    <w:rsid w:val="001C1E8B"/>
    <w:rsid w:val="0027388A"/>
    <w:rsid w:val="002C5130"/>
    <w:rsid w:val="002E6887"/>
    <w:rsid w:val="00317410"/>
    <w:rsid w:val="00385703"/>
    <w:rsid w:val="004B736C"/>
    <w:rsid w:val="00506498"/>
    <w:rsid w:val="00744995"/>
    <w:rsid w:val="008056C3"/>
    <w:rsid w:val="008076C8"/>
    <w:rsid w:val="00921979"/>
    <w:rsid w:val="00954495"/>
    <w:rsid w:val="009B14AA"/>
    <w:rsid w:val="00C36E5C"/>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GB" w:eastAsia="en-GB"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5703"/>
    <w:rPr>
      <w:color w:val="666666"/>
    </w:rPr>
  </w:style>
  <w:style w:type="paragraph" w:customStyle="1" w:styleId="AEFA7B818EBD411B85FCB5AAB94ECB85">
    <w:name w:val="AEFA7B818EBD411B85FCB5AAB94ECB85"/>
    <w:rsid w:val="008076C8"/>
  </w:style>
  <w:style w:type="paragraph" w:customStyle="1" w:styleId="BC1AB62F08E74FED8386811B448B32A4">
    <w:name w:val="BC1AB62F08E74FED8386811B448B32A4"/>
    <w:rsid w:val="003857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b:Source>
    <b:Tag>ZWa14</b:Tag>
    <b:SourceType>JournalArticle</b:SourceType>
    <b:Guid>{A66926AD-C12D-4AF8-BACD-30B0286289F8}</b:Guid>
    <b:Author>
      <b:Author>
        <b:NameList>
          <b:Person>
            <b:Last>Wang</b:Last>
            <b:First>Z.</b:First>
          </b:Person>
          <b:Person>
            <b:Last>Cheng</b:Last>
            <b:First>L.</b:First>
          </b:Person>
        </b:NameList>
      </b:Author>
    </b:Author>
    <b:Title>Effects of doping CeO2/TiO2 on structure and properties of silicate glass</b:Title>
    <b:JournalName>Journal of Alloys and Compounds</b:JournalName>
    <b:Year>2014</b:Year>
    <b:Pages>167-174</b:Pages>
    <b:Volume>597</b:Volume>
    <b:RefOrder>20</b:RefOrder>
  </b:Source>
  <b:Source>
    <b:Tag>RMA15</b:Tag>
    <b:SourceType>BookSection</b:SourceType>
    <b:Guid>{4119A803-AEB4-4E36-9E2F-FEC7694BADAC}</b:Guid>
    <b:Title>Raman spectroscopy of glasses</b:Title>
    <b:Year>2015</b:Year>
    <b:Pages>74-106</b:Pages>
    <b:Author>
      <b:Author>
        <b:NameList>
          <b:Person>
            <b:Last>Almeida</b:Last>
            <b:First>R.</b:First>
            <b:Middle>M.</b:Middle>
          </b:Person>
          <b:Person>
            <b:Last>Santos</b:Last>
            <b:First>L.</b:First>
            <b:Middle>F.</b:Middle>
          </b:Person>
        </b:NameList>
      </b:Author>
    </b:Author>
    <b:BookTitle>Modern Glass Characterization</b:BookTitle>
    <b:City>Ed. Hoboken</b:City>
    <b:Publisher>Wiley-American Ceramic Society</b:Publisher>
    <b:RefOrder>30</b:RefOrder>
  </b:Source>
  <b:Source>
    <b:Tag>DRN06</b:Tag>
    <b:SourceType>JournalArticle</b:SourceType>
    <b:Guid>{CF03DF2C-82B7-412C-8B85-32B5C0188235}</b:Guid>
    <b:Author>
      <b:Author>
        <b:NameList>
          <b:Person>
            <b:Last>Neuville</b:Last>
            <b:First>D.</b:First>
            <b:Middle>R.</b:Middle>
          </b:Person>
        </b:NameList>
      </b:Author>
    </b:Author>
    <b:Title>Viscosity, structure and mixing in (Ca, Na) silicate melts</b:Title>
    <b:JournalName>Chemical Geology</b:JournalName>
    <b:Year>2006</b:Year>
    <b:Pages>28-41</b:Pages>
    <b:Volume>229</b:Volume>
    <b:Issue>1-3</b:Issue>
    <b:RefOrder>32</b:RefOrder>
  </b:Source>
  <b:Source>
    <b:Tag>TFu81</b:Tag>
    <b:SourceType>JournalArticle</b:SourceType>
    <b:Guid>{BF238B65-15D6-4B4D-BE7A-6E77D9E8FC26}</b:Guid>
    <b:Author>
      <b:Author>
        <b:NameList>
          <b:Person>
            <b:Last>Furukawa</b:Last>
            <b:First>T.</b:First>
          </b:Person>
          <b:Person>
            <b:Last>Fox</b:Last>
            <b:First>K.</b:First>
            <b:Middle>E.</b:Middle>
          </b:Person>
          <b:Person>
            <b:Last>White</b:Last>
            <b:First>W.</b:First>
            <b:Middle>B.</b:Middle>
          </b:Person>
        </b:NameList>
      </b:Author>
    </b:Author>
    <b:Title>Raman spectroscopic investigation of the structure of silicate glasses. III. Raman intensities and structural units in sodium silicate glasses</b:Title>
    <b:JournalName>The Journal of Chemical Physics</b:JournalName>
    <b:Year>1981</b:Year>
    <b:Pages>3226-3237</b:Pages>
    <b:Volume>75</b:Volume>
    <b:RefOrder>33</b:RefOrder>
  </b:Source>
  <b:Source>
    <b:Tag>KFu90</b:Tag>
    <b:SourceType>JournalArticle</b:SourceType>
    <b:Guid>{5C72F2AA-CD94-48B7-B5E4-065FB1864AF7}</b:Guid>
    <b:Author>
      <b:Author>
        <b:NameList>
          <b:Person>
            <b:Last>Fukumi</b:Last>
            <b:First>K.</b:First>
          </b:Person>
          <b:Person>
            <b:Last>Hayakawa</b:Last>
            <b:First>J.</b:First>
          </b:Person>
          <b:Person>
            <b:Last>Komiyama</b:Last>
            <b:First>T.</b:First>
          </b:Person>
        </b:NameList>
      </b:Author>
    </b:Author>
    <b:Title>Intensity of Raman band in silicate glasses</b:Title>
    <b:JournalName>Journal of Non-Crystalline Solids</b:JournalName>
    <b:Year>1990</b:Year>
    <b:Pages>297-302</b:Pages>
    <b:Volume>119</b:Volume>
    <b:Issue>3</b:Issue>
    <b:RefOrder>34</b:RefOrder>
  </b:Source>
  <b:Source>
    <b:Tag>AKY15</b:Tag>
    <b:SourceType>JournalArticle</b:SourceType>
    <b:Guid>{573DEB20-AFA6-420F-AB0A-539A7B5598C1}</b:Guid>
    <b:Author>
      <b:Author>
        <b:NameList>
          <b:Person>
            <b:Last>Yadav</b:Last>
            <b:First>A.</b:First>
            <b:Middle>K.</b:Middle>
          </b:Person>
          <b:Person>
            <b:Last>Singh</b:Last>
            <b:First>P.</b:First>
          </b:Person>
        </b:NameList>
      </b:Author>
    </b:Author>
    <b:Title>A review of the structures of oxide glasses by Raman spectroscopy</b:Title>
    <b:JournalName>RSC Advances</b:JournalName>
    <b:Year>2015</b:Year>
    <b:Pages>67583-67609</b:Pages>
    <b:Volume>5</b:Volume>
    <b:RefOrder>35</b:RefOrder>
  </b:Source>
  <b:Source>
    <b:Tag>MFi20</b:Tag>
    <b:SourceType>JournalArticle</b:SourceType>
    <b:Guid>{83035BAF-93F4-48F4-9E1F-CAA056D40BFC}</b:Guid>
    <b:Author>
      <b:Author>
        <b:NameList>
          <b:Person>
            <b:Last>Ficheux</b:Last>
            <b:First>M.</b:First>
          </b:Person>
          <b:Person>
            <b:Last>Burov</b:Last>
            <b:First>E.</b:First>
          </b:Person>
          <b:Person>
            <b:Last>Aquilanti</b:Last>
            <b:First>G.</b:First>
          </b:Person>
          <b:Person>
            <b:Last>Trcera</b:Last>
            <b:First>N.</b:First>
          </b:Person>
          <b:Person>
            <b:Last>Montouillout</b:Last>
            <b:First>V.</b:First>
          </b:Person>
          <b:Person>
            <b:Last>Cormier</b:Last>
            <b:First>L.</b:First>
          </b:Person>
        </b:NameList>
      </b:Author>
    </b:Author>
    <b:Title>Structural evolution of high zirconia aluminosilicate glasses</b:Title>
    <b:JournalName>Journal of Non-Crystalline Solids</b:JournalName>
    <b:Year>2020</b:Year>
    <b:Pages>1-11</b:Pages>
    <b:Volume>539</b:Volume>
    <b:RefOrder>36</b:RefOrder>
  </b:Source>
  <b:Source>
    <b:Tag>AQu17</b:Tag>
    <b:SourceType>JournalArticle</b:SourceType>
    <b:Guid>{C3059766-3F6D-478D-961F-F29EC87F8751}</b:Guid>
    <b:Author>
      <b:Author>
        <b:NameList>
          <b:Person>
            <b:Last>Quintas</b:Last>
            <b:First>A.</b:First>
          </b:Person>
          <b:Person>
            <b:Last>Caurant</b:Last>
            <b:First>D.</b:First>
          </b:Person>
          <b:Person>
            <b:Last>Majerus</b:Last>
            <b:First>O.</b:First>
          </b:Person>
          <b:Person>
            <b:Last>Loiseau</b:Last>
            <b:First>P.</b:First>
          </b:Person>
          <b:Person>
            <b:Last>Charpentier</b:Last>
            <b:First>T.</b:First>
          </b:Person>
          <b:Person>
            <b:Last>Dussossoy</b:Last>
            <b:First>J.</b:First>
          </b:Person>
        </b:NameList>
      </b:Author>
    </b:Author>
    <b:Title>ZrO2 addition in soda-lime aluminoborosilicate glasses containing rare earths: Impact on the network structure</b:Title>
    <b:JournalName>Journal of Alloys and Compounds</b:JournalName>
    <b:Year>2017</b:Year>
    <b:Pages>47-62</b:Pages>
    <b:Volume>714</b:Volume>
    <b:RefOrder>15</b:RefOrder>
  </b:Source>
  <b:Source>
    <b:Tag>Joh19</b:Tag>
    <b:SourceType>JournalArticle</b:SourceType>
    <b:Guid>{039F47F3-2D56-4900-9B26-B3D82EDF5313}</b:Guid>
    <b:Author>
      <b:Author>
        <b:NameList>
          <b:Person>
            <b:Last>McCloy</b:Last>
            <b:First>John</b:First>
            <b:Middle>S.</b:Middle>
          </b:Person>
          <b:Person>
            <b:Last>Marcial</b:Last>
            <b:First>José</b:First>
          </b:Person>
          <b:Person>
            <b:Last>Patil</b:Last>
            <b:First>Deepak</b:First>
          </b:Person>
          <b:Person>
            <b:Last>Saleh</b:Last>
            <b:First>Muad</b:First>
          </b:Person>
          <b:Person>
            <b:Last>Ahmadzadeh</b:Last>
            <b:First>Mostafa</b:First>
          </b:Person>
          <b:Person>
            <b:Last>Chen</b:Last>
            <b:First>Hua</b:First>
          </b:Person>
          <b:Person>
            <b:Last>Crum</b:Last>
            <b:First>Jarrod</b:First>
            <b:Middle>V.</b:Middle>
          </b:Person>
          <b:Person>
            <b:Last>Riley</b:Last>
            <b:First>Brian</b:First>
            <b:Middle>J.</b:Middle>
          </b:Person>
          <b:Person>
            <b:Last>Kamat</b:Last>
            <b:First>Hrishikesh</b:First>
          </b:Person>
          <b:Person>
            <b:Last>Bréhault</b:Last>
            <b:First>Antoine</b:First>
          </b:Person>
          <b:Person>
            <b:Last>Goel</b:Last>
            <b:First>Ashutosh</b:First>
          </b:Person>
          <b:Person>
            <b:Last>Barnsley</b:Last>
            <b:First>Kristian</b:First>
            <b:Middle>E.</b:Middle>
          </b:Person>
          <b:Person>
            <b:Last>Hanna</b:Last>
            <b:First>John</b:First>
            <b:Middle>V.</b:Middle>
          </b:Person>
          <b:Person>
            <b:Last>Rajbhandari</b:Last>
            <b:First>Prashant</b:First>
          </b:Person>
          <b:Person>
            <b:Last>Corkhill</b:Last>
            <b:First>Claire</b:First>
            <b:Middle>L.</b:Middle>
          </b:Person>
        </b:NameList>
      </b:Author>
    </b:Author>
    <b:Title>Glass structure and crystallization in boro-alumino-silicate glasses containing rare earth and transition metal cations</b:Title>
    <b:JournalName>MRS Advances </b:JournalName>
    <b:Year>2019</b:Year>
    <b:Pages>1029–1043</b:Pages>
    <b:Volume>4</b:Volume>
    <b:RefOrder>37</b:RefOrder>
  </b:Source>
  <b:Source>
    <b:Tag>NCh15</b:Tag>
    <b:SourceType>JournalArticle</b:SourceType>
    <b:Guid>{D54095F0-8F5A-41BB-A662-7A5823F02430}</b:Guid>
    <b:Author>
      <b:Author>
        <b:NameList>
          <b:Person>
            <b:Last>Chouard</b:Last>
            <b:First>N.</b:First>
          </b:Person>
          <b:Person>
            <b:Last>Caurant</b:Last>
            <b:First>D.</b:First>
          </b:Person>
          <b:Person>
            <b:Last>Majérus</b:Last>
            <b:First>O.</b:First>
          </b:Person>
          <b:Person>
            <b:Last>Dussossoy</b:Last>
            <b:First>J.</b:First>
            <b:Middle>L.</b:Middle>
          </b:Person>
          <b:Person>
            <b:Last>Klimin</b:Last>
            <b:First>S.</b:First>
          </b:Person>
          <b:Person>
            <b:Last>Pytalev</b:Last>
            <b:First>D.</b:First>
          </b:Person>
          <b:Person>
            <b:Last>Baddour-Hadjean</b:Last>
            <b:First>R.</b:First>
          </b:Person>
          <b:Person>
            <b:Last>Pereira-Ramos</b:Last>
            <b:First>J.</b:First>
            <b:Middle>P.</b:Middle>
          </b:Person>
        </b:NameList>
      </b:Author>
    </b:Author>
    <b:Title>Effect of MoO3, Nd2O3, and RuO2 on the crystallization of soda–lime aluminoborosilicate glasses</b:Title>
    <b:JournalName>Journal of Materials Science</b:JournalName>
    <b:Year>2015</b:Year>
    <b:Pages>219–241</b:Pages>
    <b:Volume>50</b:Volume>
    <b:RefOrder>38</b:RefOrder>
  </b:Source>
  <b:Source>
    <b:Tag>MWa09</b:Tag>
    <b:SourceType>JournalArticle</b:SourceType>
    <b:Guid>{2A941CD0-D150-41AD-A7E0-B7A2E994BDA2}</b:Guid>
    <b:Author>
      <b:Author>
        <b:NameList>
          <b:Person>
            <b:Last>Wang</b:Last>
            <b:First>M.</b:First>
          </b:Person>
          <b:Person>
            <b:Last>Cheng</b:Last>
            <b:First>J.</b:First>
          </b:Person>
          <b:Person>
            <b:Last>Li</b:Last>
            <b:First>M.</b:First>
          </b:Person>
          <b:Person>
            <b:Last>He</b:Last>
            <b:First>F.</b:First>
          </b:Person>
        </b:NameList>
      </b:Author>
    </b:Author>
    <b:Title>Raman spectra of soda–lime–silicate glass doped with rare earth</b:Title>
    <b:JournalName>Physica B</b:JournalName>
    <b:Year>2011</b:Year>
    <b:Pages>3865-3869</b:Pages>
    <b:Volume>406</b:Volume>
    <b:Issue>20</b:Issue>
    <b:RefOrder>26</b:RefOrder>
  </b:Source>
  <b:Source>
    <b:Tag>DCa09</b:Tag>
    <b:SourceType>Book</b:SourceType>
    <b:Guid>{F7D3B2B1-2E9F-4A8F-8054-6BE822BCD590}</b:Guid>
    <b:Title>Glasses, glass-ceramics and ceramics for immobilization of highly radioactive nuclear</b:Title>
    <b:Year>2009</b:Year>
    <b:Author>
      <b:Author>
        <b:NameList>
          <b:Person>
            <b:Last>Caurant</b:Last>
            <b:First>D.</b:First>
          </b:Person>
          <b:Person>
            <b:Last>Loiseau</b:Last>
            <b:First>P.</b:First>
          </b:Person>
          <b:Person>
            <b:Last>Majérus</b:Last>
            <b:First>O.</b:First>
          </b:Person>
          <b:Person>
            <b:Last>Chevaldonnet</b:Last>
            <b:First>V.</b:First>
            <b:Middle>A.</b:Middle>
          </b:Person>
          <b:Person>
            <b:Last>Bardez</b:Last>
            <b:First>I.</b:First>
          </b:Person>
          <b:Person>
            <b:Last>Quintas</b:Last>
            <b:First>A.</b:First>
          </b:Person>
        </b:NameList>
      </b:Author>
    </b:Author>
    <b:City>New York</b:City>
    <b:Publisher>Nova Science Publishers, Inc.</b:Publisher>
    <b:RefOrder>27</b:RefOrder>
  </b:Source>
  <b:Source>
    <b:Tag>GEB95</b:Tag>
    <b:SourceType>JournalArticle</b:SourceType>
    <b:Guid>{AA0D34D1-AE18-40B4-B569-EF7A3DF6F606}</b:Guid>
    <b:Author>
      <b:Author>
        <b:NameList>
          <b:Person>
            <b:Last>Brown</b:Last>
            <b:First>G.</b:First>
            <b:Middle>E.</b:Middle>
          </b:Person>
          <b:Person>
            <b:Last>Farges</b:Last>
            <b:First>F.</b:First>
          </b:Person>
          <b:Person>
            <b:Last>Calas</b:Last>
            <b:First>G.</b:First>
          </b:Person>
        </b:NameList>
      </b:Author>
    </b:Author>
    <b:Title>X-ray scattering and X-ray spectroscopy studies of silicate melts</b:Title>
    <b:JournalName>Reviews in Mineralogy and Geochemistry</b:JournalName>
    <b:Year>1995</b:Year>
    <b:Pages>317-410</b:Pages>
    <b:Volume>32</b:Volume>
    <b:RefOrder>39</b:RefOrder>
  </b:Source>
  <b:Source>
    <b:Tag>OMa11</b:Tag>
    <b:SourceType>JournalArticle</b:SourceType>
    <b:Guid>{58AB9A2F-B69F-4A98-907B-D1C4098E4F52}</b:Guid>
    <b:Author>
      <b:Author>
        <b:NameList>
          <b:Person>
            <b:Last>Majérus</b:Last>
            <b:First>O.</b:First>
          </b:Person>
          <b:Person>
            <b:Last>Caurant</b:Last>
            <b:First>D.</b:First>
          </b:Person>
          <b:Person>
            <b:Last>Quintas</b:Last>
            <b:First>A.</b:First>
          </b:Person>
          <b:Person>
            <b:Last>Dussossoy</b:Last>
            <b:First>J.</b:First>
          </b:Person>
          <b:Person>
            <b:Last>Bardez</b:Last>
            <b:First>I.</b:First>
          </b:Person>
          <b:Person>
            <b:Last>Loiseau</b:Last>
            <b:First>P.</b:First>
          </b:Person>
        </b:NameList>
      </b:Author>
    </b:Author>
    <b:Title>Effect of boron oxide addition on the Nd3+ environment in a Nd-rich soda-lime aluminoborosilicate glass</b:Title>
    <b:JournalName>Journal of Non-Crystalline Solids</b:JournalName>
    <b:Year>2011</b:Year>
    <b:Pages>2744-2751</b:Pages>
    <b:Volume>357</b:Volume>
    <b:Issue>14</b:Issue>
    <b:RefOrder>25</b:RefOrder>
  </b:Source>
  <b:Source>
    <b:Tag>Qui17</b:Tag>
    <b:SourceType>JournalArticle</b:SourceType>
    <b:Guid>{C2CB747C-03CB-4E69-95EE-0366ABA6022F}</b:Guid>
    <b:Author>
      <b:Author>
        <b:NameList>
          <b:Person>
            <b:Last>Quintas</b:Last>
            <b:First>A.</b:First>
          </b:Person>
          <b:Person>
            <b:Last>Caurant</b:Last>
            <b:First>D.</b:First>
          </b:Person>
          <b:Person>
            <b:Last>Majerus</b:Last>
            <b:First>O.</b:First>
          </b:Person>
          <b:Person>
            <b:Last>Loiseau</b:Last>
            <b:First>P.</b:First>
          </b:Person>
          <b:Person>
            <b:Last>Charpentier</b:Last>
            <b:First>T.</b:First>
          </b:Person>
          <b:Person>
            <b:Last>Dussossoy</b:Last>
            <b:First>J.</b:First>
          </b:Person>
        </b:NameList>
      </b:Author>
    </b:Author>
    <b:Title>ZrO2 addition in soda-lime aluminoborosilicate glasses containing rare earths: Impact on rare earths environment and crystallization</b:Title>
    <b:Year>2017</b:Year>
    <b:JournalName>Journal of Alloys and Compounds</b:JournalName>
    <b:Pages>383-397</b:Pages>
    <b:Volume>719</b:Volume>
    <b:RefOrder>28</b:RefOrder>
  </b:Source>
  <b:Source>
    <b:Tag>JDu05</b:Tag>
    <b:SourceType>JournalArticle</b:SourceType>
    <b:Guid>{37E06988-36E0-4342-B38A-670B793A4BD1}</b:Guid>
    <b:Author>
      <b:Author>
        <b:NameList>
          <b:Person>
            <b:Last>Du</b:Last>
            <b:First>J.</b:First>
          </b:Person>
          <b:Person>
            <b:Last>Cormack</b:Last>
            <b:First>A.</b:First>
            <b:Middle>N.</b:Middle>
          </b:Person>
        </b:NameList>
      </b:Author>
    </b:Author>
    <b:Title>The structure of erbium doped sodium silicate glasses</b:Title>
    <b:JournalName>Journal of Non-Crystalline Solids</b:JournalName>
    <b:Year>2005</b:Year>
    <b:Pages>2263-2276</b:Pages>
    <b:Volume>351</b:Volume>
    <b:Issue>27-29</b:Issue>
    <b:RefOrder>40</b:RefOrder>
  </b:Source>
  <b:Source>
    <b:Tag>Rob08</b:Tag>
    <b:SourceType>ConferenceProceedings</b:SourceType>
    <b:Guid>{333C38D0-A7DA-4FC4-92B6-5FD43522C841}</b:Guid>
    <b:Author>
      <b:Author>
        <b:NameList>
          <b:Person>
            <b:Last>Robinet</b:Last>
            <b:First>L.</b:First>
          </b:Person>
          <b:Person>
            <b:Last>Neff</b:Last>
            <b:First>D.</b:First>
          </b:Person>
          <b:Person>
            <b:Last>Bouquillon</b:Last>
            <b:First>A.</b:First>
          </b:Person>
          <b:Person>
            <b:Last>Camagna</b:Last>
            <b:First>S.</b:First>
            <b:Middle>P.</b:Middle>
          </b:Person>
          <b:Person>
            <b:Last>Carron</b:Last>
            <b:First>A.</b:First>
            <b:Middle>V.</b:Middle>
          </b:Person>
        </b:NameList>
      </b:Author>
    </b:Author>
    <b:Title>Raman spectroscopy, a non-destructive solution to the study of glass and its alteration</b:Title>
    <b:Year>2008</b:Year>
    <b:ConferenceName>ICOM 15th triennial conference</b:ConferenceName>
    <b:City>New Delhi</b:City>
    <b:RefOrder>41</b:RefOrder>
  </b:Source>
  <b:Source>
    <b:Tag>AJG90</b:Tag>
    <b:SourceType>JournalArticle</b:SourceType>
    <b:Guid>{C40B9FD1-9D6C-49C1-BFD7-7AF60BF17032}</b:Guid>
    <b:Title>Lanthanides in silicate glasses: A vibrational spectroscopic study</b:Title>
    <b:Year>1990</b:Year>
    <b:Author>
      <b:Author>
        <b:NameList>
          <b:Person>
            <b:Last>Ellison</b:Last>
            <b:First>A.</b:First>
            <b:Middle>J. G.</b:Middle>
          </b:Person>
          <b:Person>
            <b:Last>Hess</b:Last>
            <b:First>P.</b:First>
            <b:Middle>C.</b:Middle>
          </b:Person>
        </b:NameList>
      </b:Author>
    </b:Author>
    <b:JournalName>Journal of Geophysical Research: Solid Earth</b:JournalName>
    <b:Pages>15,717-15,726</b:Pages>
    <b:Volume>95</b:Volume>
    <b:Issue>B10</b:Issue>
    <b:RefOrder>42</b:RefOrder>
  </b:Source>
  <b:Source>
    <b:Tag>AJG91</b:Tag>
    <b:SourceType>JournalArticle</b:SourceType>
    <b:Guid>{0CFC190E-B7D9-4F10-A51B-85F3012AAF18}</b:Guid>
    <b:Author>
      <b:Author>
        <b:NameList>
          <b:Person>
            <b:Last>Ellison</b:Last>
            <b:First>A.</b:First>
            <b:Middle>J. G.</b:Middle>
          </b:Person>
          <b:Person>
            <b:Last>Hess</b:Last>
            <b:First>P.</b:First>
            <b:Middle>C.</b:Middle>
          </b:Person>
        </b:NameList>
      </b:Author>
    </b:Author>
    <b:Title>Vibrational spectra of high-silica glasses of the system K2O-SiO2-La2O3</b:Title>
    <b:JournalName>Journal of Non-Crystalline Solids</b:JournalName>
    <b:Year>1991</b:Year>
    <b:Pages>247-258</b:Pages>
    <b:Volume>127</b:Volume>
    <b:Issue>3</b:Issue>
    <b:RefOrder>43</b:RefOrder>
  </b:Source>
  <b:Source>
    <b:Tag>PJo13</b:Tag>
    <b:SourceType>JournalArticle</b:SourceType>
    <b:Guid>{C0D15EE0-90FD-4DF0-9FCE-CB11373B1717}</b:Guid>
    <b:Author>
      <b:Author>
        <b:NameList>
          <b:Person>
            <b:Last>Jollivet</b:Last>
            <b:First>P.</b:First>
          </b:Person>
          <b:Person>
            <b:Last>Calas</b:Last>
            <b:First>G.</b:First>
          </b:Person>
          <b:Person>
            <b:Last>Galoisy</b:Last>
            <b:First>L.</b:First>
          </b:Person>
          <b:Person>
            <b:Last>Angeli</b:Last>
            <b:First>F.</b:First>
          </b:Person>
          <b:Person>
            <b:Last>Bergeron</b:Last>
            <b:First>B.</b:First>
          </b:Person>
          <b:Person>
            <b:Last>Gin</b:Last>
            <b:First>S.</b:First>
          </b:Person>
          <b:Person>
            <b:Last>Ruffoni</b:Last>
            <b:First>M.P.</b:First>
          </b:Person>
          <b:Person>
            <b:Last>Trcera</b:Last>
            <b:First>N.</b:First>
          </b:Person>
        </b:NameList>
      </b:Author>
    </b:Author>
    <b:Title>An enhanced resolution of the structural environment of zirconium in borosilicate glasses</b:Title>
    <b:JournalName>Journal of Non-Crystalline Solids</b:JournalName>
    <b:Year>2013</b:Year>
    <b:Pages>40-47</b:Pages>
    <b:Volume>381</b:Volume>
    <b:RefOrder>17</b:RefOrder>
  </b:Source>
  <b:Source>
    <b:Tag>RBG01</b:Tag>
    <b:SourceType>JournalArticle</b:SourceType>
    <b:Guid>{4CF486F6-24EF-43EE-BDE8-B299C6F78C7F}</b:Guid>
    <b:Author>
      <b:Author>
        <b:NameList>
          <b:Person>
            <b:Last>Greegor</b:Last>
            <b:First>R.</b:First>
            <b:Middle>B.</b:Middle>
          </b:Person>
          <b:Person>
            <b:Last>Blohowiak</b:Last>
            <b:First>K.</b:First>
            <b:Middle>Y.</b:Middle>
          </b:Person>
          <b:Person>
            <b:Last>Osborne</b:Last>
            <b:First>J.</b:First>
            <b:Middle>H.</b:Middle>
          </b:Person>
          <b:Person>
            <b:Last>Krienke</b:Last>
            <b:First>K.</b:First>
            <b:Middle>A.</b:Middle>
          </b:Person>
          <b:Person>
            <b:Last>Cherian</b:Last>
            <b:First>J.</b:First>
            <b:Middle>T.</b:Middle>
          </b:Person>
        </b:NameList>
      </b:Author>
    </b:Author>
    <b:Title>X-ray spectroscopic investigation of the Zr-site in thin film sol-gel surface preparations</b:Title>
    <b:JournalName>Journal of Sol-Gel Science and Technology</b:JournalName>
    <b:Year>2001</b:Year>
    <b:Pages>35-50</b:Pages>
    <b:Volume>20</b:Volume>
    <b:RefOrder>44</b:RefOrder>
  </b:Source>
  <b:Source>
    <b:Tag>LCo151</b:Tag>
    <b:SourceType>JournalArticle</b:SourceType>
    <b:Guid>{47BAFA0F-046D-4D63-96B5-DFF16385A5BD}</b:Guid>
    <b:Author>
      <b:Author>
        <b:NameList>
          <b:Person>
            <b:Last>Cormier</b:Last>
            <b:First>L.</b:First>
          </b:Person>
          <b:Person>
            <b:Last>Dargaud</b:Last>
            <b:First>O.</b:First>
          </b:Person>
          <b:Person>
            <b:Last>Calas</b:Last>
            <b:First>G.</b:First>
          </b:Person>
          <b:Person>
            <b:Last>Jousseaume</b:Last>
            <b:First>C.</b:First>
          </b:Person>
          <b:Person>
            <b:Last>Papin</b:Last>
            <b:First>S.</b:First>
          </b:Person>
          <b:Person>
            <b:Last>Trcera</b:Last>
            <b:First>N.</b:First>
          </b:Person>
          <b:Person>
            <b:Last>Cognigni</b:Last>
            <b:First>A.</b:First>
          </b:Person>
        </b:NameList>
      </b:Author>
    </b:Author>
    <b:Title>Zr environment in aluminosilicate glasses Zr environment and nucleation role in aluminosilicate glasses</b:Title>
    <b:JournalName>Materials Chemistry and Physics</b:JournalName>
    <b:Year>2015</b:Year>
    <b:Pages>41-47</b:Pages>
    <b:Volume>152</b:Volume>
    <b:RefOrder>45</b:RefOrder>
  </b:Source>
  <b:Source>
    <b:Tag>Sam19</b:Tag>
    <b:SourceType>Report</b:SourceType>
    <b:Guid>{81463D0E-43FB-4688-82FA-D0464DE51154}</b:Guid>
    <b:Author>
      <b:Author>
        <b:NameList>
          <b:Person>
            <b:Last>Samkongngam</b:Last>
            <b:First>K.</b:First>
          </b:Person>
        </b:NameList>
      </b:Author>
    </b:Author>
    <b:Title>Spectroscopic studies of transition metal ions in silicate glass</b:Title>
    <b:Year>2019</b:Year>
    <b:City>Bangkok</b:City>
    <b:RefOrder>46</b:RefOrder>
  </b:Source>
  <b:Source>
    <b:Tag>Kae12</b:Tag>
    <b:SourceType>JournalArticle</b:SourceType>
    <b:Guid>{66A8DD3F-364B-4BC0-BAFB-93D2C3E5A0BF}</b:Guid>
    <b:Author>
      <b:Author>
        <b:NameList>
          <b:Person>
            <b:Last>Kaewwiset</b:Last>
            <b:First>W.</b:First>
          </b:Person>
          <b:Person>
            <b:Last>Thamaphat</b:Last>
            <b:First>K.</b:First>
          </b:Person>
          <b:Person>
            <b:Last>Kaewkhao</b:Last>
            <b:First>J.</b:First>
          </b:Person>
          <b:Person>
            <b:Last>Limsuwan</b:Last>
            <b:First>P.</b:First>
          </b:Person>
        </b:NameList>
      </b:Author>
    </b:Author>
    <b:Title>Er3+-doped soda-lime silicate glass: artificial pink gemstone</b:Title>
    <b:Year>2012</b:Year>
    <b:Publisher>American Journal of Applied Sciences</b:Publisher>
    <b:JournalName>American Journal of Applied Sciences</b:JournalName>
    <b:Pages>1769-1775</b:Pages>
    <b:Volume>11</b:Volume>
    <b:RefOrder>47</b:RefOrder>
  </b:Source>
  <b:Source>
    <b:Tag>YLi19</b:Tag>
    <b:SourceType>JournalArticle</b:SourceType>
    <b:Guid>{AB644AD1-66F3-4CBB-856C-681535E79883}</b:Guid>
    <b:Author>
      <b:Author>
        <b:NameList>
          <b:Person>
            <b:Last>Lin</b:Last>
            <b:First>Y.</b:First>
          </b:Person>
          <b:Person>
            <b:Last>Smedskjaer</b:Last>
            <b:First>M.</b:First>
            <b:Middle>M.</b:Middle>
          </b:Person>
          <b:Person>
            <b:Last>Mauro</b:Last>
            <b:First>J.</b:First>
            <b:Middle>C.</b:Middle>
          </b:Person>
        </b:NameList>
      </b:Author>
    </b:Author>
    <b:Title>Structure, properties, and fabrication of calcium aluminate-based glasses</b:Title>
    <b:JournalName>The International Journal of Applied Glass Science</b:JournalName>
    <b:Year>2019</b:Year>
    <b:Pages>488-501</b:Pages>
    <b:Volume>10</b:Volume>
    <b:RefOrder>48</b:RefOrder>
  </b:Source>
  <b:Source>
    <b:Tag>KJa17</b:Tag>
    <b:SourceType>JournalArticle</b:SourceType>
    <b:Guid>{60252D58-A80B-4F03-8FE4-4CF20DFDBC66}</b:Guid>
    <b:Author>
      <b:Author>
        <b:NameList>
          <b:Person>
            <b:Last>Januchta</b:Last>
            <b:First>K.</b:First>
          </b:Person>
          <b:Person>
            <b:Last>Bauchy</b:Last>
            <b:First>M.</b:First>
          </b:Person>
          <b:Person>
            <b:Last>Youngman</b:Last>
            <b:First>R.</b:First>
            <b:Middle>E.</b:Middle>
          </b:Person>
          <b:Person>
            <b:Last>Rzoska</b:Last>
            <b:First>S.</b:First>
            <b:Middle>J.</b:Middle>
          </b:Person>
          <b:Person>
            <b:Last>Bockowski</b:Last>
            <b:First>M.</b:First>
          </b:Person>
          <b:Person>
            <b:Last>Smedskjaer</b:Last>
            <b:First>M.</b:First>
            <b:Middle>M.</b:Middle>
          </b:Person>
        </b:NameList>
      </b:Author>
    </b:Author>
    <b:Title>Modifier field strength effects on densification behavior and mechanical properties of alkali aluminoborate glasses</b:Title>
    <b:JournalName>Physical Review Materials</b:JournalName>
    <b:Year>2017</b:Year>
    <b:Pages>1-12</b:Pages>
    <b:Volume>1</b:Volume>
    <b:Issue>6</b:Issue>
    <b:RefOrder>49</b:RefOrder>
  </b:Source>
  <b:Source>
    <b:Tag>FLo03</b:Tag>
    <b:SourceType>JournalArticle</b:SourceType>
    <b:Guid>{E8481DB3-022A-47AD-BC52-019F7C4976EF}</b:Guid>
    <b:Author>
      <b:Author>
        <b:NameList>
          <b:Person>
            <b:Last>Lofaj</b:Last>
            <b:First>F.</b:First>
          </b:Person>
          <b:Person>
            <b:Last>Hvizdos</b:Last>
            <b:First>P.</b:First>
          </b:Person>
          <b:Person>
            <b:Last>Dorcˇa´kova´</b:Last>
            <b:First>F.</b:First>
          </b:Person>
          <b:Person>
            <b:Last>Satet</b:Last>
            <b:First>R.</b:First>
          </b:Person>
          <b:Person>
            <b:Last>Hoffmann</b:Last>
            <b:First>M.</b:First>
            <b:Middle>J.</b:Middle>
          </b:Person>
          <b:Person>
            <b:Last>Arellano-Lo´pez</b:Last>
            <b:First>A.</b:First>
            <b:Middle>R. D.</b:Middle>
          </b:Person>
        </b:NameList>
      </b:Author>
    </b:Author>
    <b:Title>Indentation moduli and microhardness of RE-Si-Mg-O-N glasses (RE=Sc, Y, La, Sm, Yb and Lu) with different nitrogen content</b:Title>
    <b:JournalName>Materials Science and Engineering</b:JournalName>
    <b:Year>2003</b:Year>
    <b:Pages>181-187</b:Pages>
    <b:Volume>357</b:Volume>
    <b:Issue>1-2</b:Issue>
    <b:RefOrder>23</b:RefOrder>
  </b:Source>
  <b:Source>
    <b:Tag>EMe19</b:Tag>
    <b:SourceType>JournalArticle</b:SourceType>
    <b:Guid>{6C471E75-D470-4893-AFEF-B36DD994BA1F}</b:Guid>
    <b:Author>
      <b:Author>
        <b:NameList>
          <b:Person>
            <b:Last>Meechoowas</b:Last>
            <b:First>E.</b:First>
          </b:Person>
          <b:Person>
            <b:Last>Jampeerung</b:Last>
            <b:First>P.</b:First>
          </b:Person>
          <b:Person>
            <b:Last>Tapasa</b:Last>
            <b:First>K.</b:First>
          </b:Person>
          <b:Person>
            <b:Last>Pantulap</b:Last>
            <b:First>U.</b:First>
          </b:Person>
          <b:Person>
            <b:Last>Jitwatcharakomol</b:Last>
            <b:First>T.</b:First>
          </b:Person>
        </b:NameList>
      </b:Author>
    </b:Author>
    <b:Title>Glass batch modification to improve the weathering resistance in soda-lime silicate glass</b:Title>
    <b:JournalName>Key Engineering Materials</b:JournalName>
    <b:Year>2019</b:Year>
    <b:Pages>206-211</b:Pages>
    <b:Volume>798</b:Volume>
    <b:RefOrder>4</b:RefOrder>
  </b:Source>
  <b:Source>
    <b:Tag>AKV19</b:Tag>
    <b:SourceType>Book</b:SourceType>
    <b:Guid>{7EFE0C50-C813-4461-881F-BFA0EBCB427E}</b:Guid>
    <b:Author>
      <b:Author>
        <b:NameList>
          <b:Person>
            <b:Last>Varshneya</b:Last>
            <b:First>A.</b:First>
            <b:Middle>K.</b:Middle>
          </b:Person>
          <b:Person>
            <b:Last>Mauro</b:Last>
            <b:First>J.</b:First>
            <b:Middle>C.</b:Middle>
          </b:Person>
        </b:NameList>
      </b:Author>
    </b:Author>
    <b:Title>Fundamentals of Inorganic Glasses</b:Title>
    <b:Year>2019</b:Year>
    <b:City>Amsterdam</b:City>
    <b:Publisher>Elsevier Inc</b:Publisher>
    <b:RefOrder>5</b:RefOrder>
  </b:Source>
  <b:Source>
    <b:Tag>BCB94</b:Tag>
    <b:SourceType>JournalArticle</b:SourceType>
    <b:Guid>{48298464-193E-421C-B3DD-E89F0D5713E3}</b:Guid>
    <b:Author>
      <b:Author>
        <b:NameList>
          <b:Person>
            <b:Last>Bunker</b:Last>
            <b:First>B.</b:First>
            <b:Middle>C.</b:Middle>
          </b:Person>
        </b:NameList>
      </b:Author>
    </b:Author>
    <b:Title>Molecular mechanisms for corrosion of silica and silicate glasses</b:Title>
    <b:JournalName>Journal of Non-Crystalline Solids</b:JournalName>
    <b:Year>1994</b:Year>
    <b:Pages>300-308</b:Pages>
    <b:Volume>179</b:Volume>
    <b:RefOrder>50</b:RefOrder>
  </b:Source>
  <b:Source>
    <b:Tag>MKi18</b:Tag>
    <b:SourceType>JournalArticle</b:SourceType>
    <b:Guid>{D0B94BA4-2087-4C11-807B-491E10F2420D}</b:Guid>
    <b:Author>
      <b:Author>
        <b:NameList>
          <b:Person>
            <b:Last>Kim</b:Last>
            <b:First>M.</b:First>
          </b:Person>
          <b:Person>
            <b:Last>Corkhill</b:Last>
            <b:First>C.</b:First>
            <b:Middle>L.</b:Middle>
          </b:Person>
          <b:Person>
            <b:Last>Hyatt</b:Last>
            <b:First>N.</b:First>
            <b:Middle>C.</b:Middle>
          </b:Person>
          <b:Person>
            <b:Last>Heo</b:Last>
            <b:First>J.</b:First>
          </b:Person>
        </b:NameList>
      </b:Author>
    </b:Author>
    <b:Title>Development, characterization and dissolution behavior of calcium-aluminoborate glass wasteforms to immobilize rare-earth oxides</b:Title>
    <b:JournalName>Scientific Reports</b:JournalName>
    <b:Year>2018</b:Year>
    <b:Pages>1-8</b:Pages>
    <b:Volume>8</b:Volume>
    <b:RefOrder>51</b:RefOrder>
  </b:Source>
  <b:Source>
    <b:Tag>NMa171</b:Tag>
    <b:SourceType>JournalArticle</b:SourceType>
    <b:Guid>{9A6D7DB0-975C-4E04-9CFE-1586CEFE62E3}</b:Guid>
    <b:Author>
      <b:Author>
        <b:NameList>
          <b:Person>
            <b:Last>Mascaraque</b:Last>
            <b:First>N.</b:First>
          </b:Person>
          <b:Person>
            <b:Last>Bauchy</b:Last>
            <b:First>M.</b:First>
          </b:Person>
          <b:Person>
            <b:Last>Smedskjaer</b:Last>
            <b:First>M.M.</b:First>
          </b:Person>
        </b:NameList>
      </b:Author>
    </b:Author>
    <b:Title>Correlating the network topology of oxide glasses with their chemical durability</b:Title>
    <b:JournalName>The Journal of Physical Chemistry B</b:JournalName>
    <b:Year>2017</b:Year>
    <b:Pages>1139-1147</b:Pages>
    <b:Volume>121</b:Volume>
    <b:Issue>5</b:Issue>
    <b:RefOrder>1</b:RefOrder>
  </b:Source>
  <b:Source>
    <b:Tag>MDB121</b:Tag>
    <b:SourceType>JournalArticle</b:SourceType>
    <b:Guid>{A58779DE-CA1F-4892-949B-7377506211B6}</b:Guid>
    <b:Author>
      <b:Author>
        <b:NameList>
          <b:Person>
            <b:Last>Bardi</b:Last>
            <b:First>M.</b:First>
            <b:Middle>D.</b:Middle>
          </b:Person>
          <b:Person>
            <b:Last>Hutter</b:Last>
            <b:First>H.</b:First>
          </b:Person>
          <b:Person>
            <b:Last>Schreiner</b:Last>
            <b:First>M.</b:First>
          </b:Person>
          <b:Person>
            <b:Last>Bertoncello</b:Last>
            <b:First>R.</b:First>
          </b:Person>
        </b:NameList>
      </b:Author>
    </b:Author>
    <b:Title>Potash-lime-silica glass: protection from weathering</b:Title>
    <b:JournalName>Heritage Science</b:JournalName>
    <b:Year>2012</b:Year>
    <b:Pages>1-9</b:Pages>
    <b:Volume>3</b:Volume>
    <b:Issue>22</b:Issue>
    <b:RefOrder>2</b:RefOrder>
  </b:Source>
  <b:Source>
    <b:Tag>WDe121</b:Tag>
    <b:SourceType>JournalArticle</b:SourceType>
    <b:Guid>{F0AF1737-EE28-4A20-BC2D-75D471C91704}</b:Guid>
    <b:Author>
      <b:Author>
        <b:NameList>
          <b:Person>
            <b:Last>Deng</b:Last>
            <b:First>W.</b:First>
          </b:Person>
          <b:Person>
            <b:Last>Cheng</b:Last>
            <b:First>J.</b:First>
          </b:Person>
          <b:Person>
            <b:Last>Tian</b:Last>
            <b:First>P.</b:First>
          </b:Person>
          <b:Person>
            <b:Last>Wang</b:Last>
            <b:First>M.</b:First>
          </b:Person>
        </b:NameList>
      </b:Author>
    </b:Author>
    <b:Title>Chemical durability and weathering resistance of canasite based glass and glass-ceramics</b:Title>
    <b:JournalName>Journal of Non-Crystalline Solids</b:JournalName>
    <b:Year>2012</b:Year>
    <b:Pages>2847-2854</b:Pages>
    <b:Volume>358</b:Volume>
    <b:Issue>21</b:Issue>
    <b:RefOrder>3</b:RefOrder>
  </b:Source>
  <b:Source>
    <b:Tag>RMa23</b:Tag>
    <b:SourceType>JournalArticle</b:SourceType>
    <b:Guid>{DDA13468-037D-4AC8-8A0C-2F1B6CBB49EF}</b:Guid>
    <b:Author>
      <b:Author>
        <b:NameList>
          <b:Person>
            <b:Last>Makhlouk</b:Last>
            <b:First>R.</b:First>
          </b:Person>
          <b:Person>
            <b:Last>Chabbou</b:Last>
            <b:First>Z.</b:First>
          </b:Person>
          <b:Person>
            <b:Last>Er-rouissi</b:Last>
            <b:First>Y.</b:First>
          </b:Person>
          <b:Person>
            <b:Last>Taibi</b:Last>
            <b:First>M.</b:First>
          </b:Person>
          <b:Person>
            <b:Last>Aqdim</b:Last>
            <b:First>S.</b:First>
          </b:Person>
        </b:NameList>
      </b:Author>
    </b:Author>
    <b:Title>Chemical Durability, Properties and Structural Approach of the Glass Series xFe2O3-(45-x) PbO-55P2O5 (with 0 ≤ x ≤ 20; mol%)</b:Title>
    <b:JournalName>New Journal of Glass and Ceramics</b:JournalName>
    <b:Year>2023</b:Year>
    <b:Pages>1-16</b:Pages>
    <b:Volume>13</b:Volume>
    <b:RefOrder>6</b:RefOrder>
  </b:Source>
  <b:Source>
    <b:Tag>JZh19</b:Tag>
    <b:SourceType>JournalArticle</b:SourceType>
    <b:Guid>{2D18B535-7777-4F97-9FF8-F5D0C3D8DFDD}</b:Guid>
    <b:Author>
      <b:Author>
        <b:NameList>
          <b:Person>
            <b:Last>Zhao</b:Last>
            <b:First>J.</b:First>
          </b:Person>
          <b:Person>
            <b:Last>Wang</b:Last>
            <b:First>Y.</b:First>
          </b:Person>
          <b:Person>
            <b:Last>Kang</b:Last>
            <b:First>J.</b:First>
          </b:Person>
          <b:Person>
            <b:Last>Qu</b:Last>
            <b:First>Y.</b:First>
          </b:Person>
          <b:Person>
            <b:Last>Khater</b:Last>
            <b:First>G.</b:First>
          </b:Person>
          <b:Person>
            <b:Last>Lia</b:Last>
            <b:First>S.</b:First>
          </b:Person>
          <b:Person>
            <b:Last>Shia</b:Last>
            <b:First>Q.</b:First>
          </b:Person>
          <b:Person>
            <b:Last>Yue</b:Last>
            <b:First>Y.</b:First>
          </b:Person>
        </b:NameList>
      </b:Author>
    </b:Author>
    <b:Title>Effect of SnO2 on the structure and chemical durability of the glass prepared by red mud</b:Title>
    <b:JournalName>Journal of Non-Crystalline Solids</b:JournalName>
    <b:Year>2019</b:Year>
    <b:Pages>54-59</b:Pages>
    <b:Volume>509</b:Volume>
    <b:RefOrder>7</b:RefOrder>
  </b:Source>
  <b:Source>
    <b:Tag>SLi18</b:Tag>
    <b:SourceType>JournalArticle</b:SourceType>
    <b:Guid>{DF93A349-6062-4147-8A4D-99D1F7673FFA}</b:Guid>
    <b:Author>
      <b:Author>
        <b:NameList>
          <b:Person>
            <b:Last>Li</b:Last>
            <b:First>S.</b:First>
          </b:Person>
          <b:Person>
            <b:Last>Lu</b:Last>
            <b:First>Y.</b:First>
          </b:Person>
          <b:Person>
            <b:Last>Qua</b:Last>
            <b:First>Y.</b:First>
          </b:Person>
          <b:Person>
            <b:Last>Xu</b:Last>
            <b:First>Y.</b:First>
          </b:Person>
          <b:Person>
            <b:Last>Ming</b:Last>
            <b:First>L.</b:First>
          </b:Person>
          <b:Person>
            <b:Last>Song</b:Last>
            <b:First>Z.</b:First>
          </b:Person>
          <b:Person>
            <b:Last>Yue</b:Last>
            <b:First>Y.</b:First>
          </b:Person>
        </b:NameList>
      </b:Author>
    </b:Author>
    <b:Title>Influences of ZnO on the chemical durability and thermal stability of calcium iron phosphate glasses</b:Title>
    <b:JournalName>Journal of Non-Crystalline Solids</b:JournalName>
    <b:Year>2018</b:Year>
    <b:Pages>228-235</b:Pages>
    <b:Volume>498</b:Volume>
    <b:RefOrder>8</b:RefOrder>
  </b:Source>
  <b:Source>
    <b:Tag>LXi14</b:Tag>
    <b:SourceType>JournalArticle</b:SourceType>
    <b:Guid>{868699A3-85F6-433B-9805-FB026943FB0D}</b:Guid>
    <b:Author>
      <b:Author>
        <b:NameList>
          <b:Person>
            <b:Last>Xiongwei</b:Last>
            <b:First>L.</b:First>
          </b:Person>
          <b:Person>
            <b:Last>Mei</b:Last>
            <b:First>L.</b:First>
          </b:Person>
          <b:Person>
            <b:Last>Mitang</b:Last>
            <b:First>W.</b:First>
          </b:Person>
          <b:Person>
            <b:Last>Zhaogang</b:Last>
            <b:First>L.</b:First>
          </b:Person>
          <b:Person>
            <b:Last>Yanhong</b:Last>
            <b:First>H.</b:First>
          </b:Person>
          <b:Person>
            <b:Last>Junhu</b:Last>
            <b:First>T.</b:First>
          </b:Person>
        </b:NameList>
      </b:Author>
    </b:Author>
    <b:Title>Effects of neodymium and gadolinium on weathering resistance of ZnO-B2O3-SiO2 glass</b:Title>
    <b:JournalName>JOURNAL OF RARE EARTHS</b:JournalName>
    <b:Year>2014</b:Year>
    <b:Pages>874-878</b:Pages>
    <b:Volume>32</b:Volume>
    <b:Issue>9</b:Issue>
    <b:RefOrder>9</b:RefOrder>
  </b:Source>
  <b:Source>
    <b:Tag>TPo14</b:Tag>
    <b:SourceType>JournalArticle</b:SourceType>
    <b:Guid>{82E2DC12-E5D6-4C56-B7ED-C54AF0D77274}</b:Guid>
    <b:Title>Industrial soda-lime-silica sheet glass hardened by zirconia-reinforced inorganic coating</b:Title>
    <b:Year>2014</b:Year>
    <b:Author>
      <b:Author>
        <b:NameList>
          <b:Person>
            <b:Last>Poungkaew</b:Last>
            <b:First>T.</b:First>
          </b:Person>
          <b:Person>
            <b:Last>Jaimasith</b:Last>
            <b:First>M.</b:First>
          </b:Person>
          <b:Person>
            <b:Last>Leowkijsiri</b:Last>
            <b:First>P.</b:First>
          </b:Person>
          <b:Person>
            <b:Last>Thiemsorn</b:Last>
            <b:First>W.</b:First>
          </b:Person>
        </b:NameList>
      </b:Author>
    </b:Author>
    <b:JournalName>TNI Journal of Engineering and Technology</b:JournalName>
    <b:Pages>6-10</b:Pages>
    <b:Volume>2</b:Volume>
    <b:Issue>1</b:Issue>
    <b:RefOrder>10</b:RefOrder>
  </b:Source>
  <b:Source>
    <b:Tag>JGF05</b:Tag>
    <b:SourceType>JournalArticle</b:SourceType>
    <b:Guid>{8E947653-FA56-4EA6-99F9-C032129D5C79}</b:Guid>
    <b:Author>
      <b:Author>
        <b:NameList>
          <b:Person>
            <b:Last>Fisher</b:Last>
            <b:First>J.G.</b:First>
          </b:Person>
          <b:Person>
            <b:Last>James</b:Last>
            <b:First>P.F.</b:First>
          </b:Person>
          <b:Person>
            <b:Last>Parker</b:Last>
            <b:First>J.M.</b:First>
          </b:Person>
        </b:NameList>
      </b:Author>
    </b:Author>
    <b:Title>Soda lime zirconia silicate glasses as prospective hosts for zirconia-containing radioactive wastes</b:Title>
    <b:JournalName>Journal of Non-Crystalline Solids</b:JournalName>
    <b:Year>2005</b:Year>
    <b:Pages>623-631</b:Pages>
    <b:Volume>351</b:Volume>
    <b:Issue>8-9</b:Issue>
    <b:RefOrder>11</b:RefOrder>
  </b:Source>
  <b:Source>
    <b:Tag>IHu21</b:Tag>
    <b:SourceType>JournalArticle</b:SourceType>
    <b:Guid>{C2C3768A-D4E3-4A07-8C7E-94F65C4CF8DE}</b:Guid>
    <b:Author>
      <b:Author>
        <b:NameList>
          <b:Person>
            <b:Last>Hussain</b:Last>
            <b:First>I.</b:First>
          </b:Person>
          <b:Person>
            <b:Last>Barimah</b:Last>
            <b:First>E.</b:First>
            <b:Middle>K.</b:Middle>
          </b:Person>
          <b:Person>
            <b:Last>Iqbal</b:Last>
            <b:First>Y.</b:First>
          </b:Person>
          <b:Person>
            <b:Last>Jose</b:Last>
            <b:First>G.</b:First>
          </b:Person>
          <b:Person>
            <b:Last>Zeb</b:Last>
            <b:First>A.</b:First>
          </b:Person>
          <b:Person>
            <b:Last>Muhammad</b:Last>
            <b:First>R.</b:First>
          </b:Person>
        </b:NameList>
      </b:Author>
    </b:Author>
    <b:Title>Mechanical and optical properties of ZrO2 doped silicate glass ceramics</b:Title>
    <b:JournalName>Silicon</b:JournalName>
    <b:Year>2021</b:Year>
    <b:Pages>877-883</b:Pages>
    <b:Volume>13</b:Volume>
    <b:RefOrder>12</b:RefOrder>
  </b:Source>
  <b:Source>
    <b:Tag>MLo02</b:Tag>
    <b:SourceType>JournalArticle</b:SourceType>
    <b:Guid>{78749B86-0B1F-47A5-A7C3-2F2716FF1D32}</b:Guid>
    <b:Author>
      <b:Author>
        <b:NameList>
          <b:Person>
            <b:Last>Lobanova</b:Last>
            <b:First>M.</b:First>
          </b:Person>
          <b:Person>
            <b:Last>Ledieu</b:Last>
            <b:First>A.</b:First>
          </b:Person>
          <b:Person>
            <b:Last>Barboux</b:Last>
            <b:First>P.</b:First>
          </b:Person>
          <b:Person>
            <b:Last>Devreux</b:Last>
            <b:First>F.</b:First>
          </b:Person>
          <b:Person>
            <b:Last>Spalla</b:Last>
            <b:First>O.</b:First>
          </b:Person>
          <b:Person>
            <b:Last>Lambard</b:Last>
            <b:First>J.</b:First>
          </b:Person>
        </b:NameList>
      </b:Author>
    </b:Author>
    <b:Title>Effect of ZrO2 on the glass durability Materials</b:Title>
    <b:JournalName>Research Society</b:JournalName>
    <b:Year>2002</b:Year>
    <b:Pages>1-9</b:Pages>
    <b:Volume>713</b:Volume>
    <b:Issue>151</b:Issue>
    <b:RefOrder>13</b:RefOrder>
  </b:Source>
  <b:Source>
    <b:Tag>CCa08</b:Tag>
    <b:SourceType>JournalArticle</b:SourceType>
    <b:Guid>{286B3D88-6AC6-4BB1-BA77-D02FD0B1C7DD}</b:Guid>
    <b:Author>
      <b:Author>
        <b:NameList>
          <b:Person>
            <b:Last>Cailleteau</b:Last>
            <b:First>C.</b:First>
          </b:Person>
          <b:Person>
            <b:Last>Algeli</b:Last>
            <b:First>F.</b:First>
          </b:Person>
          <b:Person>
            <b:Last>Devreux</b:Last>
            <b:First>F.</b:First>
          </b:Person>
          <b:Person>
            <b:Last>Gin</b:Last>
            <b:First>S.</b:First>
          </b:Person>
          <b:Person>
            <b:Last>Jestin</b:Last>
            <b:First>J.</b:First>
          </b:Person>
          <b:Person>
            <b:Last>Jollivet</b:Last>
            <b:First>P.</b:First>
          </b:Person>
          <b:Person>
            <b:Last>Spalla</b:Last>
            <b:First>O.</b:First>
          </b:Person>
        </b:NameList>
      </b:Author>
    </b:Author>
    <b:Title>Insight into silicate-glass corrosion mechanisms</b:Title>
    <b:JournalName>Nature Materials</b:JournalName>
    <b:Year>2008</b:Year>
    <b:Pages>978-983</b:Pages>
    <b:Volume>7</b:Volume>
    <b:RefOrder>14</b:RefOrder>
  </b:Source>
  <b:Source>
    <b:Tag>LCo15</b:Tag>
    <b:SourceType>JournalArticle</b:SourceType>
    <b:Guid>{FD7796F3-369C-4F4F-9FF7-F0FC00EBA9ED}</b:Guid>
    <b:Author>
      <b:Author>
        <b:NameList>
          <b:Person>
            <b:Last>Cormier</b:Last>
            <b:First>L.</b:First>
          </b:Person>
          <b:Person>
            <b:Last>Dargaud</b:Last>
            <b:First>O.</b:First>
          </b:Person>
          <b:Person>
            <b:Last>Calas</b:Last>
            <b:First>G.</b:First>
          </b:Person>
          <b:Person>
            <b:Last>Jousseaume</b:Last>
            <b:First>C.</b:First>
          </b:Person>
          <b:Person>
            <b:Last>Papin</b:Last>
            <b:First>S</b:First>
          </b:Person>
        </b:NameList>
      </b:Author>
    </b:Author>
    <b:Title>Zr environment and nucleation role in aluminosilicate glasses</b:Title>
    <b:JournalName>Materials Chemistry and Physics</b:JournalName>
    <b:Year>2015</b:Year>
    <b:Pages>41-47</b:Pages>
    <b:Volume>152</b:Volume>
    <b:RefOrder>16</b:RefOrder>
  </b:Source>
  <b:Source>
    <b:Tag>XLu18</b:Tag>
    <b:SourceType>JournalArticle</b:SourceType>
    <b:Guid>{B7089EEA-B3F0-4549-A9F3-A99E0FF34AC2}</b:Guid>
    <b:Author>
      <b:Author>
        <b:NameList>
          <b:Person>
            <b:Last>Lu</b:Last>
            <b:First>X.</b:First>
          </b:Person>
          <b:Person>
            <b:Last>Deng</b:Last>
            <b:First>L.</b:First>
          </b:Person>
          <b:Person>
            <b:Last>Kerisit</b:Last>
            <b:First>S.</b:First>
          </b:Person>
          <b:Person>
            <b:Last>Du</b:Last>
            <b:First>J.</b:First>
          </b:Person>
        </b:NameList>
      </b:Author>
    </b:Author>
    <b:Title>Structural role of ZrO2 and its impact on properties of boroaluminosilicate nuclear waste glasses</b:Title>
    <b:JournalName>npj Materials Degradation</b:JournalName>
    <b:Year>2018</b:Year>
    <b:Pages>1-10</b:Pages>
    <b:Volume>2</b:Volume>
    <b:Issue>19</b:Issue>
    <b:RefOrder>18</b:RefOrder>
  </b:Source>
  <b:Source>
    <b:Tag>FAn10</b:Tag>
    <b:SourceType>JournalArticle</b:SourceType>
    <b:Guid>{88255CE8-30FC-4544-8105-808AE7D61B67}</b:Guid>
    <b:Author>
      <b:Author>
        <b:NameList>
          <b:Person>
            <b:Last>Angeli</b:Last>
            <b:First>F.</b:First>
          </b:Person>
          <b:Person>
            <b:Last>Charpentier</b:Last>
            <b:First>F.</b:First>
            <b:Middle>T.</b:Middle>
          </b:Person>
          <b:Person>
            <b:Last>Ligny</b:Last>
            <b:First>D.</b:First>
          </b:Person>
          <b:Person>
            <b:Last>Cailleteau</b:Last>
            <b:First>C.</b:First>
          </b:Person>
        </b:NameList>
      </b:Author>
    </b:Author>
    <b:Title>Boron speciation in soda lime borosilicate glasses containing zirconium</b:Title>
    <b:JournalName>Journal of the American Ceramic Society</b:JournalName>
    <b:Year>2010</b:Year>
    <b:Pages>2693-2704</b:Pages>
    <b:Volume>93</b:Volume>
    <b:Issue>9</b:Issue>
    <b:RefOrder>19</b:RefOrder>
  </b:Source>
  <b:Source>
    <b:Tag>FLo04</b:Tag>
    <b:SourceType>JournalArticle</b:SourceType>
    <b:Guid>{4C50A86E-F6FF-4DC7-A69A-05CCA0EEFDA6}</b:Guid>
    <b:Title>Rheological Properties of the Rare-Earth Doped Glasses</b:Title>
    <b:JournalName>Key Engineering Materials</b:JournalName>
    <b:Year>2004</b:Year>
    <b:Pages>1867-1870</b:Pages>
    <b:Volume>264-268</b:Volume>
    <b:Author>
      <b:Author>
        <b:NameList>
          <b:Person>
            <b:Last>Lofaj</b:Last>
            <b:First>F.</b:First>
          </b:Person>
          <b:Person>
            <b:Last>Satet</b:Last>
            <b:First>R.</b:First>
          </b:Person>
          <b:Person>
            <b:Last>Hoffmann</b:Last>
            <b:First>M.J.</b:First>
          </b:Person>
          <b:Person>
            <b:Last>Dorčáková</b:Last>
            <b:First>F.</b:First>
          </b:Person>
          <b:Person>
            <b:Last>López</b:Last>
            <b:First>A.</b:First>
            <b:Middle>R. D. Arellano</b:Middle>
          </b:Person>
        </b:NameList>
      </b:Author>
    </b:Author>
    <b:RefOrder>21</b:RefOrder>
  </b:Source>
  <b:Source>
    <b:Tag>AVD20</b:Tag>
    <b:SourceType>JournalArticle</b:SourceType>
    <b:Guid>{8B0A93E6-1CAE-495A-BE44-0A61283E1E8A}</b:Guid>
    <b:Author>
      <b:Author>
        <b:NameList>
          <b:Person>
            <b:Last>Deepa</b:Last>
            <b:First>A.</b:First>
            <b:Middle>V.</b:Middle>
          </b:Person>
          <b:Person>
            <b:Last>Vinothkumar</b:Last>
            <b:First>P.</b:First>
          </b:Person>
          <b:Person>
            <b:Last>Moorthy</b:Last>
            <b:First>K.</b:First>
            <b:Middle>Sathya</b:Middle>
          </b:Person>
          <b:Person>
            <b:Last>Muralimanohar</b:Last>
            <b:First>P.</b:First>
          </b:Person>
          <b:Person>
            <b:Last>Mohapatra</b:Last>
            <b:First>M.</b:First>
          </b:Person>
          <b:Person>
            <b:Last>Praveenkumar</b:Last>
            <b:First>S.</b:First>
          </b:Person>
          <b:Person>
            <b:Last>Murugasen</b:Last>
            <b:First>P.</b:First>
          </b:Person>
        </b:NameList>
      </b:Author>
    </b:Author>
    <b:Title>Optical, electrical, mechanical properties of Pr3+ and Yb3+ doped phosphate glasses</b:Title>
    <b:JournalName>Optical and Quantum Electronics</b:JournalName>
    <b:Year>2020</b:Year>
    <b:Pages>1-28</b:Pages>
    <b:Volume>52</b:Volume>
    <b:Issue>11</b:Issue>
    <b:RefOrder>22</b:RefOrder>
  </b:Source>
  <b:Source>
    <b:Tag>PPP18</b:Tag>
    <b:SourceType>JournalArticle</b:SourceType>
    <b:Guid>{5E024681-DB78-4831-B718-BDE360E93D2A}</b:Guid>
    <b:Author>
      <b:Author>
        <b:NameList>
          <b:Person>
            <b:Last>Puga</b:Last>
            <b:First>P.</b:First>
            <b:Middle>P.</b:Middle>
          </b:Person>
          <b:Person>
            <b:Last>Danyliuk</b:Last>
            <b:First>P.</b:First>
          </b:Person>
          <b:Person>
            <b:Last>Gomonai</b:Last>
            <b:First>A.</b:First>
            <b:Middle>I.</b:Middle>
          </b:Person>
          <b:Person>
            <b:Last>Rizak</b:Last>
            <b:First>H.</b:First>
            <b:Middle>V.</b:Middle>
          </b:Person>
          <b:Person>
            <b:Last>Rizak</b:Last>
            <b:First>I.</b:First>
            <b:Middle>M.</b:Middle>
          </b:Person>
          <b:Person>
            <b:Last>Rizak</b:Last>
            <b:First>V.</b:First>
            <b:Middle>M.</b:Middle>
          </b:Person>
          <b:Person>
            <b:Last>Puga</b:Last>
            <b:First>G.</b:First>
            <b:Middle>D.</b:Middle>
          </b:Person>
          <b:Person>
            <b:Last>Kvetková</b:Last>
            <b:First>L.</b:First>
          </b:Person>
          <b:Person>
            <b:Last>Byrov</b:Last>
            <b:First>M.</b:First>
            <b:Middle>M.</b:Middle>
          </b:Person>
        </b:NameList>
      </b:Author>
    </b:Author>
    <b:Title>Raman scattering in glassy Li2B4O7 doped with Er2O3</b:Title>
    <b:JournalName>Ukrainian Journal of Physical Optics</b:JournalName>
    <b:Year>2018</b:Year>
    <b:Pages>211-219</b:Pages>
    <b:Volume>19</b:Volume>
    <b:Issue>4</b:Issue>
    <b:RefOrder>24</b:RefOrder>
  </b:Source>
  <b:Source>
    <b:Tag>MWa10</b:Tag>
    <b:SourceType>JournalArticle</b:SourceType>
    <b:Guid>{9EAD0C03-5A88-450D-B933-C82085468123}</b:Guid>
    <b:Author>
      <b:Author>
        <b:NameList>
          <b:Person>
            <b:Last>Wang</b:Last>
            <b:First>M.</b:First>
          </b:Person>
          <b:Person>
            <b:Last>Cheng</b:Last>
            <b:First>J.</b:First>
          </b:Person>
          <b:Person>
            <b:Last>Liu</b:Last>
            <b:First>Q.</b:First>
          </b:Person>
          <b:Person>
            <b:Last>Tian</b:Last>
            <b:First>P.</b:First>
          </b:Person>
          <b:Person>
            <b:Last>Li</b:Last>
            <b:First>M.</b:First>
          </b:Person>
        </b:NameList>
      </b:Author>
    </b:Author>
    <b:Title>The effect of light rare earths on the chemical durability and weathering of Na2O–CaO–SiO2 glasses</b:Title>
    <b:JournalName>Journal of Nuclear Materials</b:JournalName>
    <b:Year>2010</b:Year>
    <b:Pages>107-111</b:Pages>
    <b:Volume>400</b:Volume>
    <b:Issue>2</b:Issue>
    <b:RefOrder>29</b:RefOrder>
  </b:Source>
  <b:Source>
    <b:Tag>Dil06</b:Tag>
    <b:SourceType>JournalArticle</b:SourceType>
    <b:Guid>{7AE15DF8-FB4D-46AA-BA2A-050DA82D32D2}</b:Guid>
    <b:Author>
      <b:Author>
        <b:NameList>
          <b:Person>
            <b:Last>Dilmore</b:Last>
            <b:First>M.</b:First>
            <b:Middle>F.</b:Middle>
          </b:Person>
          <b:Person>
            <b:Last>Clark</b:Last>
            <b:First>D.</b:First>
            <b:Middle>E.</b:Middle>
          </b:Person>
          <b:Person>
            <b:Last>Hence</b:Last>
            <b:First>L.</b:First>
            <b:Middle>L.</b:Middle>
          </b:Person>
        </b:NameList>
      </b:Author>
    </b:Author>
    <b:Title>Chemical Durability of Na2O‐K2O‐CaO‐SiO2 Glasses</b:Title>
    <b:Year>2006</b:Year>
    <b:Pages>439-443</b:Pages>
    <b:JournalName>Journal of the American Ceramic Society</b:JournalName>
    <b:Volume>61</b:Volume>
    <b:Issue>9-10</b:Issue>
    <b:RefOrder>31</b:RefOrder>
  </b:Source>
  <b:Source>
    <b:Tag>Pha14</b:Tag>
    <b:SourceType>BookSection</b:SourceType>
    <b:Guid>{169F3B45-B3F0-4D14-AB0A-8F0C6020AD6B}</b:Guid>
    <b:Title>Appendix XVII N Powder</b:Title>
    <b:Year>2014</b:Year>
    <b:Author>
      <b:Author>
        <b:Corporate>British Pharmacopoeia</b:Corporate>
      </b:Author>
    </b:Author>
    <b:BookTitle>British Pharmacopoeia 2014</b:BookTitle>
    <b:Publisher>Stationery Office</b:Publisher>
    <b:RefOrder>1</b:RefOrder>
  </b:Source>
  <b:Source>
    <b:Tag>Fue19</b:Tag>
    <b:SourceType>JournalArticle</b:SourceType>
    <b:Guid>{AAF77F99-8F6B-4D5C-BCC4-84E4596E4644}</b:Guid>
    <b:Title>Atmospheric corrosion of zinc in coastal atmospheres</b:Title>
    <b:JournalName>Materials and Corrosion</b:JournalName>
    <b:Year>2019</b:Year>
    <b:Pages>1005-1015</b:Pages>
    <b:Volume>70</b:Volume>
    <b:Issue>6</b:Issue>
    <b:Author>
      <b:Author>
        <b:NameList>
          <b:Person>
            <b:Last>Fuentes</b:Last>
            <b:First>María</b:First>
          </b:Person>
          <b:Person>
            <b:Last>de la Fuente</b:Last>
            <b:First>Daniel</b:First>
          </b:Person>
          <b:Person>
            <b:Last>Chico</b:Last>
            <b:First>Belén</b:First>
          </b:Person>
          <b:Person>
            <b:Last>Llorente</b:Last>
            <b:First>Irene</b:First>
          </b:Person>
          <b:Person>
            <b:Last>Jiménez</b:Last>
            <b:First>José Antonio</b:First>
          </b:Person>
          <b:Person>
            <b:Last>Morcillo</b:Last>
            <b:First>Manuel</b:First>
          </b:Person>
        </b:NameList>
      </b:Author>
    </b:Author>
    <b:RefOrder>1</b:RefOrder>
  </b:Source>
  <b:Source>
    <b:Tag>Tru17</b:Tag>
    <b:SourceType>JournalArticle</b:SourceType>
    <b:Guid>{9FA4C035-6C75-41FF-BB86-E2F4F0D2262B}</b:Guid>
    <b:Title>Atmospheric Corrosion of Hot Dip Zinc Coated Steel in Coastal and Rural Areas of Vietnam</b:Title>
    <b:JournalName>Corrosion Science and Technology</b:JournalName>
    <b:Year>2017</b:Year>
    <b:Pages>241-246</b:Pages>
    <b:Volume>16</b:Volume>
    <b:Issue>5</b:Issue>
    <b:Author>
      <b:Author>
        <b:NameList>
          <b:Person>
            <b:Last>Tru</b:Last>
            <b:First>Nguyen</b:First>
            <b:Middle>Nhi</b:Middle>
          </b:Person>
          <b:Person>
            <b:Last>Duyen</b:Last>
            <b:First>Le</b:First>
            <b:Middle>Khac</b:Middle>
          </b:Person>
          <b:Person>
            <b:Last>Han</b:Last>
            <b:First>Tran</b:First>
            <b:Middle>Mai</b:Middle>
          </b:Person>
          <b:Person>
            <b:Last>Tru</b:Last>
            <b:First>Nguyen</b:First>
            <b:Middle>Nhi</b:Middle>
          </b:Person>
        </b:NameList>
      </b:Author>
    </b:Author>
    <b:RefOrder>2</b:RefOrder>
  </b:Source>
  <b:Source>
    <b:Tag>Pri20</b:Tag>
    <b:SourceType>JournalArticle</b:SourceType>
    <b:Guid>{8BBB93D5-3AED-4174-AB5A-77DC9A696EDD}</b:Guid>
    <b:Title>Atmospheric Corrosion Behavior of Carbon Steel and Galvanized Steel after Exposure in Eretan and Ciwaringin, West Java Province, Indonesia</b:Title>
    <b:JournalName>Indonesian Journal of Chemistry</b:JournalName>
    <b:Year>2020</b:Year>
    <b:Pages>1032-1043</b:Pages>
    <b:Volume>20</b:Volume>
    <b:Issue>5</b:Issue>
    <b:Author>
      <b:Author>
        <b:NameList>
          <b:Person>
            <b:Last>Priyotomo</b:Last>
            <b:First>Gadang</b:First>
          </b:Person>
          <b:Person>
            <b:Last>Nuraini</b:Last>
            <b:First>Lutviasari</b:First>
          </b:Person>
          <b:Person>
            <b:Last>Prifiharni</b:Last>
            <b:First>Siska</b:First>
          </b:Person>
          <b:Person>
            <b:Last>Royani</b:Last>
            <b:First>Ahmad</b:First>
          </b:Person>
          <b:Person>
            <b:Last>Sundjono</b:Last>
          </b:Person>
          <b:Person>
            <b:Last>Gunawan</b:Last>
            <b:First>Hadi</b:First>
          </b:Person>
          <b:Person>
            <b:Last>Zheng</b:Last>
            <b:First>Meng</b:First>
          </b:Person>
        </b:NameList>
      </b:Author>
    </b:Author>
    <b:RefOrder>3</b:RefOrder>
  </b:Source>
  <b:Source>
    <b:Tag>Nat24</b:Tag>
    <b:SourceType>InternetSite</b:SourceType>
    <b:Guid>{210C7471-8524-42B0-81B6-970B51DFE214}</b:Guid>
    <b:ProductionCompany>National Metal and Materials Technology Center (MTEC)</b:ProductionCompany>
    <b:YearAccessed>2024</b:YearAccessed>
    <b:Title>Corrosion Map of Thailand</b:Title>
    <b:MonthAccessed>October</b:MonthAccessed>
    <b:DayAccessed>27</b:DayAccessed>
    <b:URL>https://thaicorrosionmap.mtec.or.th/</b:URL>
    <b:RefOrder>4</b:RefOrder>
  </b:Source>
  <b:Source>
    <b:Tag>Wan20</b:Tag>
    <b:SourceType>JournalArticle</b:SourceType>
    <b:Guid>{F8846A73-3811-48F6-B460-D268147BD3B1}</b:Guid>
    <b:Title>Atmospheric Corrosion Monitoring Sensor in Corrosion Rate Prediction of Carbon and Weathering Steels in Thailand</b:Title>
    <b:JournalName>Materials Transactions</b:JournalName>
    <b:Year>2020</b:Year>
    <b:Pages>2348-2356</b:Pages>
    <b:Author>
      <b:Author>
        <b:NameList>
          <b:Person>
            <b:Last>Pongsaksawad</b:Last>
            <b:First>Wanida</b:First>
          </b:Person>
          <b:Person>
            <b:Last>Palsson</b:Last>
            <b:Middle>S.</b:Middle>
            <b:First>Namurata</b:First>
          </b:Person>
          <b:Person>
            <b:Last>Khamsuk</b:Last>
            <b:First>Piya</b:First>
          </b:Person>
          <b:Person>
            <b:Last>Sorachot</b:Last>
            <b:First>Sikharin</b:First>
          </b:Person>
          <b:Person>
            <b:Last>Chianpairot</b:Last>
            <b:First>Amnuaysak</b:First>
          </b:Person>
          <b:Person>
            <b:Last>Viyanit</b:Last>
            <b:First>Ekkarut</b:First>
          </b:Person>
          <b:Person>
            <b:Last>Shinohara</b:Last>
            <b:First>Tadashi</b:First>
          </b:Person>
        </b:NameList>
      </b:Author>
    </b:Author>
    <b:RefOrder>5</b:RefOrder>
  </b:Source>
  <b:Source>
    <b:Tag>Pit19</b:Tag>
    <b:SourceType>JournalArticle</b:SourceType>
    <b:Guid>{BF2A21C4-B6FF-43EF-B7F2-410A6F476582}</b:Guid>
    <b:Title>Characterization of Rust Formed on Structural Carbon and Weathering Steels Exposed to Tropical Climate of Thailand</b:Title>
    <b:JournalName>Corrosion</b:JournalName>
    <b:Year>2019</b:Year>
    <b:Pages>960-972</b:Pages>
    <b:Author>
      <b:Author>
        <b:NameList>
          <b:Person>
            <b:Last>Klomjit</b:Last>
            <b:First>Pitchon</b:First>
          </b:Person>
          <b:Person>
            <b:Last>Omoda</b:Last>
            <b:First>Mastsatake</b:First>
          </b:Person>
          <b:Person>
            <b:Last>Mizuno</b:Last>
            <b:First>Daisuke</b:First>
          </b:Person>
          <b:Person>
            <b:Last>Ishikawa</b:Last>
            <b:First>Nobuyuki</b:First>
          </b:Person>
          <b:Person>
            <b:Last>Palsson</b:Last>
            <b:First>Namurata</b:First>
          </b:Person>
          <b:Person>
            <b:Last>Pongsaksawad</b:Last>
            <b:First>Wanida</b:First>
          </b:Person>
          <b:Person>
            <b:Last>Viyanit</b:Last>
            <b:First>Ekkarut</b:First>
          </b:Person>
        </b:NameList>
      </b:Author>
    </b:Author>
    <b:RefOrder>6</b:RefOrder>
  </b:Source>
  <b:Source>
    <b:Tag>Per11</b:Tag>
    <b:SourceType>JournalArticle</b:SourceType>
    <b:Guid>{E1BD0907-9F91-4436-ABCC-A9341752A935}</b:Guid>
    <b:Title>Corrosion of Different Types of Steel in Atmospheric and Tidal Marine Enviroment of Thailand</b:Title>
    <b:JournalName>Research and Development Journal</b:JournalName>
    <b:Year>2011</b:Year>
    <b:Author>
      <b:Author>
        <b:NameList>
          <b:Person>
            <b:Last>Permsuwan</b:Last>
            <b:First>Prosong</b:First>
          </b:Person>
          <b:Person>
            <b:Last>Sancharoen</b:Last>
            <b:First>Pakawat</b:First>
          </b:Person>
          <b:Person>
            <b:Last>Tangtermsirikul</b:Last>
            <b:First>Somnuk</b:First>
          </b:Person>
          <b:Person>
            <b:Last>Sreearunothai</b:Last>
            <b:First>Paiboon</b:First>
          </b:Person>
          <b:Person>
            <b:Last>Viyanit</b:Last>
            <b:First>Ekkarut</b:First>
          </b:Person>
        </b:NameList>
      </b:Author>
    </b:Author>
    <b:Pages>17-24</b:Pages>
    <b:Volume>22</b:Volume>
    <b:Issue>4</b:Issue>
    <b:RefOrder>7</b:RefOrder>
  </b:Source>
  <b:Source>
    <b:Tag>Pal19</b:Tag>
    <b:SourceType>JournalArticle</b:SourceType>
    <b:Guid>{FFF10C2C-D484-4419-AFE6-833417B58E25}</b:Guid>
    <b:Title>Outdoor atmospheric corrosion of carbon steel and weathering steel exposed to the tropical-coastal climate of Thailand</b:Title>
    <b:Year>2019</b:Year>
    <b:JournalName>Materials and Corrosion</b:JournalName>
    <b:Author>
      <b:Author>
        <b:NameList>
          <b:Person>
            <b:Last>Palsson</b:Last>
            <b:Middle>S.</b:Middle>
            <b:First>Namurata</b:First>
          </b:Person>
          <b:Person>
            <b:Last>Wongpinkaew</b:Last>
            <b:First>Kosit</b:First>
          </b:Person>
          <b:Person>
            <b:Last>Khamsuk</b:Last>
            <b:First>Piya</b:First>
          </b:Person>
          <b:Person>
            <b:Last>Sorachot</b:Last>
            <b:First>Sikharin</b:First>
          </b:Person>
          <b:Person>
            <b:Last>Pongsaksawad</b:Last>
            <b:First>Wanida</b:First>
          </b:Person>
        </b:NameList>
      </b:Author>
    </b:Author>
    <b:Pages>1-16</b:Pages>
    <b:RefOrder>8</b:RefOrder>
  </b:Source>
  <b:Source>
    <b:Tag>Bun22</b:Tag>
    <b:SourceType>Book</b:SourceType>
    <b:Guid>{8B57CDD1-D05D-43BF-8992-7A59E5DBD0AE}</b:Guid>
    <b:Title>Study on atmospheric corrosion resistance of hot-dip galvanized structural steel in Thailand</b:Title>
    <b:Year>2022</b:Year>
    <b:Publisher>Thamasat University</b:Publisher>
    <b:Author>
      <b:Author>
        <b:NameList>
          <b:Person>
            <b:Last>Bunphot</b:Last>
            <b:First>Adithep</b:First>
          </b:Person>
        </b:NameList>
      </b:Author>
    </b:Author>
    <b:RefOrder>9</b:RefOrder>
  </b:Source>
  <b:Source>
    <b:Tag>The122</b:Tag>
    <b:SourceType>Book</b:SourceType>
    <b:Guid>{BF186EC3-A822-4D38-8906-665FD7EB117E}</b:Guid>
    <b:Title>ISO 9225:2012, Corrosion of metals and alloys - Corrosivity of atmospheres - Measurement of environmental parameters affecting corrosivity of atmospheres</b:Title>
    <b:Year>2012</b:Year>
    <b:Author>
      <b:Author>
        <b:NameList>
          <b:Person>
            <b:Last>The International Organization for Standardization</b:Last>
          </b:Person>
        </b:NameList>
      </b:Author>
    </b:Author>
    <b:RefOrder>10</b:RefOrder>
  </b:Source>
  <b:Source>
    <b:Tag>Zin10</b:Tag>
    <b:SourceType>JournalArticle</b:SourceType>
    <b:Guid>{5211E0C5-ADE9-4637-9A34-0C5635B9BA12}</b:Guid>
    <b:Title>Zinc precipitation runoff from galvanised steel in humid tropical climate</b:Title>
    <b:JournalName>Corrosion Engineering, Science and Technology</b:JournalName>
    <b:Year>2010</b:Year>
    <b:Pages>76-82</b:Pages>
    <b:Volume>45</b:Volume>
    <b:Issue>1</b:Issue>
    <b:Author>
      <b:Author>
        <b:NameList>
          <b:Person>
            <b:Last>Veleva</b:Last>
            <b:First>L.</b:First>
          </b:Person>
          <b:Person>
            <b:Last>Meraz</b:Last>
            <b:First>E.</b:First>
          </b:Person>
          <b:Person>
            <b:Last>Acosta</b:Last>
            <b:First>M.</b:First>
          </b:Person>
        </b:NameList>
      </b:Author>
    </b:Author>
    <b:RefOrder>11</b:RefOrder>
  </b:Source>
  <b:Source>
    <b:Tag>IOd00</b:Tag>
    <b:SourceType>JournalArticle</b:SourceType>
    <b:Guid>{D43B5F07-45B9-4277-A2A2-79B36041FF3A}</b:Guid>
    <b:Title>Effects of exposure direction and inclination on the runoff rates of zinc and copper roofs</b:Title>
    <b:JournalName>Corrosion Sceince</b:JournalName>
    <b:Year>2000</b:Year>
    <b:Pages>1471-1487</b:Pages>
    <b:Author>
      <b:Author>
        <b:NameList>
          <b:Person>
            <b:Last>Wallinder</b:Last>
            <b:Middle>Odnevall</b:Middle>
            <b:First>I</b:First>
          </b:Person>
          <b:Person>
            <b:Last>Verbiest</b:Last>
            <b:First>P</b:First>
          </b:Person>
          <b:Person>
            <b:Last>He</b:Last>
            <b:First>W</b:First>
          </b:Person>
          <b:Person>
            <b:Last>Leygraf</b:Last>
            <b:First>C</b:First>
          </b:Person>
        </b:NameList>
      </b:Author>
    </b:Author>
    <b:Volume>42</b:Volume>
    <b:Issue>8</b:Issue>
    <b:RefOrder>12</b:RefOrder>
  </b:Source>
  <b:Source>
    <b:Tag>Vel07</b:Tag>
    <b:SourceType>JournalArticle</b:SourceType>
    <b:Guid>{7B4C8419-0B86-4DD6-A081-05E02E69436B}</b:Guid>
    <b:Title>Zinc corrosion runoff process induced by humid tropical climate</b:Title>
    <b:JournalName>Materials and Corrosion</b:JournalName>
    <b:Year>2007</b:Year>
    <b:Pages>348-352</b:Pages>
    <b:Volume>58</b:Volume>
    <b:Issue>5</b:Issue>
    <b:Author>
      <b:Author>
        <b:NameList>
          <b:Person>
            <b:Last>Veleva</b:Last>
            <b:First>L.</b:First>
          </b:Person>
          <b:Person>
            <b:Last>Meraz</b:Last>
            <b:First>E.</b:First>
          </b:Person>
          <b:Person>
            <b:Last>Acosta</b:Last>
            <b:First>M.</b:First>
          </b:Person>
        </b:NameList>
      </b:Author>
    </b:Author>
    <b:RefOrder>13</b:RefOrder>
  </b:Source>
  <b:Source>
    <b:Tag>ISC01</b:Tag>
    <b:SourceType>JournalArticle</b:SourceType>
    <b:Guid>{1C13B8D9-5CC8-41A1-A874-14C767B655AD}</b:Guid>
    <b:Title>Pitting of zinc: Observations on atmospheric corrosion in tropical countries</b:Title>
    <b:Year>2010</b:Year>
    <b:JournalName>Corrosion Science</b:JournalName>
    <b:Author>
      <b:Author>
        <b:NameList>
          <b:Person>
            <b:Last>Cole</b:Last>
            <b:Middle>S</b:Middle>
            <b:First>I</b:First>
          </b:Person>
          <b:Person>
            <b:Last>Ganther</b:Last>
            <b:Middle>D</b:Middle>
            <b:First>W</b:First>
          </b:Person>
          <b:Person>
            <b:Last>Furman</b:Last>
            <b:Middle>A</b:Middle>
            <b:First>S</b:First>
          </b:Person>
          <b:Person>
            <b:Last>Neufeld</b:Last>
            <b:Middle>K</b:Middle>
            <b:First>A</b:First>
          </b:Person>
        </b:NameList>
      </b:Author>
    </b:Author>
    <b:Pages>848-858</b:Pages>
    <b:RefOrder>14</b:RefOrder>
  </b:Source>
  <b:Source>
    <b:Tag>BON</b:Tag>
    <b:SourceType>ElectronicSource</b:SourceType>
    <b:Guid>{E93A5DC4-FCAE-4B96-B0EA-203157E8FB03}</b:Guid>
    <b:Title>Measurement of Airborne Chloride Particle Sizes Distribution for Infrastructures Maintenance</b:Title>
    <b:Publisher>https://ssms.jp/img/files/2019/04/sms11_9461.pdf</b:Publisher>
    <b:Author>
      <b:Author>
        <b:NameList>
          <b:Person>
            <b:Last>Bongochgetsakul</b:Last>
            <b:First>Nattakorn</b:First>
          </b:Person>
          <b:Person>
            <b:Last>Nasu</b:Last>
            <b:First>Seigo</b:First>
          </b:Person>
          <b:Person>
            <b:Last>Kokubo</b:Last>
            <b:First>Sachie</b:First>
          </b:Person>
        </b:NameList>
      </b:Author>
    </b:Author>
    <b:RefOrder>15</b:RefOrder>
  </b:Source>
  <b:Source>
    <b:Tag>The121</b:Tag>
    <b:SourceType>Book</b:SourceType>
    <b:Guid>{AC049D0D-9A98-43F6-9922-33F8A995E872}</b:Guid>
    <b:Title>ISO 9224:2012(E), Corrosion of metals and alloys-Corrosivity of atmosheres-Guiding values for the corrosivity categories</b:Title>
    <b:Year>2012</b:Year>
    <b:Author>
      <b:Author>
        <b:NameList>
          <b:Person>
            <b:Last>The International Organization for Standardization</b:Last>
          </b:Person>
        </b:NameList>
      </b:Author>
    </b:Author>
    <b:RefOrder>16</b:RefOrder>
  </b:Source>
  <b:Source>
    <b:Tag>Gra89</b:Tag>
    <b:SourceType>JournalArticle</b:SourceType>
    <b:Guid>{1DFBC93D-C0D5-4854-B90F-451FBCB01C9E}</b:Guid>
    <b:Title>Corrosion Mechanisms for Zinc Exposed to the Atmosphere</b:Title>
    <b:JournalName>Journal of the Electrochemical Society</b:JournalName>
    <b:Year>1989</b:Year>
    <b:Pages>193C-203C</b:Pages>
    <b:Volume>136</b:Volume>
    <b:Issue>4</b:Issue>
    <b:Author>
      <b:Author>
        <b:NameList>
          <b:Person>
            <b:Last>Graedel</b:Last>
            <b:Middle>E.</b:Middle>
            <b:First>T.</b:First>
          </b:Person>
        </b:NameList>
      </b:Author>
    </b:Author>
    <b:RefOrder>17</b:RefOrder>
  </b:Source>
  <b:Source>
    <b:Tag>Ver13</b:Tag>
    <b:SourceType>JournalArticle</b:SourceType>
    <b:Guid>{71B46DFA-6F13-467A-92DE-B012DACE4768}</b:Guid>
    <b:Title>Atmospheric Corrosion of Galvanized Steel and Precipitation Runoff from Zinc in a Marine Environment</b:Title>
    <b:JournalName>Journal of the Brazilian Chemical Society</b:JournalName>
    <b:Year>2013</b:Year>
    <b:Pages>449-458</b:Pages>
    <b:Volume>24</b:Volume>
    <b:Issue>3</b:Issue>
    <b:Author>
      <b:Author>
        <b:NameList>
          <b:Person>
            <b:Last>Vera</b:Last>
            <b:First>Rosa</b:First>
          </b:Person>
          <b:Person>
            <b:Last>Guerrero</b:Last>
            <b:First>Fabián</b:First>
          </b:Person>
          <b:Person>
            <b:Last>Delgado</b:Last>
            <b:First>Diana</b:First>
          </b:Person>
          <b:Person>
            <b:Last>Araya</b:Last>
            <b:First>Raquel</b:First>
          </b:Person>
        </b:NameList>
      </b:Author>
    </b:Author>
    <b:RefOrder>18</b:RefOrder>
  </b:Source>
  <b:Source>
    <b:Tag>Che06</b:Tag>
    <b:SourceType>JournalArticle</b:SourceType>
    <b:Guid>{DC910237-E91F-47F6-8133-1100D0CA04F9}</b:Guid>
    <b:Title>Studies on the initial stages of zinc atmospheric corrosion in the presence of chloride</b:Title>
    <b:Year>2006</b:Year>
    <b:JournalName>Corrosion Science</b:JournalName>
    <b:Pages>3547-3564</b:Pages>
    <b:Volume>48</b:Volume>
    <b:Issue>11</b:Issue>
    <b:Author>
      <b:Author>
        <b:NameList>
          <b:Person>
            <b:Last>Chen</b:Last>
            <b:Middle>Y</b:Middle>
            <b:First>Y</b:First>
          </b:Person>
          <b:Person>
            <b:Last>Chung</b:Last>
            <b:Middle>C</b:Middle>
            <b:First>S</b:First>
          </b:Person>
          <b:Person>
            <b:Last>Shih</b:Last>
            <b:Middle>H</b:Middle>
            <b:First>C</b:First>
          </b:Person>
        </b:NameList>
      </b:Author>
    </b:Author>
    <b:RefOrder>19</b:RefOrder>
  </b:Source>
  <b:Source>
    <b:Tag>Ame</b:Tag>
    <b:SourceType>Book</b:SourceType>
    <b:Guid>{32F46C5F-52FA-48FB-BBF8-7B94DAEDCDD5}</b:Guid>
    <b:Author>
      <b:Author>
        <b:NameList>
          <b:Person>
            <b:Last>American Society of Testing and Materials</b:Last>
          </b:Person>
        </b:NameList>
      </b:Author>
    </b:Author>
    <b:Title>ASTM A123/A123M-17 Standard Specification for Zinc (Hot-Dip Galvanized) Coating on Iron and Steel Products</b:Title>
    <b:Year>2017</b:Year>
    <b:RefOrder>20</b:RefOrder>
  </b:Source>
  <b:Source>
    <b:Tag>Ame13</b:Tag>
    <b:SourceType>Book</b:SourceType>
    <b:Guid>{50480C93-C9C7-4725-A045-7528E08A6D98}</b:Guid>
    <b:Title>ASTM G-16 Standard Guide for Applying Statistics to Analysis of Corrosion Data</b:Title>
    <b:Year>2013</b:Year>
    <b:Author>
      <b:Author>
        <b:NameList>
          <b:Person>
            <b:Last>American Society for Testing and Materials</b:Last>
          </b:Person>
        </b:NameList>
      </b:Author>
    </b:Author>
    <b:RefOrder>21</b:RefOrder>
  </b:Source>
</b:Sources>
</file>

<file path=customXml/itemProps1.xml><?xml version="1.0" encoding="utf-8"?>
<ds:datastoreItem xmlns:ds="http://schemas.openxmlformats.org/officeDocument/2006/customXml" ds:itemID="{9DF0B1A5-404C-4C84-AE61-05404043D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78851</Words>
  <Characters>449453</Characters>
  <Application>Microsoft Office Word</Application>
  <DocSecurity>0</DocSecurity>
  <Lines>3745</Lines>
  <Paragraphs>1054</Paragraphs>
  <ScaleCrop>false</ScaleCrop>
  <HeadingPairs>
    <vt:vector size="6" baseType="variant">
      <vt:variant>
        <vt:lpstr>Title</vt:lpstr>
      </vt:variant>
      <vt:variant>
        <vt:i4>1</vt:i4>
      </vt:variant>
      <vt:variant>
        <vt:lpstr>ชื่อเรื่อง</vt:lpstr>
      </vt:variant>
      <vt:variant>
        <vt:i4>1</vt:i4>
      </vt:variant>
      <vt:variant>
        <vt:lpstr>Konu Başlığı</vt:lpstr>
      </vt:variant>
      <vt:variant>
        <vt:i4>1</vt:i4>
      </vt:variant>
    </vt:vector>
  </HeadingPairs>
  <TitlesOfParts>
    <vt:vector size="3" baseType="lpstr">
      <vt:lpstr>JMMM_xx_x_xxxx_e2437_2025</vt:lpstr>
      <vt:lpstr/>
      <vt:lpstr/>
    </vt:vector>
  </TitlesOfParts>
  <Company/>
  <LinksUpToDate>false</LinksUpToDate>
  <CharactersWithSpaces>527250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JMMM_35_4_December_e2437_2025</dc:title>
  <dc:subject/>
  <dc:creator>JMMM</dc:creator>
  <cp:keywords>2437</cp:keywords>
  <cp:lastModifiedBy>Sawalee Saenapitak</cp:lastModifiedBy>
  <cp:revision>2</cp:revision>
  <cp:lastPrinted>2022-06-18T05:47:00Z</cp:lastPrinted>
  <dcterms:created xsi:type="dcterms:W3CDTF">2025-08-27T14:39:00Z</dcterms:created>
  <dcterms:modified xsi:type="dcterms:W3CDTF">2025-08-27T14:39:00Z</dcterms:modified>
</cp:coreProperties>
</file>